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1AAAFBF1" w:rsidR="003B6EFE" w:rsidRDefault="004C759D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SWIMMING POOL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6BCB8EF0" w14:textId="77777777" w:rsidR="003B6EFE" w:rsidRPr="00202943" w:rsidRDefault="004C759D" w:rsidP="003B6EF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2943">
              <w:rPr>
                <w:rFonts w:ascii="Calibri" w:hAnsi="Calibri" w:cs="Calibri"/>
                <w:sz w:val="24"/>
                <w:szCs w:val="24"/>
              </w:rPr>
              <w:t>Broward County</w:t>
            </w:r>
          </w:p>
          <w:p w14:paraId="1B357E27" w14:textId="77777777" w:rsidR="00202943" w:rsidRPr="00202943" w:rsidRDefault="00202943" w:rsidP="003B6EFE">
            <w:pPr>
              <w:jc w:val="center"/>
              <w:rPr>
                <w:sz w:val="24"/>
                <w:szCs w:val="24"/>
              </w:rPr>
            </w:pPr>
          </w:p>
          <w:p w14:paraId="2BA7FAF9" w14:textId="4FC06683" w:rsidR="00202943" w:rsidRPr="00202943" w:rsidRDefault="00202943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Pg. 1</w:t>
            </w:r>
          </w:p>
        </w:tc>
        <w:tc>
          <w:tcPr>
            <w:tcW w:w="1971" w:type="dxa"/>
            <w:vAlign w:val="center"/>
          </w:tcPr>
          <w:p w14:paraId="6653E13F" w14:textId="77777777" w:rsidR="003B6EFE" w:rsidRPr="00202943" w:rsidRDefault="003B6EFE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FBC-</w:t>
            </w:r>
          </w:p>
          <w:p w14:paraId="5062CA34" w14:textId="77777777" w:rsidR="00B34DA3" w:rsidRPr="00202943" w:rsidRDefault="003B6EFE" w:rsidP="004C759D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Building</w:t>
            </w:r>
          </w:p>
          <w:p w14:paraId="289497FC" w14:textId="77777777" w:rsidR="004C759D" w:rsidRPr="00202943" w:rsidRDefault="004C759D" w:rsidP="004C759D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 xml:space="preserve">454.1.4 </w:t>
            </w:r>
          </w:p>
          <w:p w14:paraId="74C9852D" w14:textId="77777777" w:rsidR="004C759D" w:rsidRPr="00202943" w:rsidRDefault="004C759D" w:rsidP="004C759D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454.1.4.1</w:t>
            </w:r>
          </w:p>
          <w:p w14:paraId="3AF50FF8" w14:textId="6EEE7045" w:rsidR="004C759D" w:rsidRPr="00202943" w:rsidRDefault="004C759D" w:rsidP="004C759D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454.2.16</w:t>
            </w:r>
          </w:p>
        </w:tc>
        <w:tc>
          <w:tcPr>
            <w:tcW w:w="6390" w:type="dxa"/>
            <w:vAlign w:val="center"/>
          </w:tcPr>
          <w:p w14:paraId="66726E04" w14:textId="701F584E" w:rsidR="003B6EFE" w:rsidRPr="00202943" w:rsidRDefault="004C759D" w:rsidP="003B6EFE">
            <w:pPr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Local Amendments regarding GFI requirements, total luminaire wattage and Luminaire Maximum Voltage</w:t>
            </w:r>
          </w:p>
        </w:tc>
        <w:tc>
          <w:tcPr>
            <w:tcW w:w="2961" w:type="dxa"/>
            <w:vAlign w:val="center"/>
          </w:tcPr>
          <w:p w14:paraId="1706906D" w14:textId="77777777" w:rsidR="008E556F" w:rsidRDefault="0058103C" w:rsidP="003B6E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Batts</w:t>
            </w:r>
            <w:proofErr w:type="spellEnd"/>
            <w:r>
              <w:rPr>
                <w:sz w:val="24"/>
                <w:szCs w:val="24"/>
              </w:rPr>
              <w:t xml:space="preserve"> Motion to Deny  </w:t>
            </w:r>
          </w:p>
          <w:p w14:paraId="7E5FBCCC" w14:textId="77777777" w:rsidR="0058103C" w:rsidRDefault="0058103C" w:rsidP="003B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8103C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Ball</w:t>
            </w:r>
          </w:p>
          <w:p w14:paraId="6C182889" w14:textId="606798CD" w:rsidR="0058103C" w:rsidRPr="00202943" w:rsidRDefault="0058103C" w:rsidP="003B6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Vote:  11 Yes – 0 No </w:t>
            </w: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39DAE595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2E0F0FFD" w14:textId="77777777" w:rsidTr="0039051B">
        <w:tc>
          <w:tcPr>
            <w:tcW w:w="1854" w:type="dxa"/>
            <w:vAlign w:val="center"/>
          </w:tcPr>
          <w:p w14:paraId="0E6CD166" w14:textId="77777777" w:rsidR="003B6EFE" w:rsidRPr="00202943" w:rsidRDefault="00A22207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Broward County</w:t>
            </w:r>
          </w:p>
          <w:p w14:paraId="584CAD47" w14:textId="66CC2592" w:rsidR="00202943" w:rsidRPr="00202943" w:rsidRDefault="00202943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Pg. 3</w:t>
            </w:r>
          </w:p>
        </w:tc>
        <w:tc>
          <w:tcPr>
            <w:tcW w:w="1971" w:type="dxa"/>
            <w:vAlign w:val="center"/>
          </w:tcPr>
          <w:p w14:paraId="687D76AF" w14:textId="77777777" w:rsidR="00F15932" w:rsidRPr="00202943" w:rsidRDefault="00A22207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FBC</w:t>
            </w:r>
          </w:p>
          <w:p w14:paraId="1E55EB7C" w14:textId="77777777" w:rsidR="00A22207" w:rsidRPr="00202943" w:rsidRDefault="00A22207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Residential</w:t>
            </w:r>
          </w:p>
          <w:p w14:paraId="7524F41F" w14:textId="2EEE249D" w:rsidR="00A22207" w:rsidRPr="00202943" w:rsidRDefault="00A22207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4501.16</w:t>
            </w:r>
          </w:p>
        </w:tc>
        <w:tc>
          <w:tcPr>
            <w:tcW w:w="6390" w:type="dxa"/>
            <w:vAlign w:val="center"/>
          </w:tcPr>
          <w:p w14:paraId="25B632FD" w14:textId="4CCA4EA9" w:rsidR="003B6EFE" w:rsidRPr="00202943" w:rsidRDefault="00A22207" w:rsidP="00B4712C">
            <w:pPr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 xml:space="preserve">Maximum Voltage Limits </w:t>
            </w:r>
            <w:r w:rsidR="00101588" w:rsidRPr="00202943">
              <w:rPr>
                <w:sz w:val="24"/>
                <w:szCs w:val="24"/>
              </w:rPr>
              <w:t xml:space="preserve">and wiring </w:t>
            </w:r>
            <w:r w:rsidRPr="00202943">
              <w:rPr>
                <w:sz w:val="24"/>
                <w:szCs w:val="24"/>
              </w:rPr>
              <w:t>for luminaires in pools.</w:t>
            </w:r>
          </w:p>
        </w:tc>
        <w:tc>
          <w:tcPr>
            <w:tcW w:w="2961" w:type="dxa"/>
            <w:vAlign w:val="center"/>
          </w:tcPr>
          <w:p w14:paraId="019BA177" w14:textId="77777777" w:rsidR="0058103C" w:rsidRDefault="0058103C" w:rsidP="005810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Batts</w:t>
            </w:r>
            <w:proofErr w:type="spellEnd"/>
            <w:r>
              <w:rPr>
                <w:sz w:val="24"/>
                <w:szCs w:val="24"/>
              </w:rPr>
              <w:t xml:space="preserve"> Motion to Deny  </w:t>
            </w:r>
          </w:p>
          <w:p w14:paraId="4A8E0BD0" w14:textId="77777777" w:rsidR="0058103C" w:rsidRDefault="0058103C" w:rsidP="00581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8103C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Ball</w:t>
            </w:r>
          </w:p>
          <w:p w14:paraId="6E78DEFA" w14:textId="466807E3" w:rsidR="008E556F" w:rsidRPr="00202943" w:rsidRDefault="0058103C" w:rsidP="00581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Vote:  11 Yes – 0 No</w:t>
            </w:r>
          </w:p>
        </w:tc>
      </w:tr>
      <w:tr w:rsidR="003B6EFE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F15932" w14:paraId="71B62CB9" w14:textId="77777777" w:rsidTr="0039051B">
        <w:tc>
          <w:tcPr>
            <w:tcW w:w="1854" w:type="dxa"/>
            <w:vAlign w:val="center"/>
          </w:tcPr>
          <w:p w14:paraId="5D94AF9F" w14:textId="0320FA3D" w:rsidR="00F15932" w:rsidRDefault="00F15932" w:rsidP="003B6EFE">
            <w:pPr>
              <w:jc w:val="center"/>
            </w:pPr>
            <w:bookmarkStart w:id="0" w:name="_GoBack"/>
            <w:bookmarkEnd w:id="0"/>
          </w:p>
        </w:tc>
        <w:tc>
          <w:tcPr>
            <w:tcW w:w="1971" w:type="dxa"/>
            <w:vAlign w:val="center"/>
          </w:tcPr>
          <w:p w14:paraId="3CF7B8DF" w14:textId="1665A75E" w:rsidR="00F15932" w:rsidRDefault="00F15932" w:rsidP="003B6EFE">
            <w:pPr>
              <w:jc w:val="center"/>
            </w:pPr>
          </w:p>
        </w:tc>
        <w:tc>
          <w:tcPr>
            <w:tcW w:w="6390" w:type="dxa"/>
            <w:vAlign w:val="center"/>
          </w:tcPr>
          <w:p w14:paraId="616334C3" w14:textId="2D239E02" w:rsidR="00FE3768" w:rsidRDefault="00FE3768" w:rsidP="00FE3768"/>
        </w:tc>
        <w:tc>
          <w:tcPr>
            <w:tcW w:w="2961" w:type="dxa"/>
            <w:vAlign w:val="center"/>
          </w:tcPr>
          <w:p w14:paraId="3D654934" w14:textId="65582F71" w:rsidR="008E556F" w:rsidRDefault="008E556F" w:rsidP="0058103C">
            <w:pPr>
              <w:jc w:val="center"/>
            </w:pPr>
          </w:p>
        </w:tc>
      </w:tr>
      <w:tr w:rsidR="00F15932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3B6EF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4C0BB" w14:textId="77777777" w:rsidR="0073467D" w:rsidRDefault="0073467D" w:rsidP="004E7A90">
      <w:pPr>
        <w:spacing w:after="0" w:line="240" w:lineRule="auto"/>
      </w:pPr>
      <w:r>
        <w:separator/>
      </w:r>
    </w:p>
  </w:endnote>
  <w:endnote w:type="continuationSeparator" w:id="0">
    <w:p w14:paraId="1679395D" w14:textId="77777777" w:rsidR="0073467D" w:rsidRDefault="0073467D" w:rsidP="004E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599512"/>
      <w:docPartObj>
        <w:docPartGallery w:val="Page Numbers (Bottom of Page)"/>
        <w:docPartUnique/>
      </w:docPartObj>
    </w:sdtPr>
    <w:sdtEndPr/>
    <w:sdtContent>
      <w:p w14:paraId="719AA9CE" w14:textId="7499CD65" w:rsidR="004E7A90" w:rsidRDefault="004E7A9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C4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14ECDF0" w14:textId="77777777" w:rsidR="004E7A90" w:rsidRDefault="004E7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C6B3F" w14:textId="77777777" w:rsidR="0073467D" w:rsidRDefault="0073467D" w:rsidP="004E7A90">
      <w:pPr>
        <w:spacing w:after="0" w:line="240" w:lineRule="auto"/>
      </w:pPr>
      <w:r>
        <w:separator/>
      </w:r>
    </w:p>
  </w:footnote>
  <w:footnote w:type="continuationSeparator" w:id="0">
    <w:p w14:paraId="2E21FEF7" w14:textId="77777777" w:rsidR="0073467D" w:rsidRDefault="0073467D" w:rsidP="004E7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101588"/>
    <w:rsid w:val="0019481F"/>
    <w:rsid w:val="00202943"/>
    <w:rsid w:val="00323C42"/>
    <w:rsid w:val="00355E4C"/>
    <w:rsid w:val="0039051B"/>
    <w:rsid w:val="003B6EFE"/>
    <w:rsid w:val="004C759D"/>
    <w:rsid w:val="004E7A90"/>
    <w:rsid w:val="0058103C"/>
    <w:rsid w:val="0073467D"/>
    <w:rsid w:val="008E556F"/>
    <w:rsid w:val="00A22207"/>
    <w:rsid w:val="00B34DA3"/>
    <w:rsid w:val="00B4712C"/>
    <w:rsid w:val="00C72B7F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90"/>
  </w:style>
  <w:style w:type="paragraph" w:styleId="Footer">
    <w:name w:val="footer"/>
    <w:basedOn w:val="Normal"/>
    <w:link w:val="FooterChar"/>
    <w:uiPriority w:val="99"/>
    <w:unhideWhenUsed/>
    <w:rsid w:val="004E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90"/>
  </w:style>
  <w:style w:type="paragraph" w:styleId="Footer">
    <w:name w:val="footer"/>
    <w:basedOn w:val="Normal"/>
    <w:link w:val="FooterChar"/>
    <w:uiPriority w:val="99"/>
    <w:unhideWhenUsed/>
    <w:rsid w:val="004E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Codes</cp:lastModifiedBy>
  <cp:revision>2</cp:revision>
  <dcterms:created xsi:type="dcterms:W3CDTF">2012-12-19T19:25:00Z</dcterms:created>
  <dcterms:modified xsi:type="dcterms:W3CDTF">2012-12-19T19:25:00Z</dcterms:modified>
</cp:coreProperties>
</file>