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899"/>
        <w:gridCol w:w="6635"/>
        <w:gridCol w:w="3047"/>
      </w:tblGrid>
      <w:tr w:rsidR="003B6EFE" w:rsidTr="00B14858">
        <w:tc>
          <w:tcPr>
            <w:tcW w:w="13176" w:type="dxa"/>
            <w:gridSpan w:val="4"/>
          </w:tcPr>
          <w:p w:rsidR="003B6EFE" w:rsidRDefault="002B0E65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FIRE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2020 7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:rsidTr="00B14858">
        <w:trPr>
          <w:trHeight w:val="251"/>
        </w:trPr>
        <w:tc>
          <w:tcPr>
            <w:tcW w:w="1595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:rsidTr="00B14858">
        <w:trPr>
          <w:trHeight w:val="422"/>
        </w:trPr>
        <w:tc>
          <w:tcPr>
            <w:tcW w:w="1595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 w:rsidRPr="00E86950">
              <w:rPr>
                <w:b/>
                <w:sz w:val="20"/>
                <w:szCs w:val="20"/>
              </w:rPr>
              <w:t>JURISDICTION</w:t>
            </w:r>
          </w:p>
        </w:tc>
        <w:tc>
          <w:tcPr>
            <w:tcW w:w="1899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DOCUMENT with TECHNICAL AMENDMENT</w:t>
            </w:r>
          </w:p>
        </w:tc>
        <w:tc>
          <w:tcPr>
            <w:tcW w:w="6635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SUMMARY OF TECHNICAL AMENDMENT</w:t>
            </w:r>
          </w:p>
        </w:tc>
        <w:tc>
          <w:tcPr>
            <w:tcW w:w="3047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TAC ACTION/VOTE</w:t>
            </w:r>
          </w:p>
        </w:tc>
      </w:tr>
      <w:tr w:rsidR="003B6EFE" w:rsidTr="00B14858">
        <w:trPr>
          <w:trHeight w:val="170"/>
        </w:trPr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B14858">
        <w:tc>
          <w:tcPr>
            <w:tcW w:w="1595" w:type="dxa"/>
            <w:vAlign w:val="center"/>
          </w:tcPr>
          <w:p w:rsidR="003B6EFE" w:rsidRPr="003B6EFE" w:rsidRDefault="003B6EFE" w:rsidP="002B0E65">
            <w:pPr>
              <w:jc w:val="center"/>
              <w:rPr>
                <w:sz w:val="20"/>
                <w:szCs w:val="20"/>
              </w:rPr>
            </w:pPr>
            <w:r w:rsidRPr="003B6EFE">
              <w:rPr>
                <w:rFonts w:ascii="Calibri" w:hAnsi="Calibri" w:cs="Calibri"/>
                <w:sz w:val="20"/>
                <w:szCs w:val="20"/>
              </w:rPr>
              <w:t xml:space="preserve">City of Winter </w:t>
            </w:r>
            <w:r w:rsidR="002B0E65">
              <w:rPr>
                <w:rFonts w:ascii="Calibri" w:hAnsi="Calibri" w:cs="Calibri"/>
                <w:sz w:val="20"/>
                <w:szCs w:val="20"/>
              </w:rPr>
              <w:t>Park</w:t>
            </w:r>
          </w:p>
        </w:tc>
        <w:tc>
          <w:tcPr>
            <w:tcW w:w="1899" w:type="dxa"/>
            <w:vAlign w:val="center"/>
          </w:tcPr>
          <w:p w:rsidR="003B6EFE" w:rsidRPr="003B6EFE" w:rsidRDefault="00E86950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FBC – Building Ch</w:t>
            </w:r>
            <w:r w:rsidR="00FB6A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6635" w:type="dxa"/>
            <w:vAlign w:val="center"/>
          </w:tcPr>
          <w:p w:rsidR="003B6EFE" w:rsidRDefault="00402711" w:rsidP="003B6E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 Automatic sprinkler systems.</w:t>
            </w:r>
            <w:r>
              <w:rPr>
                <w:sz w:val="20"/>
                <w:szCs w:val="20"/>
              </w:rPr>
              <w:t xml:space="preserve">  Approved automatic sprinkler systems installed in buildings shall comply with Section 903 of the Florida Building Code and in addition shall meet the following provisions:</w:t>
            </w:r>
          </w:p>
          <w:p w:rsidR="00402711" w:rsidRDefault="00402711" w:rsidP="003B6EFE">
            <w:pPr>
              <w:rPr>
                <w:sz w:val="20"/>
                <w:szCs w:val="20"/>
              </w:rPr>
            </w:pPr>
          </w:p>
          <w:p w:rsidR="00402711" w:rsidRDefault="00402711" w:rsidP="003B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903.1Where required</w:t>
            </w:r>
          </w:p>
          <w:p w:rsidR="00402711" w:rsidRPr="00402711" w:rsidRDefault="00402711" w:rsidP="003B6EF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02711">
              <w:rPr>
                <w:b/>
                <w:sz w:val="20"/>
                <w:szCs w:val="20"/>
                <w:u w:val="single"/>
              </w:rPr>
              <w:t xml:space="preserve">903.2.13 </w:t>
            </w:r>
            <w:r w:rsidRPr="00402711">
              <w:rPr>
                <w:sz w:val="20"/>
                <w:szCs w:val="20"/>
                <w:u w:val="single"/>
              </w:rPr>
              <w:t xml:space="preserve">approved automatic sprinkler systems shall be provided in all buildings in the Commercial (C-2) zoning district as defined in the Land Development Code (Chapter 58) on properties bounded by New York Avenue (on the west), </w:t>
            </w:r>
            <w:proofErr w:type="spellStart"/>
            <w:r w:rsidRPr="00402711">
              <w:rPr>
                <w:sz w:val="20"/>
                <w:szCs w:val="20"/>
                <w:u w:val="single"/>
              </w:rPr>
              <w:t>Swoope</w:t>
            </w:r>
            <w:proofErr w:type="spellEnd"/>
            <w:r w:rsidRPr="00402711">
              <w:rPr>
                <w:sz w:val="20"/>
                <w:szCs w:val="20"/>
                <w:u w:val="single"/>
              </w:rPr>
              <w:t xml:space="preserve"> Avenue (on the east), Knowles Avenue (on the east) and Fairbanks Ave )on the south).</w:t>
            </w:r>
          </w:p>
        </w:tc>
        <w:tc>
          <w:tcPr>
            <w:tcW w:w="3047" w:type="dxa"/>
            <w:vAlign w:val="center"/>
          </w:tcPr>
          <w:p w:rsidR="00AA5B58" w:rsidRDefault="00AA5B58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Belcher to Deny  2</w:t>
            </w:r>
            <w:r w:rsidRPr="00AA5B58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Schiffer</w:t>
            </w:r>
            <w:proofErr w:type="spellEnd"/>
          </w:p>
          <w:p w:rsidR="003B6EFE" w:rsidRDefault="00F15932" w:rsidP="003B6EFE">
            <w:pPr>
              <w:jc w:val="center"/>
              <w:rPr>
                <w:b/>
                <w:sz w:val="20"/>
                <w:szCs w:val="20"/>
              </w:rPr>
            </w:pPr>
            <w:r w:rsidRPr="00AA5B58">
              <w:rPr>
                <w:b/>
                <w:sz w:val="20"/>
                <w:szCs w:val="20"/>
              </w:rPr>
              <w:t>VOTE:</w:t>
            </w:r>
            <w:r w:rsidR="00AA5B58">
              <w:rPr>
                <w:b/>
                <w:sz w:val="20"/>
                <w:szCs w:val="20"/>
              </w:rPr>
              <w:t xml:space="preserve"> 10 Yes – 0 No</w:t>
            </w:r>
          </w:p>
          <w:p w:rsidR="003401B3" w:rsidRDefault="003401B3" w:rsidP="003B6EFE">
            <w:pPr>
              <w:jc w:val="center"/>
              <w:rPr>
                <w:b/>
                <w:sz w:val="20"/>
                <w:szCs w:val="20"/>
              </w:rPr>
            </w:pPr>
          </w:p>
          <w:p w:rsidR="003401B3" w:rsidRPr="00AA5B58" w:rsidRDefault="003401B3" w:rsidP="003B6EFE">
            <w:pPr>
              <w:jc w:val="center"/>
              <w:rPr>
                <w:b/>
                <w:sz w:val="20"/>
                <w:szCs w:val="20"/>
              </w:rPr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3B6EFE" w:rsidTr="00B14858">
        <w:trPr>
          <w:trHeight w:val="161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B14858">
        <w:tc>
          <w:tcPr>
            <w:tcW w:w="1595" w:type="dxa"/>
            <w:vAlign w:val="center"/>
          </w:tcPr>
          <w:p w:rsidR="003B6EFE" w:rsidRDefault="00E86950" w:rsidP="003B6EFE">
            <w:pPr>
              <w:jc w:val="center"/>
            </w:pPr>
            <w:r>
              <w:t>County of</w:t>
            </w:r>
          </w:p>
          <w:p w:rsidR="00E86950" w:rsidRDefault="00E86950" w:rsidP="003B6EFE">
            <w:pPr>
              <w:jc w:val="center"/>
            </w:pPr>
            <w:r>
              <w:t>Palm Beach</w:t>
            </w:r>
          </w:p>
        </w:tc>
        <w:tc>
          <w:tcPr>
            <w:tcW w:w="1899" w:type="dxa"/>
            <w:vAlign w:val="center"/>
          </w:tcPr>
          <w:p w:rsidR="00F15932" w:rsidRDefault="00E86950" w:rsidP="003B6EFE">
            <w:pPr>
              <w:jc w:val="center"/>
            </w:pPr>
            <w:r>
              <w:t>2020 FBC</w:t>
            </w:r>
          </w:p>
          <w:p w:rsidR="00E86950" w:rsidRDefault="00E86950" w:rsidP="003B6EFE">
            <w:pPr>
              <w:jc w:val="center"/>
            </w:pPr>
            <w:r>
              <w:t>Appendix Q</w:t>
            </w:r>
          </w:p>
        </w:tc>
        <w:tc>
          <w:tcPr>
            <w:tcW w:w="6635" w:type="dxa"/>
            <w:vAlign w:val="center"/>
          </w:tcPr>
          <w:p w:rsidR="003B6EFE" w:rsidRDefault="00FB6ADA" w:rsidP="00FB6ADA">
            <w:r>
              <w:t xml:space="preserve">Local amendment to provide for the adoption of </w:t>
            </w:r>
            <w:r w:rsidR="00377B4A">
              <w:t>Appendix Q (Tiny Houses) Construction Design Requirements</w:t>
            </w:r>
            <w:r>
              <w:t>.</w:t>
            </w:r>
          </w:p>
        </w:tc>
        <w:tc>
          <w:tcPr>
            <w:tcW w:w="3047" w:type="dxa"/>
            <w:vAlign w:val="center"/>
          </w:tcPr>
          <w:p w:rsidR="00AA5B58" w:rsidRDefault="00AA5B58" w:rsidP="003B6EFE">
            <w:pPr>
              <w:jc w:val="center"/>
              <w:rPr>
                <w:b/>
              </w:rPr>
            </w:pPr>
            <w:r>
              <w:rPr>
                <w:b/>
              </w:rPr>
              <w:t>Belcher to Deny  2</w:t>
            </w:r>
            <w:r w:rsidRPr="00AA5B5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Gerwig</w:t>
            </w:r>
            <w:proofErr w:type="spellEnd"/>
          </w:p>
          <w:p w:rsidR="003B6EFE" w:rsidRDefault="00F15932" w:rsidP="003B6EFE">
            <w:pPr>
              <w:jc w:val="center"/>
              <w:rPr>
                <w:b/>
              </w:rPr>
            </w:pPr>
            <w:r w:rsidRPr="00AA5B58">
              <w:rPr>
                <w:b/>
              </w:rPr>
              <w:t>VOTE:</w:t>
            </w:r>
            <w:r w:rsidR="00AA5B58">
              <w:rPr>
                <w:b/>
              </w:rPr>
              <w:t xml:space="preserve"> 10 yes – 0 No</w:t>
            </w:r>
          </w:p>
          <w:p w:rsidR="003401B3" w:rsidRDefault="003401B3" w:rsidP="003B6EFE">
            <w:pPr>
              <w:jc w:val="center"/>
              <w:rPr>
                <w:b/>
              </w:rPr>
            </w:pPr>
          </w:p>
          <w:p w:rsidR="003401B3" w:rsidRPr="00AA5B58" w:rsidRDefault="003401B3" w:rsidP="003B6EFE">
            <w:pPr>
              <w:jc w:val="center"/>
              <w:rPr>
                <w:b/>
              </w:rPr>
            </w:pPr>
            <w:r w:rsidRPr="00DE5AB7">
              <w:rPr>
                <w:b/>
              </w:rPr>
              <w:t>Commission Action to Deny Vote: 13-0</w:t>
            </w:r>
            <w:bookmarkStart w:id="0" w:name="_GoBack"/>
            <w:bookmarkEnd w:id="0"/>
          </w:p>
        </w:tc>
      </w:tr>
      <w:tr w:rsidR="00F15932" w:rsidTr="00B14858"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B0E65" w:rsidRDefault="002B0E65"/>
    <w:sectPr w:rsidR="002B0E65" w:rsidSect="003B6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261FBB"/>
    <w:rsid w:val="002A4091"/>
    <w:rsid w:val="002B0E65"/>
    <w:rsid w:val="003401B3"/>
    <w:rsid w:val="00377B4A"/>
    <w:rsid w:val="003B6EFE"/>
    <w:rsid w:val="00402711"/>
    <w:rsid w:val="00AA5B58"/>
    <w:rsid w:val="00B14858"/>
    <w:rsid w:val="00DB3B22"/>
    <w:rsid w:val="00E86950"/>
    <w:rsid w:val="00F15932"/>
    <w:rsid w:val="00F81865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74DAD-41A4-4627-A9BF-E32E545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7DE6-9C75-44C2-A533-4BCD7708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2022-12-19T16:19:00Z</dcterms:created>
  <dcterms:modified xsi:type="dcterms:W3CDTF">2022-12-19T16:19:00Z</dcterms:modified>
</cp:coreProperties>
</file>