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A431" w14:textId="77777777" w:rsidR="00A52FF4" w:rsidRDefault="00A52FF4" w:rsidP="00A5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Code Modification to FBC 8</w:t>
      </w:r>
      <w:r w:rsidRPr="00EB72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(2023)</w:t>
      </w:r>
    </w:p>
    <w:p w14:paraId="7158C364" w14:textId="77777777" w:rsidR="00A52FF4" w:rsidRDefault="00A52FF4" w:rsidP="00A52FF4">
      <w:pPr>
        <w:rPr>
          <w:rFonts w:ascii="Times New Roman" w:hAnsi="Times New Roman" w:cs="Times New Roman"/>
          <w:sz w:val="24"/>
          <w:szCs w:val="24"/>
        </w:rPr>
      </w:pPr>
    </w:p>
    <w:p w14:paraId="754CBA20" w14:textId="77777777" w:rsidR="00A52FF4" w:rsidRDefault="00A52FF4" w:rsidP="00A5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John Barrios, CBO, Hillsborough County</w:t>
      </w:r>
    </w:p>
    <w:p w14:paraId="1B8D65EC" w14:textId="77777777" w:rsidR="00A52FF4" w:rsidRDefault="00A52FF4" w:rsidP="00A52FF4">
      <w:pPr>
        <w:rPr>
          <w:rFonts w:ascii="Times New Roman" w:hAnsi="Times New Roman" w:cs="Times New Roman"/>
          <w:sz w:val="24"/>
          <w:szCs w:val="24"/>
        </w:rPr>
      </w:pPr>
    </w:p>
    <w:p w14:paraId="1CDFAB88" w14:textId="05B57728" w:rsidR="00A52FF4" w:rsidRDefault="00A52FF4" w:rsidP="00A52F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Hlk124331422"/>
      <w:r w:rsidRPr="003B7A73">
        <w:rPr>
          <w:rFonts w:ascii="Times New Roman" w:hAnsi="Times New Roman" w:cs="Times New Roman"/>
          <w:sz w:val="24"/>
          <w:szCs w:val="24"/>
        </w:rPr>
        <w:t xml:space="preserve">Revise </w:t>
      </w:r>
      <w:r>
        <w:rPr>
          <w:rFonts w:ascii="Times New Roman" w:hAnsi="Times New Roman" w:cs="Times New Roman"/>
          <w:sz w:val="24"/>
          <w:szCs w:val="24"/>
        </w:rPr>
        <w:t xml:space="preserve">Definition in the </w:t>
      </w:r>
      <w:r w:rsidRPr="003B7A73">
        <w:rPr>
          <w:rFonts w:ascii="Times New Roman" w:hAnsi="Times New Roman" w:cs="Times New Roman"/>
          <w:sz w:val="24"/>
          <w:szCs w:val="24"/>
        </w:rPr>
        <w:t>FBC-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B7A73">
        <w:rPr>
          <w:rFonts w:ascii="Times New Roman" w:hAnsi="Times New Roman" w:cs="Times New Roman"/>
          <w:sz w:val="24"/>
          <w:szCs w:val="24"/>
        </w:rPr>
        <w:t xml:space="preserve"> </w:t>
      </w:r>
      <w:r w:rsidR="00841CCA">
        <w:rPr>
          <w:rFonts w:ascii="Times New Roman" w:hAnsi="Times New Roman" w:cs="Times New Roman"/>
          <w:sz w:val="24"/>
          <w:szCs w:val="24"/>
        </w:rPr>
        <w:t xml:space="preserve">202 </w:t>
      </w:r>
      <w:r w:rsidRPr="003B7A73">
        <w:rPr>
          <w:rFonts w:ascii="Times New Roman" w:hAnsi="Times New Roman" w:cs="Times New Roman"/>
          <w:sz w:val="24"/>
          <w:szCs w:val="24"/>
        </w:rPr>
        <w:t>as follows</w:t>
      </w:r>
    </w:p>
    <w:p w14:paraId="45E3DEC6" w14:textId="77777777" w:rsidR="00A52FF4" w:rsidRDefault="00A52FF4" w:rsidP="005A7CF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25379E6" w14:textId="36A6BC32" w:rsidR="003F4248" w:rsidRDefault="005A7CFD" w:rsidP="005A7C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52FF4">
        <w:rPr>
          <w:rFonts w:ascii="TimesNewRoman,Bold" w:hAnsi="TimesNewRoman,Bold" w:cs="TimesNewRoman,Bold"/>
          <w:b/>
          <w:bCs/>
          <w:strike/>
          <w:sz w:val="24"/>
          <w:szCs w:val="24"/>
        </w:rPr>
        <w:t xml:space="preserve">[RB] TOWNHOUSE. </w:t>
      </w:r>
      <w:r w:rsidRPr="00A52FF4">
        <w:rPr>
          <w:rFonts w:ascii="TimesNewRoman" w:hAnsi="TimesNewRoman" w:cs="TimesNewRoman"/>
          <w:strike/>
          <w:sz w:val="24"/>
          <w:szCs w:val="24"/>
        </w:rPr>
        <w:t xml:space="preserve">A single-family </w:t>
      </w:r>
      <w:r w:rsidRPr="00A52FF4">
        <w:rPr>
          <w:rFonts w:ascii="TimesNewRoman,Italic" w:hAnsi="TimesNewRoman,Italic" w:cs="TimesNewRoman,Italic"/>
          <w:i/>
          <w:iCs/>
          <w:strike/>
          <w:sz w:val="24"/>
          <w:szCs w:val="24"/>
        </w:rPr>
        <w:t xml:space="preserve">dwelling unit </w:t>
      </w:r>
      <w:r w:rsidRPr="00A52FF4">
        <w:rPr>
          <w:rFonts w:ascii="TimesNewRoman" w:hAnsi="TimesNewRoman" w:cs="TimesNewRoman"/>
          <w:strike/>
          <w:sz w:val="24"/>
          <w:szCs w:val="24"/>
        </w:rPr>
        <w:t xml:space="preserve">not exceeding three stories in height constructed in a group of two or more attached units with property lines separating such units in which each unit extends from foundation to roof and with a </w:t>
      </w:r>
      <w:r w:rsidRPr="00A52FF4">
        <w:rPr>
          <w:rFonts w:ascii="TimesNewRoman,Italic" w:hAnsi="TimesNewRoman,Italic" w:cs="TimesNewRoman,Italic"/>
          <w:i/>
          <w:iCs/>
          <w:strike/>
          <w:sz w:val="24"/>
          <w:szCs w:val="24"/>
        </w:rPr>
        <w:t xml:space="preserve">yard </w:t>
      </w:r>
      <w:r w:rsidRPr="00A52FF4">
        <w:rPr>
          <w:rFonts w:ascii="TimesNewRoman" w:hAnsi="TimesNewRoman" w:cs="TimesNewRoman"/>
          <w:strike/>
          <w:sz w:val="24"/>
          <w:szCs w:val="24"/>
        </w:rPr>
        <w:t>or public way on not less than two sides</w:t>
      </w:r>
      <w:r w:rsidRPr="005A7CFD">
        <w:rPr>
          <w:rFonts w:ascii="TimesNewRoman" w:hAnsi="TimesNewRoman" w:cs="TimesNewRoman"/>
          <w:sz w:val="24"/>
          <w:szCs w:val="24"/>
        </w:rPr>
        <w:t>.</w:t>
      </w:r>
    </w:p>
    <w:p w14:paraId="62DB89B0" w14:textId="1B3E1AA7" w:rsidR="005A7CFD" w:rsidRDefault="005A7CFD" w:rsidP="005A7C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89139DB" w14:textId="33E0A9BF" w:rsidR="005A7CFD" w:rsidRPr="00A52FF4" w:rsidRDefault="005A7CFD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C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[RB] TOWNHOUSE. </w:t>
      </w:r>
      <w:r w:rsidRPr="005A7CF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26401B" w:rsidRPr="00A52FF4">
        <w:rPr>
          <w:rFonts w:ascii="Times New Roman" w:hAnsi="Times New Roman" w:cs="Times New Roman"/>
          <w:sz w:val="24"/>
          <w:szCs w:val="24"/>
          <w:u w:val="single"/>
        </w:rPr>
        <w:t>building that contains three or more attached townhouse units.</w:t>
      </w:r>
    </w:p>
    <w:p w14:paraId="44E87371" w14:textId="24A180E8" w:rsidR="0026401B" w:rsidRPr="00A52FF4" w:rsidRDefault="0026401B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F7420A" w14:textId="499222C3" w:rsidR="0026401B" w:rsidRPr="00A52FF4" w:rsidRDefault="0026401B" w:rsidP="0026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CFD">
        <w:rPr>
          <w:rFonts w:ascii="Times New Roman" w:hAnsi="Times New Roman" w:cs="Times New Roman"/>
          <w:b/>
          <w:bCs/>
          <w:sz w:val="24"/>
          <w:szCs w:val="24"/>
          <w:u w:val="single"/>
        </w:rPr>
        <w:t>[RB] TOWNHOUSE</w:t>
      </w:r>
      <w:r w:rsidRPr="00A52F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UNIT</w:t>
      </w:r>
      <w:r w:rsidRPr="005A7C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A7CFD">
        <w:rPr>
          <w:rFonts w:ascii="Times New Roman" w:hAnsi="Times New Roman" w:cs="Times New Roman"/>
          <w:sz w:val="24"/>
          <w:szCs w:val="24"/>
          <w:u w:val="single"/>
        </w:rPr>
        <w:t xml:space="preserve">A single-family </w:t>
      </w:r>
      <w:r w:rsidRPr="005A7C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dwelling unit </w:t>
      </w:r>
      <w:r w:rsidR="00282537" w:rsidRPr="00A52FF4">
        <w:rPr>
          <w:rFonts w:ascii="Times New Roman" w:hAnsi="Times New Roman" w:cs="Times New Roman"/>
          <w:sz w:val="24"/>
          <w:szCs w:val="24"/>
          <w:u w:val="single"/>
        </w:rPr>
        <w:t xml:space="preserve">in a townhouse that </w:t>
      </w:r>
      <w:r w:rsidRPr="005A7CFD">
        <w:rPr>
          <w:rFonts w:ascii="Times New Roman" w:hAnsi="Times New Roman" w:cs="Times New Roman"/>
          <w:sz w:val="24"/>
          <w:szCs w:val="24"/>
          <w:u w:val="single"/>
        </w:rPr>
        <w:t xml:space="preserve">extends from foundation to roof and </w:t>
      </w:r>
      <w:r w:rsidR="00282537" w:rsidRPr="00A52FF4">
        <w:rPr>
          <w:rFonts w:ascii="Times New Roman" w:hAnsi="Times New Roman" w:cs="Times New Roman"/>
          <w:sz w:val="24"/>
          <w:szCs w:val="24"/>
          <w:u w:val="single"/>
        </w:rPr>
        <w:t xml:space="preserve">that has </w:t>
      </w:r>
      <w:r w:rsidRPr="005A7CF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5A7C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yard </w:t>
      </w:r>
      <w:r w:rsidRPr="005A7CFD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A52FF4">
        <w:rPr>
          <w:rFonts w:ascii="Times New Roman" w:hAnsi="Times New Roman" w:cs="Times New Roman"/>
          <w:sz w:val="24"/>
          <w:szCs w:val="24"/>
          <w:u w:val="single"/>
        </w:rPr>
        <w:t xml:space="preserve"> public way on not less than two sides.</w:t>
      </w:r>
    </w:p>
    <w:bookmarkEnd w:id="0"/>
    <w:p w14:paraId="62DB095D" w14:textId="5F0AFBB3" w:rsidR="0026401B" w:rsidRDefault="0026401B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C67C2C1" w14:textId="77777777" w:rsidR="004049F8" w:rsidRDefault="004049F8" w:rsidP="0040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2FFEA" w14:textId="621AE55B" w:rsidR="004049F8" w:rsidRDefault="004049F8" w:rsidP="004049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B7A73">
        <w:rPr>
          <w:rFonts w:ascii="Times New Roman" w:hAnsi="Times New Roman" w:cs="Times New Roman"/>
          <w:sz w:val="24"/>
          <w:szCs w:val="24"/>
        </w:rPr>
        <w:t xml:space="preserve">Revise </w:t>
      </w:r>
      <w:r>
        <w:rPr>
          <w:rFonts w:ascii="Times New Roman" w:hAnsi="Times New Roman" w:cs="Times New Roman"/>
          <w:sz w:val="24"/>
          <w:szCs w:val="24"/>
        </w:rPr>
        <w:t xml:space="preserve">Definition in the </w:t>
      </w:r>
      <w:r w:rsidRPr="003B7A73">
        <w:rPr>
          <w:rFonts w:ascii="Times New Roman" w:hAnsi="Times New Roman" w:cs="Times New Roman"/>
          <w:sz w:val="24"/>
          <w:szCs w:val="24"/>
        </w:rPr>
        <w:t>FBC-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7A73">
        <w:rPr>
          <w:rFonts w:ascii="Times New Roman" w:hAnsi="Times New Roman" w:cs="Times New Roman"/>
          <w:sz w:val="24"/>
          <w:szCs w:val="24"/>
        </w:rPr>
        <w:t xml:space="preserve"> </w:t>
      </w:r>
      <w:r w:rsidR="00841CCA">
        <w:rPr>
          <w:rFonts w:ascii="Times New Roman" w:hAnsi="Times New Roman" w:cs="Times New Roman"/>
          <w:sz w:val="24"/>
          <w:szCs w:val="24"/>
        </w:rPr>
        <w:t xml:space="preserve">202 </w:t>
      </w:r>
      <w:r w:rsidRPr="003B7A73">
        <w:rPr>
          <w:rFonts w:ascii="Times New Roman" w:hAnsi="Times New Roman" w:cs="Times New Roman"/>
          <w:sz w:val="24"/>
          <w:szCs w:val="24"/>
        </w:rPr>
        <w:t>as follows</w:t>
      </w:r>
    </w:p>
    <w:p w14:paraId="0B1087A2" w14:textId="77777777" w:rsidR="004049F8" w:rsidRDefault="004049F8" w:rsidP="004049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42FFA3E" w14:textId="770F935E" w:rsidR="004049F8" w:rsidRDefault="004049F8" w:rsidP="004049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52FF4">
        <w:rPr>
          <w:rFonts w:ascii="TimesNewRoman,Bold" w:hAnsi="TimesNewRoman,Bold" w:cs="TimesNewRoman,Bold"/>
          <w:b/>
          <w:bCs/>
          <w:strike/>
          <w:sz w:val="24"/>
          <w:szCs w:val="24"/>
        </w:rPr>
        <w:t>[</w:t>
      </w:r>
      <w:r>
        <w:rPr>
          <w:rFonts w:ascii="TimesNewRoman,Bold" w:hAnsi="TimesNewRoman,Bold" w:cs="TimesNewRoman,Bold"/>
          <w:b/>
          <w:bCs/>
          <w:strike/>
          <w:sz w:val="24"/>
          <w:szCs w:val="24"/>
        </w:rPr>
        <w:t>A</w:t>
      </w:r>
      <w:r w:rsidRPr="00A52FF4">
        <w:rPr>
          <w:rFonts w:ascii="TimesNewRoman,Bold" w:hAnsi="TimesNewRoman,Bold" w:cs="TimesNewRoman,Bold"/>
          <w:b/>
          <w:bCs/>
          <w:strike/>
          <w:sz w:val="24"/>
          <w:szCs w:val="24"/>
        </w:rPr>
        <w:t xml:space="preserve">] TOWNHOUSE. </w:t>
      </w:r>
      <w:r w:rsidRPr="00A52FF4">
        <w:rPr>
          <w:rFonts w:ascii="TimesNewRoman" w:hAnsi="TimesNewRoman" w:cs="TimesNewRoman"/>
          <w:strike/>
          <w:sz w:val="24"/>
          <w:szCs w:val="24"/>
        </w:rPr>
        <w:t xml:space="preserve">A single-family </w:t>
      </w:r>
      <w:r w:rsidRPr="00A52FF4">
        <w:rPr>
          <w:rFonts w:ascii="TimesNewRoman,Italic" w:hAnsi="TimesNewRoman,Italic" w:cs="TimesNewRoman,Italic"/>
          <w:i/>
          <w:iCs/>
          <w:strike/>
          <w:sz w:val="24"/>
          <w:szCs w:val="24"/>
        </w:rPr>
        <w:t xml:space="preserve">dwelling unit </w:t>
      </w:r>
      <w:r w:rsidRPr="00A52FF4">
        <w:rPr>
          <w:rFonts w:ascii="TimesNewRoman" w:hAnsi="TimesNewRoman" w:cs="TimesNewRoman"/>
          <w:strike/>
          <w:sz w:val="24"/>
          <w:szCs w:val="24"/>
        </w:rPr>
        <w:t xml:space="preserve">not exceeding three stories in height constructed in a group of two or more attached units with property lines separating such units in which each unit extends from foundation to roof and with a </w:t>
      </w:r>
      <w:r w:rsidRPr="00A52FF4">
        <w:rPr>
          <w:rFonts w:ascii="TimesNewRoman,Italic" w:hAnsi="TimesNewRoman,Italic" w:cs="TimesNewRoman,Italic"/>
          <w:i/>
          <w:iCs/>
          <w:strike/>
          <w:sz w:val="24"/>
          <w:szCs w:val="24"/>
        </w:rPr>
        <w:t xml:space="preserve">yard </w:t>
      </w:r>
      <w:r w:rsidRPr="00A52FF4">
        <w:rPr>
          <w:rFonts w:ascii="TimesNewRoman" w:hAnsi="TimesNewRoman" w:cs="TimesNewRoman"/>
          <w:strike/>
          <w:sz w:val="24"/>
          <w:szCs w:val="24"/>
        </w:rPr>
        <w:t>or public way on not less than two sides</w:t>
      </w:r>
      <w:r w:rsidRPr="005A7CFD">
        <w:rPr>
          <w:rFonts w:ascii="TimesNewRoman" w:hAnsi="TimesNewRoman" w:cs="TimesNewRoman"/>
          <w:sz w:val="24"/>
          <w:szCs w:val="24"/>
        </w:rPr>
        <w:t>.</w:t>
      </w:r>
    </w:p>
    <w:p w14:paraId="0F9FCC55" w14:textId="77777777" w:rsidR="004049F8" w:rsidRDefault="004049F8" w:rsidP="004049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06E8803" w14:textId="7EF6E26C" w:rsidR="004049F8" w:rsidRPr="00A52FF4" w:rsidRDefault="004049F8" w:rsidP="0040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CFD">
        <w:rPr>
          <w:rFonts w:ascii="Times New Roman" w:hAnsi="Times New Roman" w:cs="Times New Roman"/>
          <w:b/>
          <w:bCs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5A7C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] TOWNHOUSE. </w:t>
      </w:r>
      <w:r w:rsidRPr="005A7CF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A52FF4">
        <w:rPr>
          <w:rFonts w:ascii="Times New Roman" w:hAnsi="Times New Roman" w:cs="Times New Roman"/>
          <w:sz w:val="24"/>
          <w:szCs w:val="24"/>
          <w:u w:val="single"/>
        </w:rPr>
        <w:t>building that contains three or more attached townhouse units.</w:t>
      </w:r>
    </w:p>
    <w:p w14:paraId="2B64983C" w14:textId="77777777" w:rsidR="004049F8" w:rsidRPr="00A52FF4" w:rsidRDefault="004049F8" w:rsidP="0040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30F1AA" w14:textId="2142C814" w:rsidR="004049F8" w:rsidRPr="00A52FF4" w:rsidRDefault="004049F8" w:rsidP="0040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CFD">
        <w:rPr>
          <w:rFonts w:ascii="Times New Roman" w:hAnsi="Times New Roman" w:cs="Times New Roman"/>
          <w:b/>
          <w:bCs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5A7CFD">
        <w:rPr>
          <w:rFonts w:ascii="Times New Roman" w:hAnsi="Times New Roman" w:cs="Times New Roman"/>
          <w:b/>
          <w:bCs/>
          <w:sz w:val="24"/>
          <w:szCs w:val="24"/>
          <w:u w:val="single"/>
        </w:rPr>
        <w:t>] TOWNHOUSE</w:t>
      </w:r>
      <w:r w:rsidRPr="00A52F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UNIT</w:t>
      </w:r>
      <w:r w:rsidRPr="005A7C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A7CFD">
        <w:rPr>
          <w:rFonts w:ascii="Times New Roman" w:hAnsi="Times New Roman" w:cs="Times New Roman"/>
          <w:sz w:val="24"/>
          <w:szCs w:val="24"/>
          <w:u w:val="single"/>
        </w:rPr>
        <w:t xml:space="preserve">A single-family </w:t>
      </w:r>
      <w:r w:rsidRPr="005A7C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dwelling unit </w:t>
      </w:r>
      <w:r w:rsidRPr="00A52FF4">
        <w:rPr>
          <w:rFonts w:ascii="Times New Roman" w:hAnsi="Times New Roman" w:cs="Times New Roman"/>
          <w:sz w:val="24"/>
          <w:szCs w:val="24"/>
          <w:u w:val="single"/>
        </w:rPr>
        <w:t xml:space="preserve">in a townhouse that </w:t>
      </w:r>
      <w:r w:rsidRPr="005A7CFD">
        <w:rPr>
          <w:rFonts w:ascii="Times New Roman" w:hAnsi="Times New Roman" w:cs="Times New Roman"/>
          <w:sz w:val="24"/>
          <w:szCs w:val="24"/>
          <w:u w:val="single"/>
        </w:rPr>
        <w:t xml:space="preserve">extends from foundation to roof and </w:t>
      </w:r>
      <w:r w:rsidRPr="00A52FF4">
        <w:rPr>
          <w:rFonts w:ascii="Times New Roman" w:hAnsi="Times New Roman" w:cs="Times New Roman"/>
          <w:sz w:val="24"/>
          <w:szCs w:val="24"/>
          <w:u w:val="single"/>
        </w:rPr>
        <w:t xml:space="preserve">that has </w:t>
      </w:r>
      <w:r w:rsidRPr="005A7CF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5A7C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yard </w:t>
      </w:r>
      <w:r w:rsidRPr="005A7CFD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A52FF4">
        <w:rPr>
          <w:rFonts w:ascii="Times New Roman" w:hAnsi="Times New Roman" w:cs="Times New Roman"/>
          <w:sz w:val="24"/>
          <w:szCs w:val="24"/>
          <w:u w:val="single"/>
        </w:rPr>
        <w:t xml:space="preserve"> public way on not less than two sides.</w:t>
      </w:r>
    </w:p>
    <w:p w14:paraId="4366F0EC" w14:textId="77777777" w:rsidR="004049F8" w:rsidRDefault="004049F8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E1B377" w14:textId="32AE9BB2" w:rsidR="00A52FF4" w:rsidRDefault="00A52FF4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97CFBB" w14:textId="25722D58" w:rsidR="00A52FF4" w:rsidRDefault="00A52FF4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Reason:</w:t>
      </w:r>
    </w:p>
    <w:p w14:paraId="28424BA8" w14:textId="125D38D6" w:rsidR="00A52FF4" w:rsidRDefault="00A52FF4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915B4" w14:textId="77777777" w:rsidR="00461F78" w:rsidRDefault="00A52FF4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update the FBC-R </w:t>
      </w:r>
      <w:r w:rsidR="004049F8">
        <w:rPr>
          <w:rFonts w:ascii="Times New Roman" w:hAnsi="Times New Roman" w:cs="Times New Roman"/>
          <w:sz w:val="24"/>
          <w:szCs w:val="24"/>
        </w:rPr>
        <w:t xml:space="preserve">and FBC-B </w:t>
      </w:r>
      <w:r>
        <w:rPr>
          <w:rFonts w:ascii="Times New Roman" w:hAnsi="Times New Roman" w:cs="Times New Roman"/>
          <w:sz w:val="24"/>
          <w:szCs w:val="24"/>
        </w:rPr>
        <w:t xml:space="preserve">townhouse definition with the current IRC </w:t>
      </w:r>
      <w:r w:rsidR="004049F8">
        <w:rPr>
          <w:rFonts w:ascii="Times New Roman" w:hAnsi="Times New Roman" w:cs="Times New Roman"/>
          <w:sz w:val="24"/>
          <w:szCs w:val="24"/>
        </w:rPr>
        <w:t xml:space="preserve">and IBC </w:t>
      </w:r>
      <w:r>
        <w:rPr>
          <w:rFonts w:ascii="Times New Roman" w:hAnsi="Times New Roman" w:cs="Times New Roman"/>
          <w:sz w:val="24"/>
          <w:szCs w:val="24"/>
        </w:rPr>
        <w:t xml:space="preserve">definition. </w:t>
      </w:r>
      <w:r w:rsidR="0003075C">
        <w:rPr>
          <w:rFonts w:ascii="Times New Roman" w:hAnsi="Times New Roman" w:cs="Times New Roman"/>
          <w:sz w:val="24"/>
          <w:szCs w:val="24"/>
        </w:rPr>
        <w:t xml:space="preserve">The I-Codes have moved away from defining townhomes in relation to a </w:t>
      </w:r>
      <w:r w:rsidR="004049F8">
        <w:rPr>
          <w:rFonts w:ascii="Times New Roman" w:hAnsi="Times New Roman" w:cs="Times New Roman"/>
          <w:sz w:val="24"/>
          <w:szCs w:val="24"/>
        </w:rPr>
        <w:t>property</w:t>
      </w:r>
      <w:r w:rsidR="0003075C">
        <w:rPr>
          <w:rFonts w:ascii="Times New Roman" w:hAnsi="Times New Roman" w:cs="Times New Roman"/>
          <w:sz w:val="24"/>
          <w:szCs w:val="24"/>
        </w:rPr>
        <w:t xml:space="preserve"> line and focused on establishment of a </w:t>
      </w:r>
      <w:r w:rsidR="00695890">
        <w:rPr>
          <w:rFonts w:ascii="Times New Roman" w:hAnsi="Times New Roman" w:cs="Times New Roman"/>
          <w:sz w:val="24"/>
          <w:szCs w:val="24"/>
        </w:rPr>
        <w:t>2-hour</w:t>
      </w:r>
      <w:r w:rsidR="0003075C">
        <w:rPr>
          <w:rFonts w:ascii="Times New Roman" w:hAnsi="Times New Roman" w:cs="Times New Roman"/>
          <w:sz w:val="24"/>
          <w:szCs w:val="24"/>
        </w:rPr>
        <w:t xml:space="preserve"> fire barrier</w:t>
      </w:r>
      <w:r w:rsidR="004049F8">
        <w:rPr>
          <w:rFonts w:ascii="Times New Roman" w:hAnsi="Times New Roman" w:cs="Times New Roman"/>
          <w:sz w:val="24"/>
          <w:szCs w:val="24"/>
        </w:rPr>
        <w:t xml:space="preserve"> that totally separates dwelling units from the ground through the roof.</w:t>
      </w:r>
      <w:r w:rsidR="0003075C">
        <w:rPr>
          <w:rFonts w:ascii="Times New Roman" w:hAnsi="Times New Roman" w:cs="Times New Roman"/>
          <w:sz w:val="24"/>
          <w:szCs w:val="24"/>
        </w:rPr>
        <w:t xml:space="preserve"> </w:t>
      </w:r>
      <w:r w:rsidR="004049F8">
        <w:rPr>
          <w:rFonts w:ascii="Times New Roman" w:hAnsi="Times New Roman" w:cs="Times New Roman"/>
          <w:sz w:val="24"/>
          <w:szCs w:val="24"/>
        </w:rPr>
        <w:t>The I-Codes recognize that ownership of the dwelling units is not relevant to building and fire safety in this instance.</w:t>
      </w:r>
      <w:r w:rsidR="00A65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15D07" w14:textId="77777777" w:rsidR="00461F78" w:rsidRDefault="00461F78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FD045" w14:textId="7652B80B" w:rsidR="00695890" w:rsidRDefault="00A65743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461F78">
        <w:rPr>
          <w:rFonts w:ascii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 xml:space="preserve">will enable Homebuilders </w:t>
      </w:r>
      <w:r w:rsidR="00461F78">
        <w:rPr>
          <w:rFonts w:ascii="Times New Roman" w:hAnsi="Times New Roman" w:cs="Times New Roman"/>
          <w:sz w:val="24"/>
          <w:szCs w:val="24"/>
        </w:rPr>
        <w:t xml:space="preserve">and Developers </w:t>
      </w:r>
      <w:r>
        <w:rPr>
          <w:rFonts w:ascii="Times New Roman" w:hAnsi="Times New Roman" w:cs="Times New Roman"/>
          <w:sz w:val="24"/>
          <w:szCs w:val="24"/>
        </w:rPr>
        <w:t>to build townhouse projects without requiring them to subdivide properties into individual lots which will save considerable time and money in the development process.</w:t>
      </w:r>
      <w:r w:rsidR="004049F8">
        <w:rPr>
          <w:rFonts w:ascii="Times New Roman" w:hAnsi="Times New Roman" w:cs="Times New Roman"/>
          <w:sz w:val="24"/>
          <w:szCs w:val="24"/>
        </w:rPr>
        <w:t xml:space="preserve"> </w:t>
      </w:r>
      <w:r w:rsidR="00461F78">
        <w:rPr>
          <w:rFonts w:ascii="Times New Roman" w:hAnsi="Times New Roman" w:cs="Times New Roman"/>
          <w:sz w:val="24"/>
          <w:szCs w:val="24"/>
        </w:rPr>
        <w:t xml:space="preserve">Requiring Homebuilders and Developers to go through any local subdivision process is a complex time consuming process that ultimately does not afford any higher level of building or fire safety for the occupants of a townhome. The 2-hr fire barrier (party wall) that extends from the grade to the roof in the manner prescribed in the Code is what </w:t>
      </w:r>
      <w:r w:rsidR="00461F78">
        <w:rPr>
          <w:rFonts w:ascii="Times New Roman" w:hAnsi="Times New Roman" w:cs="Times New Roman"/>
          <w:sz w:val="24"/>
          <w:szCs w:val="24"/>
        </w:rPr>
        <w:lastRenderedPageBreak/>
        <w:t xml:space="preserve">provides the highest degree of occupant and property protection. For this reason, we believe the ICC Codes have eliminated the need for establishing properly lines between townhomes. </w:t>
      </w:r>
    </w:p>
    <w:p w14:paraId="42C838D1" w14:textId="77777777" w:rsidR="00695890" w:rsidRDefault="00695890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78348" w14:textId="2DB32469" w:rsidR="00695890" w:rsidRPr="00695890" w:rsidRDefault="00E528BA" w:rsidP="005A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90">
        <w:rPr>
          <w:rFonts w:ascii="Times New Roman" w:hAnsi="Times New Roman" w:cs="Times New Roman"/>
          <w:sz w:val="24"/>
          <w:szCs w:val="24"/>
        </w:rPr>
        <w:t>There is a similar but different townhouse definition in FS 481.203, which supports the Architect’s practice act</w:t>
      </w:r>
      <w:r w:rsidR="00695890" w:rsidRPr="00695890">
        <w:rPr>
          <w:rFonts w:ascii="Times New Roman" w:hAnsi="Times New Roman" w:cs="Times New Roman"/>
          <w:sz w:val="24"/>
          <w:szCs w:val="24"/>
        </w:rPr>
        <w:t>,</w:t>
      </w:r>
      <w:r w:rsidRPr="00695890">
        <w:rPr>
          <w:rFonts w:ascii="Times New Roman" w:hAnsi="Times New Roman" w:cs="Times New Roman"/>
          <w:sz w:val="24"/>
          <w:szCs w:val="24"/>
        </w:rPr>
        <w:t xml:space="preserve"> and </w:t>
      </w:r>
      <w:r w:rsidR="00695890" w:rsidRPr="00695890">
        <w:rPr>
          <w:rFonts w:ascii="Times New Roman" w:hAnsi="Times New Roman" w:cs="Times New Roman"/>
          <w:sz w:val="24"/>
          <w:szCs w:val="24"/>
        </w:rPr>
        <w:t xml:space="preserve">some may contend this establishes a conflict </w:t>
      </w:r>
      <w:r w:rsidR="00695890">
        <w:rPr>
          <w:rFonts w:ascii="Times New Roman" w:hAnsi="Times New Roman" w:cs="Times New Roman"/>
          <w:sz w:val="24"/>
          <w:szCs w:val="24"/>
        </w:rPr>
        <w:t>with</w:t>
      </w:r>
      <w:r w:rsidR="00695890" w:rsidRPr="00695890">
        <w:rPr>
          <w:rFonts w:ascii="Times New Roman" w:hAnsi="Times New Roman" w:cs="Times New Roman"/>
          <w:sz w:val="24"/>
          <w:szCs w:val="24"/>
        </w:rPr>
        <w:t xml:space="preserve"> the </w:t>
      </w:r>
      <w:r w:rsidR="00461F78">
        <w:rPr>
          <w:rFonts w:ascii="Times New Roman" w:hAnsi="Times New Roman" w:cs="Times New Roman"/>
          <w:sz w:val="24"/>
          <w:szCs w:val="24"/>
        </w:rPr>
        <w:t>proposed building code modification.</w:t>
      </w:r>
      <w:r w:rsidR="00695890" w:rsidRPr="00695890">
        <w:rPr>
          <w:rFonts w:ascii="Times New Roman" w:hAnsi="Times New Roman" w:cs="Times New Roman"/>
          <w:sz w:val="24"/>
          <w:szCs w:val="24"/>
        </w:rPr>
        <w:t xml:space="preserve"> We contend the language in FS 481 is meant to provide Architects with the authority to design townhomes and the definition used in th</w:t>
      </w:r>
      <w:r w:rsidR="00695890">
        <w:rPr>
          <w:rFonts w:ascii="Times New Roman" w:hAnsi="Times New Roman" w:cs="Times New Roman"/>
          <w:sz w:val="24"/>
          <w:szCs w:val="24"/>
        </w:rPr>
        <w:t>e</w:t>
      </w:r>
      <w:r w:rsidR="00695890" w:rsidRPr="00695890">
        <w:rPr>
          <w:rFonts w:ascii="Times New Roman" w:hAnsi="Times New Roman" w:cs="Times New Roman"/>
          <w:sz w:val="24"/>
          <w:szCs w:val="24"/>
        </w:rPr>
        <w:t xml:space="preserve"> </w:t>
      </w:r>
      <w:r w:rsidR="00695890">
        <w:rPr>
          <w:rFonts w:ascii="Times New Roman" w:hAnsi="Times New Roman" w:cs="Times New Roman"/>
          <w:sz w:val="24"/>
          <w:szCs w:val="24"/>
        </w:rPr>
        <w:t>S</w:t>
      </w:r>
      <w:r w:rsidR="00695890" w:rsidRPr="00695890">
        <w:rPr>
          <w:rFonts w:ascii="Times New Roman" w:hAnsi="Times New Roman" w:cs="Times New Roman"/>
          <w:sz w:val="24"/>
          <w:szCs w:val="24"/>
        </w:rPr>
        <w:t xml:space="preserve">tatute is outdated language brought forward from </w:t>
      </w:r>
      <w:r w:rsidR="00695890">
        <w:rPr>
          <w:rFonts w:ascii="Times New Roman" w:hAnsi="Times New Roman" w:cs="Times New Roman"/>
          <w:sz w:val="24"/>
          <w:szCs w:val="24"/>
        </w:rPr>
        <w:t xml:space="preserve">a much older </w:t>
      </w:r>
      <w:r w:rsidR="00695890" w:rsidRPr="00695890">
        <w:rPr>
          <w:rFonts w:ascii="Times New Roman" w:hAnsi="Times New Roman" w:cs="Times New Roman"/>
          <w:sz w:val="24"/>
          <w:szCs w:val="24"/>
        </w:rPr>
        <w:t xml:space="preserve">Building Code. </w:t>
      </w:r>
      <w:r w:rsidR="00695890">
        <w:rPr>
          <w:rFonts w:ascii="Times New Roman" w:hAnsi="Times New Roman" w:cs="Times New Roman"/>
          <w:sz w:val="24"/>
          <w:szCs w:val="24"/>
        </w:rPr>
        <w:t>We</w:t>
      </w:r>
      <w:r w:rsidR="00695890" w:rsidRPr="00695890">
        <w:rPr>
          <w:rFonts w:ascii="Times New Roman" w:hAnsi="Times New Roman" w:cs="Times New Roman"/>
          <w:sz w:val="24"/>
          <w:szCs w:val="24"/>
        </w:rPr>
        <w:t xml:space="preserve"> would profess that the 2 definitions </w:t>
      </w:r>
      <w:r w:rsidR="00695890">
        <w:rPr>
          <w:rFonts w:ascii="Times New Roman" w:hAnsi="Times New Roman" w:cs="Times New Roman"/>
          <w:sz w:val="24"/>
          <w:szCs w:val="24"/>
        </w:rPr>
        <w:t>are not technically in conflict s</w:t>
      </w:r>
      <w:r w:rsidR="00695890" w:rsidRPr="00695890">
        <w:rPr>
          <w:rFonts w:ascii="Times New Roman" w:hAnsi="Times New Roman" w:cs="Times New Roman"/>
          <w:sz w:val="24"/>
          <w:szCs w:val="24"/>
        </w:rPr>
        <w:t xml:space="preserve">ince the FS481 version is intended to define what an Architect can design whereas the </w:t>
      </w:r>
      <w:r w:rsidR="00695890">
        <w:rPr>
          <w:rFonts w:ascii="Times New Roman" w:hAnsi="Times New Roman" w:cs="Times New Roman"/>
          <w:sz w:val="24"/>
          <w:szCs w:val="24"/>
        </w:rPr>
        <w:t xml:space="preserve">FBC </w:t>
      </w:r>
      <w:r w:rsidR="00695890" w:rsidRPr="00695890">
        <w:rPr>
          <w:rFonts w:ascii="Times New Roman" w:hAnsi="Times New Roman" w:cs="Times New Roman"/>
          <w:sz w:val="24"/>
          <w:szCs w:val="24"/>
        </w:rPr>
        <w:t xml:space="preserve">proposed code definition is intended to define the building type for building code safety purposes </w:t>
      </w:r>
      <w:r w:rsidR="00695890">
        <w:rPr>
          <w:rFonts w:ascii="Times New Roman" w:hAnsi="Times New Roman" w:cs="Times New Roman"/>
          <w:sz w:val="24"/>
          <w:szCs w:val="24"/>
        </w:rPr>
        <w:t>i</w:t>
      </w:r>
      <w:r w:rsidR="00695890" w:rsidRPr="00695890">
        <w:rPr>
          <w:rFonts w:ascii="Times New Roman" w:hAnsi="Times New Roman" w:cs="Times New Roman"/>
          <w:sz w:val="24"/>
          <w:szCs w:val="24"/>
        </w:rPr>
        <w:t>n an effort to be consistent with the</w:t>
      </w:r>
      <w:r w:rsidR="00767D43">
        <w:rPr>
          <w:rFonts w:ascii="Times New Roman" w:hAnsi="Times New Roman" w:cs="Times New Roman"/>
          <w:sz w:val="24"/>
          <w:szCs w:val="24"/>
        </w:rPr>
        <w:t xml:space="preserve"> current editions of the </w:t>
      </w:r>
      <w:r w:rsidR="00695890" w:rsidRPr="00695890">
        <w:rPr>
          <w:rFonts w:ascii="Times New Roman" w:hAnsi="Times New Roman" w:cs="Times New Roman"/>
          <w:sz w:val="24"/>
          <w:szCs w:val="24"/>
        </w:rPr>
        <w:t xml:space="preserve">IRC and </w:t>
      </w:r>
      <w:r w:rsidR="00695890">
        <w:rPr>
          <w:rFonts w:ascii="Times New Roman" w:hAnsi="Times New Roman" w:cs="Times New Roman"/>
          <w:sz w:val="24"/>
          <w:szCs w:val="24"/>
        </w:rPr>
        <w:t>t</w:t>
      </w:r>
      <w:r w:rsidR="00695890" w:rsidRPr="00695890">
        <w:rPr>
          <w:rFonts w:ascii="Times New Roman" w:hAnsi="Times New Roman" w:cs="Times New Roman"/>
          <w:sz w:val="24"/>
          <w:szCs w:val="24"/>
        </w:rPr>
        <w:t>he IBC</w:t>
      </w:r>
      <w:r w:rsidR="00695890">
        <w:rPr>
          <w:rFonts w:ascii="Times New Roman" w:hAnsi="Times New Roman" w:cs="Times New Roman"/>
          <w:sz w:val="24"/>
          <w:szCs w:val="24"/>
        </w:rPr>
        <w:t>.</w:t>
      </w:r>
    </w:p>
    <w:sectPr w:rsidR="00695890" w:rsidRPr="0069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FD"/>
    <w:rsid w:val="0003075C"/>
    <w:rsid w:val="0026401B"/>
    <w:rsid w:val="00282537"/>
    <w:rsid w:val="003F4248"/>
    <w:rsid w:val="004049F8"/>
    <w:rsid w:val="00461F78"/>
    <w:rsid w:val="005A7CFD"/>
    <w:rsid w:val="00695890"/>
    <w:rsid w:val="00767D43"/>
    <w:rsid w:val="00841CCA"/>
    <w:rsid w:val="00A52FF4"/>
    <w:rsid w:val="00A65743"/>
    <w:rsid w:val="00BA1842"/>
    <w:rsid w:val="00E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74FC"/>
  <w15:chartTrackingRefBased/>
  <w15:docId w15:val="{FD392A10-664E-4C5F-987E-6AAFD937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BOCC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John</dc:creator>
  <cp:keywords/>
  <dc:description/>
  <cp:lastModifiedBy>Barrios, John</cp:lastModifiedBy>
  <cp:revision>9</cp:revision>
  <dcterms:created xsi:type="dcterms:W3CDTF">2023-01-10T21:28:00Z</dcterms:created>
  <dcterms:modified xsi:type="dcterms:W3CDTF">2023-01-17T20:06:00Z</dcterms:modified>
</cp:coreProperties>
</file>