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64A1" w:rsidRDefault="00CF64A1" w:rsidP="00CF64A1">
      <w:pPr>
        <w:rPr>
          <w:rFonts w:eastAsia="Times New Roman"/>
        </w:rPr>
      </w:pPr>
      <w:bookmarkStart w:id="0" w:name="_MailOriginal"/>
      <w:r>
        <w:rPr>
          <w:rFonts w:eastAsia="Times New Roman"/>
          <w:b/>
          <w:bCs/>
        </w:rPr>
        <w:t>From:</w:t>
      </w:r>
      <w:r>
        <w:rPr>
          <w:rFonts w:eastAsia="Times New Roman"/>
        </w:rPr>
        <w:t xml:space="preserve"> Rob Vieira [mailto:robin@fsec.ucf.edu] </w:t>
      </w:r>
      <w:r>
        <w:rPr>
          <w:rFonts w:eastAsia="Times New Roman"/>
        </w:rPr>
        <w:br/>
      </w:r>
      <w:r>
        <w:rPr>
          <w:rFonts w:eastAsia="Times New Roman"/>
          <w:b/>
          <w:bCs/>
        </w:rPr>
        <w:t>Sent:</w:t>
      </w:r>
      <w:r>
        <w:rPr>
          <w:rFonts w:eastAsia="Times New Roman"/>
        </w:rPr>
        <w:t xml:space="preserve"> Thursday, August 18, 2022 3:01 PM</w:t>
      </w:r>
      <w:r>
        <w:rPr>
          <w:rFonts w:eastAsia="Times New Roman"/>
        </w:rPr>
        <w:br/>
      </w:r>
      <w:r>
        <w:rPr>
          <w:rFonts w:eastAsia="Times New Roman"/>
          <w:b/>
          <w:bCs/>
        </w:rPr>
        <w:t>To:</w:t>
      </w:r>
      <w:r>
        <w:rPr>
          <w:rFonts w:eastAsia="Times New Roman"/>
        </w:rPr>
        <w:t xml:space="preserve"> Madani, Mo</w:t>
      </w:r>
      <w:r>
        <w:rPr>
          <w:rFonts w:eastAsia="Times New Roman"/>
        </w:rPr>
        <w:br/>
      </w:r>
      <w:r>
        <w:rPr>
          <w:rFonts w:eastAsia="Times New Roman"/>
          <w:b/>
          <w:bCs/>
        </w:rPr>
        <w:t>Subject:</w:t>
      </w:r>
      <w:r>
        <w:rPr>
          <w:rFonts w:eastAsia="Times New Roman"/>
        </w:rPr>
        <w:t xml:space="preserve"> Approval Request for </w:t>
      </w:r>
      <w:proofErr w:type="spellStart"/>
      <w:r>
        <w:rPr>
          <w:rFonts w:eastAsia="Times New Roman"/>
        </w:rPr>
        <w:t>EnergyGauge</w:t>
      </w:r>
      <w:proofErr w:type="spellEnd"/>
      <w:r>
        <w:rPr>
          <w:rFonts w:eastAsia="Times New Roman"/>
        </w:rPr>
        <w:t xml:space="preserve"> USA version 7.5</w:t>
      </w:r>
    </w:p>
    <w:p w:rsidR="00CF64A1" w:rsidRDefault="00CF64A1" w:rsidP="00CF64A1"/>
    <w:p w:rsidR="00CF64A1" w:rsidRDefault="00CF64A1" w:rsidP="00CF64A1">
      <w:pPr>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50"/>
      </w:tblGrid>
      <w:tr w:rsidR="00CF64A1" w:rsidTr="00CF64A1">
        <w:tc>
          <w:tcPr>
            <w:tcW w:w="0" w:type="auto"/>
            <w:tcBorders>
              <w:top w:val="single" w:sz="4" w:space="0" w:color="auto"/>
              <w:left w:val="single" w:sz="4" w:space="0" w:color="auto"/>
              <w:bottom w:val="single" w:sz="4" w:space="0" w:color="auto"/>
              <w:right w:val="single" w:sz="4" w:space="0" w:color="auto"/>
            </w:tcBorders>
            <w:shd w:val="clear" w:color="auto" w:fill="FFFFCC"/>
            <w:hideMark/>
          </w:tcPr>
          <w:p w:rsidR="00CF64A1" w:rsidRDefault="00CF64A1">
            <w:r>
              <w:rPr>
                <w:rStyle w:val="Strong"/>
                <w:color w:val="FF0000"/>
              </w:rPr>
              <w:t xml:space="preserve">[NOTICE] </w:t>
            </w:r>
            <w:r>
              <w:rPr>
                <w:rStyle w:val="Strong"/>
              </w:rPr>
              <w:t>This message comes from a system outside of DBPR. Please exercise caution when clicking on links and/or providing sensitive information. If you have concerns, please contact your Knowledge Champion or the DBPR Helpdesk.</w:t>
            </w:r>
          </w:p>
        </w:tc>
      </w:tr>
    </w:tbl>
    <w:p w:rsidR="00CF64A1" w:rsidRDefault="00CF64A1" w:rsidP="00CF64A1">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 </w:t>
      </w:r>
    </w:p>
    <w:p w:rsidR="00CF64A1" w:rsidRDefault="00CF64A1" w:rsidP="00CF64A1">
      <w:pPr>
        <w:ind w:hanging="10"/>
        <w:rPr>
          <w:rFonts w:ascii="Times New Roman" w:hAnsi="Times New Roman" w:cs="Times New Roman"/>
          <w:sz w:val="24"/>
          <w:szCs w:val="24"/>
        </w:rPr>
      </w:pPr>
      <w:r>
        <w:rPr>
          <w:rFonts w:ascii="Times New Roman" w:hAnsi="Times New Roman" w:cs="Times New Roman"/>
          <w:sz w:val="24"/>
          <w:szCs w:val="24"/>
        </w:rPr>
        <w:t xml:space="preserve">We are seeking approval for </w:t>
      </w:r>
      <w:proofErr w:type="spellStart"/>
      <w:r>
        <w:rPr>
          <w:rFonts w:ascii="Times New Roman" w:hAnsi="Times New Roman" w:cs="Times New Roman"/>
          <w:sz w:val="24"/>
          <w:szCs w:val="24"/>
        </w:rPr>
        <w:t>EnergyGauge</w:t>
      </w:r>
      <w:proofErr w:type="spellEnd"/>
      <w:r>
        <w:rPr>
          <w:rFonts w:ascii="Times New Roman" w:hAnsi="Times New Roman" w:cs="Times New Roman"/>
          <w:sz w:val="24"/>
          <w:szCs w:val="24"/>
        </w:rPr>
        <w:t xml:space="preserve"> USA 7.5 for the</w:t>
      </w:r>
      <w:r>
        <w:t xml:space="preserve"> </w:t>
      </w:r>
      <w:r>
        <w:rPr>
          <w:rFonts w:ascii="Times New Roman" w:hAnsi="Times New Roman" w:cs="Times New Roman"/>
          <w:sz w:val="24"/>
          <w:szCs w:val="24"/>
        </w:rPr>
        <w:t>7</w:t>
      </w:r>
      <w:r>
        <w:rPr>
          <w:rFonts w:ascii="Times New Roman" w:hAnsi="Times New Roman" w:cs="Times New Roman"/>
          <w:sz w:val="24"/>
          <w:szCs w:val="24"/>
          <w:vertAlign w:val="superscript"/>
        </w:rPr>
        <w:t>th</w:t>
      </w:r>
      <w:r>
        <w:rPr>
          <w:rFonts w:ascii="Times New Roman" w:hAnsi="Times New Roman" w:cs="Times New Roman"/>
          <w:sz w:val="24"/>
          <w:szCs w:val="24"/>
        </w:rPr>
        <w:t xml:space="preserve"> Edition Florida Building Code, Energy Conservation 2020</w:t>
      </w:r>
      <w:r>
        <w:rPr>
          <w:rFonts w:ascii="Times New Roman" w:hAnsi="Times New Roman" w:cs="Times New Roman"/>
          <w:i/>
          <w:iCs/>
          <w:sz w:val="24"/>
          <w:szCs w:val="24"/>
        </w:rPr>
        <w:t xml:space="preserve"> </w:t>
      </w:r>
      <w:r>
        <w:rPr>
          <w:rFonts w:ascii="Times New Roman" w:hAnsi="Times New Roman" w:cs="Times New Roman"/>
          <w:sz w:val="24"/>
          <w:szCs w:val="24"/>
        </w:rPr>
        <w:t>for the methods indicated in the attached memo, as well as the 7</w:t>
      </w:r>
      <w:r>
        <w:rPr>
          <w:rFonts w:ascii="Times New Roman" w:hAnsi="Times New Roman" w:cs="Times New Roman"/>
          <w:sz w:val="24"/>
          <w:szCs w:val="24"/>
          <w:vertAlign w:val="superscript"/>
        </w:rPr>
        <w:t>th</w:t>
      </w:r>
      <w:r>
        <w:rPr>
          <w:rFonts w:ascii="Times New Roman" w:hAnsi="Times New Roman" w:cs="Times New Roman"/>
          <w:sz w:val="24"/>
          <w:szCs w:val="24"/>
        </w:rPr>
        <w:t xml:space="preserve"> Edition Florida Building Code, Energy Conservation 2020 with 2022 supplement. The feature of entering the efficiency of a central cooling or heating system using SEER2 or HSPF2 has been added. The baseline for the 7</w:t>
      </w:r>
      <w:r>
        <w:rPr>
          <w:rFonts w:ascii="Times New Roman" w:hAnsi="Times New Roman" w:cs="Times New Roman"/>
          <w:sz w:val="24"/>
          <w:szCs w:val="24"/>
          <w:vertAlign w:val="superscript"/>
        </w:rPr>
        <w:t>th</w:t>
      </w:r>
      <w:r>
        <w:rPr>
          <w:rFonts w:ascii="Times New Roman" w:hAnsi="Times New Roman" w:cs="Times New Roman"/>
          <w:sz w:val="24"/>
          <w:szCs w:val="24"/>
        </w:rPr>
        <w:t xml:space="preserve"> Edition Florida Building Code, Energy Conservation 2020 with 2022 supplement central cooling split systems has been changed to SEER2 of 14.3 or 13.8 based on capacity consistent with the new federal regulation for systems installed in the South after January 1, 2023 and with the 2022 supplement. The minimum SEER2 for those systems is also required for compliance with the prescriptive methods for the 7</w:t>
      </w:r>
      <w:r>
        <w:rPr>
          <w:rFonts w:ascii="Times New Roman" w:hAnsi="Times New Roman" w:cs="Times New Roman"/>
          <w:sz w:val="24"/>
          <w:szCs w:val="24"/>
          <w:vertAlign w:val="superscript"/>
        </w:rPr>
        <w:t>th</w:t>
      </w:r>
      <w:r>
        <w:rPr>
          <w:rFonts w:ascii="Times New Roman" w:hAnsi="Times New Roman" w:cs="Times New Roman"/>
          <w:sz w:val="24"/>
          <w:szCs w:val="24"/>
        </w:rPr>
        <w:t xml:space="preserve"> Edition Florida Building Code, Energy Conservation 2020 with 2022 supplement. </w:t>
      </w:r>
    </w:p>
    <w:p w:rsidR="00CF64A1" w:rsidRDefault="00CF64A1" w:rsidP="00CF64A1">
      <w:pPr>
        <w:ind w:hanging="10"/>
        <w:rPr>
          <w:rFonts w:ascii="Times New Roman" w:hAnsi="Times New Roman" w:cs="Times New Roman"/>
          <w:sz w:val="24"/>
          <w:szCs w:val="24"/>
        </w:rPr>
      </w:pPr>
    </w:p>
    <w:p w:rsidR="00CF64A1" w:rsidRDefault="00CF64A1" w:rsidP="00CF64A1">
      <w:pPr>
        <w:pStyle w:val="NormalWeb"/>
      </w:pPr>
      <w:r>
        <w:t xml:space="preserve">Direct link to download: </w:t>
      </w:r>
      <w:hyperlink r:id="rId4" w:history="1">
        <w:r>
          <w:rPr>
            <w:rStyle w:val="Hyperlink"/>
          </w:rPr>
          <w:t>https://www.energygauge.com/downloads/setups/usa7500filing.exe</w:t>
        </w:r>
      </w:hyperlink>
    </w:p>
    <w:p w:rsidR="00CF64A1" w:rsidRDefault="00CF64A1" w:rsidP="00CF64A1">
      <w:pPr>
        <w:ind w:hanging="10"/>
        <w:rPr>
          <w:rFonts w:ascii="Times New Roman" w:hAnsi="Times New Roman" w:cs="Times New Roman"/>
          <w:sz w:val="24"/>
          <w:szCs w:val="24"/>
        </w:rPr>
      </w:pPr>
      <w:r>
        <w:rPr>
          <w:rFonts w:ascii="Times New Roman" w:hAnsi="Times New Roman" w:cs="Times New Roman"/>
          <w:sz w:val="24"/>
          <w:szCs w:val="24"/>
        </w:rPr>
        <w:t xml:space="preserve">Website page to find download: </w:t>
      </w:r>
      <w:hyperlink r:id="rId5" w:history="1">
        <w:r>
          <w:rPr>
            <w:rStyle w:val="Hyperlink"/>
            <w:rFonts w:ascii="Times New Roman" w:hAnsi="Times New Roman" w:cs="Times New Roman"/>
            <w:sz w:val="24"/>
            <w:szCs w:val="24"/>
          </w:rPr>
          <w:t>https://www.energygauge.com/resource/</w:t>
        </w:r>
      </w:hyperlink>
      <w:r>
        <w:rPr>
          <w:rFonts w:ascii="Times New Roman" w:hAnsi="Times New Roman" w:cs="Times New Roman"/>
          <w:sz w:val="24"/>
          <w:szCs w:val="24"/>
        </w:rPr>
        <w:t xml:space="preserve"> </w:t>
      </w:r>
    </w:p>
    <w:p w:rsidR="00CF64A1" w:rsidRDefault="00CF64A1" w:rsidP="00CF64A1">
      <w:pPr>
        <w:ind w:hanging="10"/>
        <w:rPr>
          <w:rFonts w:ascii="Times New Roman" w:hAnsi="Times New Roman" w:cs="Times New Roman"/>
          <w:sz w:val="24"/>
          <w:szCs w:val="24"/>
        </w:rPr>
      </w:pPr>
    </w:p>
    <w:p w:rsidR="00CF64A1" w:rsidRDefault="00CF64A1" w:rsidP="00CF64A1">
      <w:pPr>
        <w:ind w:hanging="10"/>
        <w:rPr>
          <w:rFonts w:ascii="Times New Roman" w:hAnsi="Times New Roman" w:cs="Times New Roman"/>
          <w:sz w:val="24"/>
          <w:szCs w:val="24"/>
        </w:rPr>
      </w:pPr>
      <w:r>
        <w:rPr>
          <w:rFonts w:ascii="Times New Roman" w:hAnsi="Times New Roman" w:cs="Times New Roman"/>
          <w:sz w:val="24"/>
          <w:szCs w:val="24"/>
        </w:rPr>
        <w:t xml:space="preserve">Reference: New federal regulation can be found here: </w:t>
      </w:r>
      <w:hyperlink r:id="rId6" w:history="1">
        <w:r>
          <w:rPr>
            <w:rStyle w:val="Hyperlink"/>
            <w:rFonts w:ascii="Times New Roman" w:hAnsi="Times New Roman" w:cs="Times New Roman"/>
            <w:sz w:val="24"/>
            <w:szCs w:val="24"/>
          </w:rPr>
          <w:t>https://www.ecfr.gov/current/title-10/chapter-II/subchapter-D/part-430/subpart-C/section-430.32</w:t>
        </w:r>
      </w:hyperlink>
    </w:p>
    <w:p w:rsidR="00CF64A1" w:rsidRDefault="00CF64A1" w:rsidP="00CF64A1">
      <w:pPr>
        <w:ind w:hanging="10"/>
        <w:rPr>
          <w:rFonts w:ascii="Times New Roman" w:hAnsi="Times New Roman" w:cs="Times New Roman"/>
          <w:sz w:val="24"/>
          <w:szCs w:val="24"/>
        </w:rPr>
      </w:pPr>
      <w:r>
        <w:rPr>
          <w:rFonts w:ascii="Times New Roman" w:hAnsi="Times New Roman" w:cs="Times New Roman"/>
          <w:sz w:val="24"/>
          <w:szCs w:val="24"/>
        </w:rPr>
        <w:t>With pertinent parts copied below</w:t>
      </w:r>
    </w:p>
    <w:p w:rsidR="00CF64A1" w:rsidRDefault="00CF64A1" w:rsidP="00CF64A1">
      <w:pPr>
        <w:ind w:hanging="10"/>
        <w:rPr>
          <w:rFonts w:ascii="Times New Roman" w:hAnsi="Times New Roman" w:cs="Times New Roman"/>
          <w:sz w:val="24"/>
          <w:szCs w:val="24"/>
        </w:rPr>
      </w:pPr>
      <w:r>
        <w:rPr>
          <w:noProof/>
        </w:rPr>
        <w:lastRenderedPageBreak/>
        <w:drawing>
          <wp:inline distT="0" distB="0" distL="0" distR="0" wp14:anchorId="7A71D2F8" wp14:editId="7BB773EB">
            <wp:extent cx="5534025" cy="4746625"/>
            <wp:effectExtent l="0" t="0" r="9525" b="0"/>
            <wp:docPr id="1" name="Picture 1" descr="cid:image002.jpg@01D8B313.45A213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8B313.45A213F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534025" cy="4746625"/>
                    </a:xfrm>
                    <a:prstGeom prst="rect">
                      <a:avLst/>
                    </a:prstGeom>
                    <a:noFill/>
                    <a:ln>
                      <a:noFill/>
                    </a:ln>
                  </pic:spPr>
                </pic:pic>
              </a:graphicData>
            </a:graphic>
          </wp:inline>
        </w:drawing>
      </w:r>
    </w:p>
    <w:p w:rsidR="00CF64A1" w:rsidRDefault="00CF64A1" w:rsidP="00CF64A1"/>
    <w:p w:rsidR="00CF64A1" w:rsidRDefault="00CF64A1" w:rsidP="00CF64A1"/>
    <w:p w:rsidR="00CF64A1" w:rsidRDefault="00CF64A1" w:rsidP="00CF64A1">
      <w:r>
        <w:t>Rob Vieira</w:t>
      </w:r>
      <w:r>
        <w:br/>
        <w:t>Director, Buildings Research Division</w:t>
      </w:r>
      <w:r>
        <w:br/>
        <w:t>FSEC Energy Research Center</w:t>
      </w:r>
    </w:p>
    <w:p w:rsidR="00CF64A1" w:rsidRDefault="00CF64A1" w:rsidP="00CF64A1">
      <w:r>
        <w:t>University of Central Florida</w:t>
      </w:r>
    </w:p>
    <w:p w:rsidR="00CF64A1" w:rsidRDefault="00CF64A1" w:rsidP="00CF64A1">
      <w:pPr>
        <w:spacing w:after="240"/>
      </w:pPr>
      <w:r>
        <w:t>1679 Clearlake Road</w:t>
      </w:r>
      <w:r>
        <w:br/>
        <w:t>Cocoa, FL 32922</w:t>
      </w:r>
      <w:r>
        <w:br/>
        <w:t>321-638-1404</w:t>
      </w:r>
    </w:p>
    <w:bookmarkEnd w:id="0"/>
    <w:p w:rsidR="00CF64A1" w:rsidRDefault="00CF64A1" w:rsidP="00CF64A1"/>
    <w:p w:rsidR="001D23EA" w:rsidRDefault="001D23EA">
      <w:bookmarkStart w:id="1" w:name="_GoBack"/>
      <w:bookmarkEnd w:id="1"/>
    </w:p>
    <w:sectPr w:rsidR="001D23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4A1"/>
    <w:rsid w:val="001D23EA"/>
    <w:rsid w:val="00CF64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81362E-C318-4B6C-A39D-488622379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64A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F64A1"/>
    <w:rPr>
      <w:color w:val="0563C1"/>
      <w:u w:val="single"/>
    </w:rPr>
  </w:style>
  <w:style w:type="paragraph" w:styleId="NormalWeb">
    <w:name w:val="Normal (Web)"/>
    <w:basedOn w:val="Normal"/>
    <w:uiPriority w:val="99"/>
    <w:semiHidden/>
    <w:unhideWhenUsed/>
    <w:rsid w:val="00CF64A1"/>
    <w:pPr>
      <w:spacing w:before="100" w:beforeAutospacing="1" w:after="100" w:afterAutospacing="1"/>
    </w:pPr>
    <w:rPr>
      <w:rFonts w:ascii="Times New Roman" w:hAnsi="Times New Roman" w:cs="Times New Roman"/>
      <w:sz w:val="24"/>
      <w:szCs w:val="24"/>
    </w:rPr>
  </w:style>
  <w:style w:type="character" w:styleId="Strong">
    <w:name w:val="Strong"/>
    <w:basedOn w:val="DefaultParagraphFont"/>
    <w:uiPriority w:val="22"/>
    <w:qFormat/>
    <w:rsid w:val="00CF64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024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jpg@01D8B313.45A213F0" TargetMode="Externa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cfr.gov/current/title-10/chapter-II/subchapter-D/part-430/subpart-C/section-430.32" TargetMode="External"/><Relationship Id="rId5" Type="http://schemas.openxmlformats.org/officeDocument/2006/relationships/hyperlink" Target="https://www.energygauge.com/resource/" TargetMode="External"/><Relationship Id="rId10" Type="http://schemas.openxmlformats.org/officeDocument/2006/relationships/theme" Target="theme/theme1.xml"/><Relationship Id="rId4" Type="http://schemas.openxmlformats.org/officeDocument/2006/relationships/hyperlink" Target="https://www.energygauge.com/downloads/setups/usa7500filing.exe"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303</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Department of Business and Professional Regulation</Company>
  <LinksUpToDate>false</LinksUpToDate>
  <CharactersWithSpaces>2027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Madani, Mo</dc:creator>
  <cp:keywords/>
  <dc:description/>
  <cp:lastModifiedBy>Madani, Mo</cp:lastModifiedBy>
  <cp:revision>1</cp:revision>
  <dcterms:created xsi:type="dcterms:W3CDTF">2022-08-29T12:41:00Z</dcterms:created>
  <dcterms:modified xsi:type="dcterms:W3CDTF">2022-08-29T12:43:00Z</dcterms:modified>
</cp:coreProperties>
</file>