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4C77" w14:textId="77777777" w:rsidR="00EB122A" w:rsidRDefault="00EB122A" w:rsidP="00EB122A">
      <w:pPr>
        <w:pStyle w:val="NoSpacing"/>
        <w:jc w:val="center"/>
        <w:rPr>
          <w:rFonts w:ascii="Times New Roman" w:hAnsi="Times New Roman" w:cs="Times New Roman"/>
          <w:sz w:val="24"/>
          <w:szCs w:val="24"/>
        </w:rPr>
      </w:pPr>
    </w:p>
    <w:p w14:paraId="2C2836B1" w14:textId="77777777" w:rsidR="00EB122A" w:rsidRDefault="00EB122A" w:rsidP="00EB122A">
      <w:pPr>
        <w:pStyle w:val="NoSpacing"/>
        <w:jc w:val="center"/>
        <w:rPr>
          <w:rFonts w:ascii="Times New Roman" w:hAnsi="Times New Roman" w:cs="Times New Roman"/>
          <w:sz w:val="24"/>
          <w:szCs w:val="24"/>
        </w:rPr>
      </w:pPr>
    </w:p>
    <w:p w14:paraId="1DC6E664" w14:textId="1A2356E6" w:rsidR="003D0B87" w:rsidRDefault="003D0B87" w:rsidP="00EB122A">
      <w:pPr>
        <w:jc w:val="center"/>
        <w:rPr>
          <w:rFonts w:ascii="Times New Roman" w:hAnsi="Times New Roman" w:cs="Times New Roman"/>
          <w:sz w:val="24"/>
          <w:szCs w:val="24"/>
        </w:rPr>
      </w:pPr>
    </w:p>
    <w:p w14:paraId="1ED46FCF" w14:textId="2201A3FC" w:rsidR="003D0B87" w:rsidRDefault="003D0B87">
      <w:pPr>
        <w:rPr>
          <w:rFonts w:ascii="Times New Roman" w:hAnsi="Times New Roman" w:cs="Times New Roman"/>
          <w:sz w:val="24"/>
          <w:szCs w:val="24"/>
        </w:rPr>
      </w:pPr>
    </w:p>
    <w:p w14:paraId="3A5930C5" w14:textId="3B456BA2" w:rsidR="003D0B87" w:rsidRPr="003D0B87" w:rsidRDefault="003D0B87" w:rsidP="003D0B87">
      <w:pPr>
        <w:tabs>
          <w:tab w:val="left" w:pos="7020"/>
        </w:tabs>
        <w:spacing w:after="0" w:line="240" w:lineRule="auto"/>
        <w:rPr>
          <w:rFonts w:ascii="Garamond" w:eastAsia="Times New Roman" w:hAnsi="Garamond" w:cs="Times New Roman"/>
          <w:sz w:val="20"/>
          <w:szCs w:val="24"/>
          <w:lang w:bidi="x-none"/>
        </w:rPr>
      </w:pPr>
      <w:r w:rsidRPr="004A0498">
        <w:rPr>
          <w:rFonts w:ascii="Garamond" w:eastAsia="Times New Roman" w:hAnsi="Garamond" w:cs="Times New Roman"/>
          <w:noProof/>
          <w:sz w:val="20"/>
          <w:szCs w:val="24"/>
        </w:rPr>
        <mc:AlternateContent>
          <mc:Choice Requires="wps">
            <w:drawing>
              <wp:anchor distT="0" distB="0" distL="114300" distR="114300" simplePos="0" relativeHeight="251659264" behindDoc="0" locked="0" layoutInCell="1" allowOverlap="1" wp14:anchorId="12AD049B" wp14:editId="62B3A236">
                <wp:simplePos x="0" y="0"/>
                <wp:positionH relativeFrom="column">
                  <wp:posOffset>-228600</wp:posOffset>
                </wp:positionH>
                <wp:positionV relativeFrom="paragraph">
                  <wp:posOffset>-914400</wp:posOffset>
                </wp:positionV>
                <wp:extent cx="6318250" cy="8714105"/>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871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C1BC" w14:textId="457A31C9" w:rsidR="003D0B87" w:rsidRDefault="003D0B87" w:rsidP="003D0B87">
                            <w:pPr>
                              <w:pStyle w:val="Header"/>
                              <w:tabs>
                                <w:tab w:val="left" w:pos="8460"/>
                              </w:tabs>
                              <w:ind w:right="2582"/>
                            </w:pPr>
                            <w:r>
                              <w:rPr>
                                <w:noProof/>
                              </w:rPr>
                              <w:drawing>
                                <wp:inline distT="0" distB="0" distL="0" distR="0" wp14:anchorId="0FE5BA4C" wp14:editId="46E33657">
                                  <wp:extent cx="6126480" cy="8641080"/>
                                  <wp:effectExtent l="0" t="0" r="7620" b="7620"/>
                                  <wp:docPr id="11" name="Picture 11" descr="FBC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C_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8641080"/>
                                          </a:xfrm>
                                          <a:prstGeom prst="rect">
                                            <a:avLst/>
                                          </a:prstGeom>
                                          <a:noFill/>
                                          <a:ln>
                                            <a:noFill/>
                                          </a:ln>
                                        </pic:spPr>
                                      </pic:pic>
                                    </a:graphicData>
                                  </a:graphic>
                                </wp:inline>
                              </w:drawing>
                            </w:r>
                          </w:p>
                          <w:p w14:paraId="659D381D" w14:textId="77777777" w:rsidR="003D0B87" w:rsidRDefault="003D0B87" w:rsidP="003D0B87">
                            <w:pPr>
                              <w:pStyle w:val="Header"/>
                              <w:tabs>
                                <w:tab w:val="left" w:pos="8460"/>
                              </w:tabs>
                              <w:ind w:right="258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D049B" id="_x0000_t202" coordsize="21600,21600" o:spt="202" path="m,l,21600r21600,l21600,xe">
                <v:stroke joinstyle="miter"/>
                <v:path gradientshapeok="t" o:connecttype="rect"/>
              </v:shapetype>
              <v:shape id="Text Box 8" o:spid="_x0000_s1026" type="#_x0000_t202" style="position:absolute;margin-left:-18pt;margin-top:-1in;width:497.5pt;height:6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2O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" filled="f" stroked="f">
                <v:textbox>
                  <w:txbxContent>
                    <w:p w14:paraId="7B28C1BC" w14:textId="457A31C9" w:rsidR="003D0B87" w:rsidRDefault="003D0B87" w:rsidP="003D0B87">
                      <w:pPr>
                        <w:pStyle w:val="Header"/>
                        <w:tabs>
                          <w:tab w:val="left" w:pos="8460"/>
                        </w:tabs>
                        <w:ind w:right="2582"/>
                      </w:pPr>
                      <w:r>
                        <w:rPr>
                          <w:noProof/>
                        </w:rPr>
                        <w:drawing>
                          <wp:inline distT="0" distB="0" distL="0" distR="0" wp14:anchorId="0FE5BA4C" wp14:editId="46E33657">
                            <wp:extent cx="6126480" cy="8641080"/>
                            <wp:effectExtent l="0" t="0" r="7620" b="7620"/>
                            <wp:docPr id="11" name="Picture 11" descr="FBC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C_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8641080"/>
                                    </a:xfrm>
                                    <a:prstGeom prst="rect">
                                      <a:avLst/>
                                    </a:prstGeom>
                                    <a:noFill/>
                                    <a:ln>
                                      <a:noFill/>
                                    </a:ln>
                                  </pic:spPr>
                                </pic:pic>
                              </a:graphicData>
                            </a:graphic>
                          </wp:inline>
                        </w:drawing>
                      </w:r>
                    </w:p>
                    <w:p w14:paraId="659D381D" w14:textId="77777777" w:rsidR="003D0B87" w:rsidRDefault="003D0B87" w:rsidP="003D0B87">
                      <w:pPr>
                        <w:pStyle w:val="Header"/>
                        <w:tabs>
                          <w:tab w:val="left" w:pos="8460"/>
                        </w:tabs>
                        <w:ind w:right="2582"/>
                      </w:pPr>
                    </w:p>
                  </w:txbxContent>
                </v:textbox>
              </v:shape>
            </w:pict>
          </mc:Fallback>
        </mc:AlternateContent>
      </w:r>
    </w:p>
    <w:p w14:paraId="0AB0B6AF" w14:textId="77777777" w:rsidR="003D0B87" w:rsidRPr="003D0B87" w:rsidRDefault="003D0B87" w:rsidP="003D0B87">
      <w:pPr>
        <w:spacing w:after="0" w:line="240" w:lineRule="auto"/>
        <w:rPr>
          <w:rFonts w:ascii="Garamond" w:eastAsia="Cambria" w:hAnsi="Garamond" w:cs="Times New Roman"/>
          <w:sz w:val="24"/>
          <w:szCs w:val="24"/>
        </w:rPr>
      </w:pPr>
    </w:p>
    <w:p w14:paraId="385D0522" w14:textId="5E3B79C1" w:rsidR="003D0B87" w:rsidRPr="003D0B87" w:rsidRDefault="003D0B87" w:rsidP="003D0B87">
      <w:pPr>
        <w:spacing w:after="0" w:line="240" w:lineRule="auto"/>
        <w:jc w:val="center"/>
        <w:rPr>
          <w:rFonts w:ascii="Garamond" w:eastAsia="Times New Roman" w:hAnsi="Garamond" w:cs="Times New Roman"/>
          <w:b/>
          <w:sz w:val="24"/>
          <w:szCs w:val="24"/>
        </w:rPr>
      </w:pPr>
      <w:r w:rsidRPr="004A0498">
        <w:rPr>
          <w:rFonts w:ascii="Garamond" w:eastAsia="Times New Roman" w:hAnsi="Garamond" w:cs="Times New Roman"/>
          <w:b/>
          <w:noProof/>
          <w:sz w:val="30"/>
          <w:szCs w:val="24"/>
        </w:rPr>
        <mc:AlternateContent>
          <mc:Choice Requires="wps">
            <w:drawing>
              <wp:anchor distT="0" distB="0" distL="114300" distR="114300" simplePos="0" relativeHeight="251660288" behindDoc="0" locked="0" layoutInCell="1" allowOverlap="1" wp14:anchorId="129660F7" wp14:editId="0DCBAE3F">
                <wp:simplePos x="0" y="0"/>
                <wp:positionH relativeFrom="column">
                  <wp:posOffset>457200</wp:posOffset>
                </wp:positionH>
                <wp:positionV relativeFrom="paragraph">
                  <wp:posOffset>142875</wp:posOffset>
                </wp:positionV>
                <wp:extent cx="3918585" cy="3321050"/>
                <wp:effectExtent l="0" t="0" r="0" b="3175"/>
                <wp:wrapThrough wrapText="bothSides">
                  <wp:wrapPolygon edited="0">
                    <wp:start x="0" y="0"/>
                    <wp:lineTo x="21600" y="0"/>
                    <wp:lineTo x="21600" y="21600"/>
                    <wp:lineTo x="0" y="2160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332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A340" w14:textId="77777777" w:rsidR="003D0B87" w:rsidRPr="00515A7F" w:rsidRDefault="003D0B87" w:rsidP="003D0B87">
                            <w:pPr>
                              <w:pStyle w:val="BodyText3"/>
                              <w:rPr>
                                <w:b/>
                                <w:bCs/>
                                <w:smallCaps/>
                                <w:sz w:val="64"/>
                              </w:rPr>
                            </w:pPr>
                            <w:r>
                              <w:rPr>
                                <w:b/>
                                <w:bCs/>
                                <w:smallCaps/>
                                <w:sz w:val="64"/>
                              </w:rPr>
                              <w:t>Florida</w:t>
                            </w:r>
                          </w:p>
                          <w:p w14:paraId="2449AB9D" w14:textId="77777777" w:rsidR="003D0B87" w:rsidRPr="00515A7F" w:rsidRDefault="003D0B87" w:rsidP="003D0B87">
                            <w:pPr>
                              <w:pStyle w:val="BodyText3"/>
                              <w:rPr>
                                <w:b/>
                                <w:bCs/>
                                <w:smallCaps/>
                                <w:sz w:val="64"/>
                              </w:rPr>
                            </w:pPr>
                            <w:r>
                              <w:rPr>
                                <w:b/>
                                <w:bCs/>
                                <w:smallCaps/>
                                <w:sz w:val="64"/>
                              </w:rPr>
                              <w:t>Building</w:t>
                            </w:r>
                          </w:p>
                          <w:p w14:paraId="394965F3" w14:textId="77777777" w:rsidR="003D0B87" w:rsidRDefault="003D0B87" w:rsidP="003D0B87">
                            <w:pPr>
                              <w:pStyle w:val="BodyText3"/>
                              <w:rPr>
                                <w:b/>
                                <w:bCs/>
                                <w:smallCaps/>
                              </w:rPr>
                            </w:pPr>
                            <w:r>
                              <w:rPr>
                                <w:b/>
                                <w:bCs/>
                                <w:smallCaps/>
                                <w:sz w:val="64"/>
                              </w:rPr>
                              <w:t>Commission</w:t>
                            </w:r>
                          </w:p>
                          <w:p w14:paraId="4FD8F2CB" w14:textId="77777777" w:rsidR="003D0B87" w:rsidRPr="002E7D4D" w:rsidRDefault="003D0B87" w:rsidP="003D0B87">
                            <w:pPr>
                              <w:pStyle w:val="BodyText3"/>
                              <w:rPr>
                                <w:b/>
                                <w:bCs/>
                                <w:smallCaps/>
                                <w:sz w:val="32"/>
                                <w:szCs w:val="32"/>
                              </w:rPr>
                            </w:pPr>
                          </w:p>
                          <w:p w14:paraId="50E73594" w14:textId="77777777" w:rsidR="003D0B87" w:rsidRDefault="003D0B87" w:rsidP="003D0B87">
                            <w:pPr>
                              <w:pStyle w:val="BodyText3"/>
                              <w:rPr>
                                <w:b/>
                                <w:bCs/>
                                <w:smallCaps/>
                                <w:sz w:val="32"/>
                                <w:szCs w:val="32"/>
                              </w:rPr>
                            </w:pPr>
                            <w:r>
                              <w:rPr>
                                <w:b/>
                                <w:bCs/>
                                <w:smallCaps/>
                                <w:sz w:val="32"/>
                                <w:szCs w:val="32"/>
                              </w:rPr>
                              <w:t xml:space="preserve">Recommendations on </w:t>
                            </w:r>
                          </w:p>
                          <w:p w14:paraId="50FF54D1" w14:textId="77777777" w:rsidR="003D0B87" w:rsidRDefault="003D0B87" w:rsidP="003D0B87">
                            <w:pPr>
                              <w:pStyle w:val="BodyText3"/>
                              <w:rPr>
                                <w:b/>
                                <w:bCs/>
                                <w:smallCaps/>
                                <w:sz w:val="32"/>
                                <w:szCs w:val="32"/>
                              </w:rPr>
                            </w:pPr>
                            <w:r>
                              <w:rPr>
                                <w:b/>
                                <w:bCs/>
                                <w:smallCaps/>
                                <w:sz w:val="32"/>
                                <w:szCs w:val="32"/>
                              </w:rPr>
                              <w:t xml:space="preserve">Milestone Structural </w:t>
                            </w:r>
                          </w:p>
                          <w:p w14:paraId="6E65BEE6" w14:textId="77777777" w:rsidR="003D0B87" w:rsidRPr="002E7D4D" w:rsidRDefault="003D0B87" w:rsidP="003D0B87">
                            <w:pPr>
                              <w:pStyle w:val="BodyText3"/>
                              <w:rPr>
                                <w:b/>
                                <w:bCs/>
                                <w:smallCaps/>
                                <w:sz w:val="32"/>
                                <w:szCs w:val="32"/>
                              </w:rPr>
                            </w:pPr>
                            <w:r>
                              <w:rPr>
                                <w:b/>
                                <w:bCs/>
                                <w:smallCaps/>
                                <w:sz w:val="32"/>
                                <w:szCs w:val="32"/>
                              </w:rPr>
                              <w:t>In</w:t>
                            </w:r>
                            <w:r w:rsidRPr="002E7D4D">
                              <w:rPr>
                                <w:b/>
                                <w:bCs/>
                                <w:smallCaps/>
                                <w:sz w:val="32"/>
                                <w:szCs w:val="32"/>
                              </w:rPr>
                              <w:t>spection Requirements</w:t>
                            </w:r>
                          </w:p>
                          <w:p w14:paraId="505969C0" w14:textId="77777777" w:rsidR="003D0B87" w:rsidRDefault="003D0B87" w:rsidP="003D0B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660F7" id="Text Box 6" o:spid="_x0000_s1027" type="#_x0000_t202" style="position:absolute;left:0;text-align:left;margin-left:36pt;margin-top:11.25pt;width:308.5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" filled="f" stroked="f">
                <v:textbox>
                  <w:txbxContent>
                    <w:p w14:paraId="5B7EA340" w14:textId="77777777" w:rsidR="003D0B87" w:rsidRPr="00515A7F" w:rsidRDefault="003D0B87" w:rsidP="003D0B87">
                      <w:pPr>
                        <w:pStyle w:val="BodyText3"/>
                        <w:rPr>
                          <w:b/>
                          <w:bCs/>
                          <w:smallCaps/>
                          <w:sz w:val="64"/>
                        </w:rPr>
                      </w:pPr>
                      <w:r>
                        <w:rPr>
                          <w:b/>
                          <w:bCs/>
                          <w:smallCaps/>
                          <w:sz w:val="64"/>
                        </w:rPr>
                        <w:t>Florida</w:t>
                      </w:r>
                    </w:p>
                    <w:p w14:paraId="2449AB9D" w14:textId="77777777" w:rsidR="003D0B87" w:rsidRPr="00515A7F" w:rsidRDefault="003D0B87" w:rsidP="003D0B87">
                      <w:pPr>
                        <w:pStyle w:val="BodyText3"/>
                        <w:rPr>
                          <w:b/>
                          <w:bCs/>
                          <w:smallCaps/>
                          <w:sz w:val="64"/>
                        </w:rPr>
                      </w:pPr>
                      <w:r>
                        <w:rPr>
                          <w:b/>
                          <w:bCs/>
                          <w:smallCaps/>
                          <w:sz w:val="64"/>
                        </w:rPr>
                        <w:t>Building</w:t>
                      </w:r>
                    </w:p>
                    <w:p w14:paraId="394965F3" w14:textId="77777777" w:rsidR="003D0B87" w:rsidRDefault="003D0B87" w:rsidP="003D0B87">
                      <w:pPr>
                        <w:pStyle w:val="BodyText3"/>
                        <w:rPr>
                          <w:b/>
                          <w:bCs/>
                          <w:smallCaps/>
                        </w:rPr>
                      </w:pPr>
                      <w:r>
                        <w:rPr>
                          <w:b/>
                          <w:bCs/>
                          <w:smallCaps/>
                          <w:sz w:val="64"/>
                        </w:rPr>
                        <w:t>Commission</w:t>
                      </w:r>
                    </w:p>
                    <w:p w14:paraId="4FD8F2CB" w14:textId="77777777" w:rsidR="003D0B87" w:rsidRPr="002E7D4D" w:rsidRDefault="003D0B87" w:rsidP="003D0B87">
                      <w:pPr>
                        <w:pStyle w:val="BodyText3"/>
                        <w:rPr>
                          <w:b/>
                          <w:bCs/>
                          <w:smallCaps/>
                          <w:sz w:val="32"/>
                          <w:szCs w:val="32"/>
                        </w:rPr>
                      </w:pPr>
                    </w:p>
                    <w:p w14:paraId="50E73594" w14:textId="77777777" w:rsidR="003D0B87" w:rsidRDefault="003D0B87" w:rsidP="003D0B87">
                      <w:pPr>
                        <w:pStyle w:val="BodyText3"/>
                        <w:rPr>
                          <w:b/>
                          <w:bCs/>
                          <w:smallCaps/>
                          <w:sz w:val="32"/>
                          <w:szCs w:val="32"/>
                        </w:rPr>
                      </w:pPr>
                      <w:r>
                        <w:rPr>
                          <w:b/>
                          <w:bCs/>
                          <w:smallCaps/>
                          <w:sz w:val="32"/>
                          <w:szCs w:val="32"/>
                        </w:rPr>
                        <w:t xml:space="preserve">Recommendations on </w:t>
                      </w:r>
                    </w:p>
                    <w:p w14:paraId="50FF54D1" w14:textId="77777777" w:rsidR="003D0B87" w:rsidRDefault="003D0B87" w:rsidP="003D0B87">
                      <w:pPr>
                        <w:pStyle w:val="BodyText3"/>
                        <w:rPr>
                          <w:b/>
                          <w:bCs/>
                          <w:smallCaps/>
                          <w:sz w:val="32"/>
                          <w:szCs w:val="32"/>
                        </w:rPr>
                      </w:pPr>
                      <w:r>
                        <w:rPr>
                          <w:b/>
                          <w:bCs/>
                          <w:smallCaps/>
                          <w:sz w:val="32"/>
                          <w:szCs w:val="32"/>
                        </w:rPr>
                        <w:t xml:space="preserve">Milestone Structural </w:t>
                      </w:r>
                    </w:p>
                    <w:p w14:paraId="6E65BEE6" w14:textId="77777777" w:rsidR="003D0B87" w:rsidRPr="002E7D4D" w:rsidRDefault="003D0B87" w:rsidP="003D0B87">
                      <w:pPr>
                        <w:pStyle w:val="BodyText3"/>
                        <w:rPr>
                          <w:b/>
                          <w:bCs/>
                          <w:smallCaps/>
                          <w:sz w:val="32"/>
                          <w:szCs w:val="32"/>
                        </w:rPr>
                      </w:pPr>
                      <w:r>
                        <w:rPr>
                          <w:b/>
                          <w:bCs/>
                          <w:smallCaps/>
                          <w:sz w:val="32"/>
                          <w:szCs w:val="32"/>
                        </w:rPr>
                        <w:t>In</w:t>
                      </w:r>
                      <w:r w:rsidRPr="002E7D4D">
                        <w:rPr>
                          <w:b/>
                          <w:bCs/>
                          <w:smallCaps/>
                          <w:sz w:val="32"/>
                          <w:szCs w:val="32"/>
                        </w:rPr>
                        <w:t>spection Requirements</w:t>
                      </w:r>
                    </w:p>
                    <w:p w14:paraId="505969C0" w14:textId="77777777" w:rsidR="003D0B87" w:rsidRDefault="003D0B87" w:rsidP="003D0B87"/>
                  </w:txbxContent>
                </v:textbox>
                <w10:wrap type="through"/>
              </v:shape>
            </w:pict>
          </mc:Fallback>
        </mc:AlternateContent>
      </w:r>
    </w:p>
    <w:p w14:paraId="1FD9180D" w14:textId="1304F7BB" w:rsidR="00EB122A" w:rsidRDefault="003D0B87">
      <w:pPr>
        <w:rPr>
          <w:rFonts w:ascii="Times New Roman" w:hAnsi="Times New Roman" w:cs="Times New Roman"/>
          <w:sz w:val="24"/>
          <w:szCs w:val="24"/>
        </w:rPr>
      </w:pPr>
      <w:r w:rsidRPr="004A0498">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1312" behindDoc="0" locked="0" layoutInCell="1" allowOverlap="1" wp14:anchorId="2E128F1E" wp14:editId="637C0AC3">
                <wp:simplePos x="0" y="0"/>
                <wp:positionH relativeFrom="column">
                  <wp:posOffset>457200</wp:posOffset>
                </wp:positionH>
                <wp:positionV relativeFrom="paragraph">
                  <wp:posOffset>3171825</wp:posOffset>
                </wp:positionV>
                <wp:extent cx="3005455" cy="1600200"/>
                <wp:effectExtent l="0" t="0" r="4445" b="0"/>
                <wp:wrapThrough wrapText="bothSides">
                  <wp:wrapPolygon edited="0">
                    <wp:start x="0" y="0"/>
                    <wp:lineTo x="21600" y="0"/>
                    <wp:lineTo x="21600" y="21600"/>
                    <wp:lineTo x="0" y="2160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1BC" w14:textId="008840D7" w:rsidR="003D0B87" w:rsidRPr="004A0498" w:rsidRDefault="00747B87" w:rsidP="003D0B87">
                            <w:pPr>
                              <w:pStyle w:val="BodyText"/>
                              <w:rPr>
                                <w:rFonts w:ascii="Garamond" w:hAnsi="Garamond"/>
                                <w:b/>
                                <w:i/>
                                <w:sz w:val="16"/>
                                <w:szCs w:val="16"/>
                              </w:rPr>
                            </w:pPr>
                            <w:r w:rsidRPr="00747B87">
                              <w:rPr>
                                <w:rFonts w:ascii="Garamond" w:hAnsi="Garamond"/>
                                <w:b/>
                                <w:i/>
                                <w:sz w:val="24"/>
                              </w:rPr>
                              <w:t xml:space="preserve">Ron </w:t>
                            </w:r>
                            <w:proofErr w:type="spellStart"/>
                            <w:r w:rsidRPr="00747B87">
                              <w:rPr>
                                <w:rFonts w:ascii="Garamond" w:hAnsi="Garamond"/>
                                <w:b/>
                                <w:i/>
                                <w:sz w:val="24"/>
                              </w:rPr>
                              <w:t>De</w:t>
                            </w:r>
                            <w:r>
                              <w:rPr>
                                <w:rFonts w:ascii="Garamond" w:hAnsi="Garamond"/>
                                <w:b/>
                                <w:i/>
                                <w:sz w:val="24"/>
                              </w:rPr>
                              <w:t>S</w:t>
                            </w:r>
                            <w:r w:rsidR="003D0B87" w:rsidRPr="004A0498">
                              <w:rPr>
                                <w:rFonts w:ascii="Garamond" w:hAnsi="Garamond"/>
                                <w:b/>
                                <w:i/>
                                <w:sz w:val="24"/>
                              </w:rPr>
                              <w:t>antis</w:t>
                            </w:r>
                            <w:proofErr w:type="spellEnd"/>
                            <w:r w:rsidR="003D0B87" w:rsidRPr="004A0498">
                              <w:rPr>
                                <w:rFonts w:ascii="Garamond" w:hAnsi="Garamond"/>
                                <w:b/>
                                <w:i/>
                                <w:sz w:val="24"/>
                              </w:rPr>
                              <w:t>, Governor                                                Melanie Griffin, DBPR Secretary                                    Jim Shock, Chairman</w:t>
                            </w:r>
                          </w:p>
                          <w:p w14:paraId="31C41196" w14:textId="785BA4FB" w:rsidR="003D0B87" w:rsidRPr="003D0B87" w:rsidRDefault="003D0B87" w:rsidP="003D0B87">
                            <w:pPr>
                              <w:pStyle w:val="BodyText"/>
                              <w:rPr>
                                <w:b/>
                                <w:i/>
                                <w:sz w:val="24"/>
                              </w:rPr>
                            </w:pPr>
                            <w:r>
                              <w:rPr>
                                <w:rFonts w:ascii="Garamond" w:hAnsi="Garamond"/>
                                <w:b/>
                                <w:i/>
                                <w:sz w:val="24"/>
                              </w:rPr>
                              <w:t>December XX</w:t>
                            </w:r>
                            <w:r w:rsidRPr="004A0498">
                              <w:rPr>
                                <w:rFonts w:ascii="Garamond" w:hAnsi="Garamond"/>
                                <w:b/>
                                <w:i/>
                                <w:sz w:val="24"/>
                              </w:rPr>
                              <w: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28F1E" id="_x0000_t202" coordsize="21600,21600" o:spt="202" path="m,l,21600r21600,l21600,xe">
                <v:stroke joinstyle="miter"/>
                <v:path gradientshapeok="t" o:connecttype="rect"/>
              </v:shapetype>
              <v:shape id="Text Box 5" o:spid="_x0000_s1028" type="#_x0000_t202" style="position:absolute;margin-left:36pt;margin-top:249.75pt;width:236.6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" filled="f" stroked="f">
                <v:textbox>
                  <w:txbxContent>
                    <w:p w14:paraId="7B8BA1BC" w14:textId="008840D7" w:rsidR="003D0B87" w:rsidRPr="004A0498" w:rsidRDefault="00747B87" w:rsidP="003D0B87">
                      <w:pPr>
                        <w:pStyle w:val="BodyText"/>
                        <w:rPr>
                          <w:rFonts w:ascii="Garamond" w:hAnsi="Garamond"/>
                          <w:b/>
                          <w:i/>
                          <w:sz w:val="16"/>
                          <w:szCs w:val="16"/>
                        </w:rPr>
                      </w:pPr>
                      <w:r w:rsidRPr="00747B87">
                        <w:rPr>
                          <w:rFonts w:ascii="Garamond" w:hAnsi="Garamond"/>
                          <w:b/>
                          <w:i/>
                          <w:sz w:val="24"/>
                        </w:rPr>
                        <w:t xml:space="preserve">Ron </w:t>
                      </w:r>
                      <w:proofErr w:type="spellStart"/>
                      <w:r w:rsidRPr="00747B87">
                        <w:rPr>
                          <w:rFonts w:ascii="Garamond" w:hAnsi="Garamond"/>
                          <w:b/>
                          <w:i/>
                          <w:sz w:val="24"/>
                        </w:rPr>
                        <w:t>De</w:t>
                      </w:r>
                      <w:r>
                        <w:rPr>
                          <w:rFonts w:ascii="Garamond" w:hAnsi="Garamond"/>
                          <w:b/>
                          <w:i/>
                          <w:sz w:val="24"/>
                        </w:rPr>
                        <w:t>S</w:t>
                      </w:r>
                      <w:r w:rsidR="003D0B87" w:rsidRPr="004A0498">
                        <w:rPr>
                          <w:rFonts w:ascii="Garamond" w:hAnsi="Garamond"/>
                          <w:b/>
                          <w:i/>
                          <w:sz w:val="24"/>
                        </w:rPr>
                        <w:t>antis</w:t>
                      </w:r>
                      <w:proofErr w:type="spellEnd"/>
                      <w:r w:rsidR="003D0B87" w:rsidRPr="004A0498">
                        <w:rPr>
                          <w:rFonts w:ascii="Garamond" w:hAnsi="Garamond"/>
                          <w:b/>
                          <w:i/>
                          <w:sz w:val="24"/>
                        </w:rPr>
                        <w:t>, Governor                                                Melanie Griffin, DBPR Secretary                                    Jim Shock, Chairman</w:t>
                      </w:r>
                    </w:p>
                    <w:p w14:paraId="31C41196" w14:textId="785BA4FB" w:rsidR="003D0B87" w:rsidRPr="003D0B87" w:rsidRDefault="003D0B87" w:rsidP="003D0B87">
                      <w:pPr>
                        <w:pStyle w:val="BodyText"/>
                        <w:rPr>
                          <w:b/>
                          <w:i/>
                          <w:sz w:val="24"/>
                        </w:rPr>
                      </w:pPr>
                      <w:r>
                        <w:rPr>
                          <w:rFonts w:ascii="Garamond" w:hAnsi="Garamond"/>
                          <w:b/>
                          <w:i/>
                          <w:sz w:val="24"/>
                        </w:rPr>
                        <w:t>December XX</w:t>
                      </w:r>
                      <w:r w:rsidRPr="004A0498">
                        <w:rPr>
                          <w:rFonts w:ascii="Garamond" w:hAnsi="Garamond"/>
                          <w:b/>
                          <w:i/>
                          <w:sz w:val="24"/>
                        </w:rPr>
                        <w:t>, 2022</w:t>
                      </w:r>
                    </w:p>
                  </w:txbxContent>
                </v:textbox>
                <w10:wrap type="through"/>
              </v:shape>
            </w:pict>
          </mc:Fallback>
        </mc:AlternateContent>
      </w:r>
      <w:r w:rsidRPr="004A0498">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2336" behindDoc="0" locked="0" layoutInCell="1" allowOverlap="1" wp14:anchorId="19092BE5" wp14:editId="370EFCF2">
                <wp:simplePos x="0" y="0"/>
                <wp:positionH relativeFrom="column">
                  <wp:posOffset>228600</wp:posOffset>
                </wp:positionH>
                <wp:positionV relativeFrom="paragraph">
                  <wp:posOffset>5915025</wp:posOffset>
                </wp:positionV>
                <wp:extent cx="1144905" cy="1134110"/>
                <wp:effectExtent l="0" t="0"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DF69" w14:textId="21F914DF" w:rsidR="003D0B87" w:rsidRDefault="003D0B87" w:rsidP="003D0B87">
                            <w:r>
                              <w:rPr>
                                <w:noProof/>
                              </w:rPr>
                              <w:drawing>
                                <wp:inline distT="0" distB="0" distL="0" distR="0" wp14:anchorId="38BD01DA" wp14:editId="065C6771">
                                  <wp:extent cx="960120" cy="952500"/>
                                  <wp:effectExtent l="0" t="0" r="0" b="0"/>
                                  <wp:docPr id="13" name="Picture 13" descr="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9525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92BE5" id="Text Box 4" o:spid="_x0000_s1029" type="#_x0000_t202" style="position:absolute;margin-left:18pt;margin-top:465.75pt;width:90.15pt;height:89.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" filled="f" stroked="f">
                <v:textbox style="mso-fit-shape-to-text:t" inset=",7.2pt,,7.2pt">
                  <w:txbxContent>
                    <w:p w14:paraId="45FCDF69" w14:textId="21F914DF" w:rsidR="003D0B87" w:rsidRDefault="003D0B87" w:rsidP="003D0B87">
                      <w:r>
                        <w:rPr>
                          <w:noProof/>
                        </w:rPr>
                        <w:drawing>
                          <wp:inline distT="0" distB="0" distL="0" distR="0" wp14:anchorId="38BD01DA" wp14:editId="065C6771">
                            <wp:extent cx="960120" cy="952500"/>
                            <wp:effectExtent l="0" t="0" r="0" b="0"/>
                            <wp:docPr id="13" name="Picture 13" descr="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20" cy="952500"/>
                                    </a:xfrm>
                                    <a:prstGeom prst="rect">
                                      <a:avLst/>
                                    </a:prstGeom>
                                    <a:noFill/>
                                    <a:ln>
                                      <a:noFill/>
                                    </a:ln>
                                  </pic:spPr>
                                </pic:pic>
                              </a:graphicData>
                            </a:graphic>
                          </wp:inline>
                        </w:drawing>
                      </w:r>
                    </w:p>
                  </w:txbxContent>
                </v:textbox>
                <w10:wrap type="tight"/>
              </v:shape>
            </w:pict>
          </mc:Fallback>
        </mc:AlternateContent>
      </w:r>
      <w:r w:rsidRPr="003D0B87">
        <w:rPr>
          <w:rFonts w:ascii="Calibri Light" w:eastAsia="Times New Roman" w:hAnsi="Calibri Light" w:cs="Times New Roman"/>
          <w:color w:val="2E74B5"/>
          <w:sz w:val="32"/>
          <w:szCs w:val="32"/>
        </w:rPr>
        <w:br w:type="page"/>
      </w:r>
      <w:r w:rsidRPr="003D0B87">
        <w:rPr>
          <w:rFonts w:ascii="Calibri Light" w:eastAsia="Times New Roman" w:hAnsi="Calibri Light" w:cs="Tahoma"/>
          <w:color w:val="2E74B5"/>
          <w:sz w:val="32"/>
          <w:szCs w:val="18"/>
        </w:rPr>
        <w:lastRenderedPageBreak/>
        <w:t xml:space="preserve"> </w:t>
      </w:r>
    </w:p>
    <w:sdt>
      <w:sdtPr>
        <w:rPr>
          <w:rFonts w:ascii="Times New Roman" w:eastAsiaTheme="minorHAnsi" w:hAnsi="Times New Roman" w:cs="Times New Roman"/>
          <w:noProof/>
          <w:color w:val="auto"/>
          <w:sz w:val="24"/>
          <w:szCs w:val="24"/>
        </w:rPr>
        <w:id w:val="-1082291489"/>
        <w:docPartObj>
          <w:docPartGallery w:val="Table of Contents"/>
          <w:docPartUnique/>
        </w:docPartObj>
      </w:sdtPr>
      <w:sdtEndPr/>
      <w:sdtContent>
        <w:p w14:paraId="4C7E78F7" w14:textId="40A07323" w:rsidR="004C1853" w:rsidRPr="00B10F26" w:rsidRDefault="004C1853" w:rsidP="004A0498">
          <w:pPr>
            <w:pStyle w:val="TOCHeading"/>
            <w:rPr>
              <w:rFonts w:ascii="Times New Roman" w:hAnsi="Times New Roman" w:cs="Times New Roman"/>
            </w:rPr>
          </w:pPr>
          <w:r w:rsidRPr="00B10F26">
            <w:rPr>
              <w:rFonts w:ascii="Times New Roman" w:hAnsi="Times New Roman" w:cs="Times New Roman"/>
              <w:color w:val="auto"/>
            </w:rPr>
            <w:t>Table of Contents</w:t>
          </w:r>
        </w:p>
        <w:p w14:paraId="2AF3812F" w14:textId="666DEB04" w:rsidR="00A341EE" w:rsidRPr="00B10F26" w:rsidRDefault="004C1853">
          <w:pPr>
            <w:pStyle w:val="TOC1"/>
            <w:rPr>
              <w:rFonts w:ascii="Times New Roman" w:eastAsiaTheme="minorEastAsia" w:hAnsi="Times New Roman" w:cs="Times New Roman"/>
              <w:noProof/>
              <w:sz w:val="24"/>
              <w:szCs w:val="24"/>
            </w:rPr>
          </w:pPr>
          <w:r w:rsidRPr="00B10F26">
            <w:rPr>
              <w:rFonts w:ascii="Times New Roman" w:hAnsi="Times New Roman" w:cs="Times New Roman"/>
              <w:sz w:val="24"/>
              <w:szCs w:val="24"/>
            </w:rPr>
            <w:fldChar w:fldCharType="begin"/>
          </w:r>
          <w:r w:rsidRPr="00B10F26">
            <w:rPr>
              <w:rFonts w:ascii="Times New Roman" w:hAnsi="Times New Roman" w:cs="Times New Roman"/>
              <w:sz w:val="24"/>
              <w:szCs w:val="24"/>
            </w:rPr>
            <w:instrText xml:space="preserve"> TOC \o "1-3" \h \z \u </w:instrText>
          </w:r>
          <w:r w:rsidRPr="00B10F26">
            <w:rPr>
              <w:rFonts w:ascii="Times New Roman" w:hAnsi="Times New Roman" w:cs="Times New Roman"/>
              <w:sz w:val="24"/>
              <w:szCs w:val="24"/>
            </w:rPr>
            <w:fldChar w:fldCharType="separate"/>
          </w:r>
          <w:hyperlink w:anchor="_Toc114227192" w:history="1">
            <w:r w:rsidR="00A341EE" w:rsidRPr="00B10F26">
              <w:rPr>
                <w:rStyle w:val="Hyperlink"/>
                <w:rFonts w:ascii="Times New Roman" w:hAnsi="Times New Roman" w:cs="Times New Roman"/>
                <w:noProof/>
                <w:sz w:val="24"/>
                <w:szCs w:val="24"/>
              </w:rPr>
              <w:t>I.</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Introduction</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_Toc114227192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3</w:t>
            </w:r>
            <w:r w:rsidR="00A341EE" w:rsidRPr="00B10F26">
              <w:rPr>
                <w:rFonts w:ascii="Times New Roman" w:hAnsi="Times New Roman" w:cs="Times New Roman"/>
                <w:noProof/>
                <w:webHidden/>
                <w:sz w:val="24"/>
                <w:szCs w:val="24"/>
              </w:rPr>
              <w:fldChar w:fldCharType="end"/>
            </w:r>
          </w:hyperlink>
        </w:p>
        <w:p w14:paraId="5AAFBFAA" w14:textId="21DDE879" w:rsidR="00A341EE" w:rsidRPr="00B10F26" w:rsidRDefault="00A57BBD">
          <w:pPr>
            <w:pStyle w:val="TOC1"/>
            <w:rPr>
              <w:rFonts w:ascii="Times New Roman" w:eastAsiaTheme="minorEastAsia" w:hAnsi="Times New Roman" w:cs="Times New Roman"/>
              <w:noProof/>
              <w:sz w:val="24"/>
              <w:szCs w:val="24"/>
            </w:rPr>
          </w:pPr>
          <w:hyperlink w:anchor="_Toc114227193" w:history="1">
            <w:r w:rsidR="00A341EE" w:rsidRPr="00B10F26">
              <w:rPr>
                <w:rStyle w:val="Hyperlink"/>
                <w:rFonts w:ascii="Times New Roman" w:hAnsi="Times New Roman" w:cs="Times New Roman"/>
                <w:noProof/>
                <w:sz w:val="24"/>
                <w:szCs w:val="24"/>
              </w:rPr>
              <w:t>II.</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Recommendations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_Toc114227193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3</w:t>
            </w:r>
            <w:r w:rsidR="00A341EE" w:rsidRPr="00B10F26">
              <w:rPr>
                <w:rFonts w:ascii="Times New Roman" w:hAnsi="Times New Roman" w:cs="Times New Roman"/>
                <w:noProof/>
                <w:webHidden/>
                <w:sz w:val="24"/>
                <w:szCs w:val="24"/>
              </w:rPr>
              <w:fldChar w:fldCharType="end"/>
            </w:r>
          </w:hyperlink>
        </w:p>
        <w:p w14:paraId="2358C390" w14:textId="592C32A3" w:rsidR="00A341EE" w:rsidRPr="00B10F26" w:rsidRDefault="00A57BBD">
          <w:pPr>
            <w:pStyle w:val="TOC2"/>
            <w:tabs>
              <w:tab w:val="left" w:pos="660"/>
              <w:tab w:val="right" w:leader="dot" w:pos="9350"/>
            </w:tabs>
            <w:rPr>
              <w:rFonts w:ascii="Times New Roman" w:eastAsiaTheme="minorEastAsia" w:hAnsi="Times New Roman" w:cs="Times New Roman"/>
              <w:noProof/>
              <w:sz w:val="24"/>
              <w:szCs w:val="24"/>
            </w:rPr>
          </w:pPr>
          <w:hyperlink w:anchor="_Toc114227194" w:history="1">
            <w:r w:rsidR="00A341EE" w:rsidRPr="00B10F26">
              <w:rPr>
                <w:rStyle w:val="Hyperlink"/>
                <w:rFonts w:ascii="Times New Roman" w:hAnsi="Times New Roman" w:cs="Times New Roman"/>
                <w:noProof/>
                <w:sz w:val="24"/>
                <w:szCs w:val="24"/>
              </w:rPr>
              <w:t>A.</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Implementation</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_Toc114227194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3</w:t>
            </w:r>
            <w:r w:rsidR="00A341EE" w:rsidRPr="00B10F26">
              <w:rPr>
                <w:rFonts w:ascii="Times New Roman" w:hAnsi="Times New Roman" w:cs="Times New Roman"/>
                <w:noProof/>
                <w:webHidden/>
                <w:sz w:val="24"/>
                <w:szCs w:val="24"/>
              </w:rPr>
              <w:fldChar w:fldCharType="end"/>
            </w:r>
          </w:hyperlink>
        </w:p>
        <w:p w14:paraId="1F5326E2" w14:textId="77777777" w:rsidR="00A341EE" w:rsidRPr="00B10F26" w:rsidRDefault="00A57BBD">
          <w:pPr>
            <w:pStyle w:val="TOC2"/>
            <w:tabs>
              <w:tab w:val="left" w:pos="660"/>
              <w:tab w:val="right" w:leader="dot" w:pos="9350"/>
            </w:tabs>
            <w:rPr>
              <w:rFonts w:ascii="Times New Roman" w:eastAsiaTheme="minorEastAsia" w:hAnsi="Times New Roman" w:cs="Times New Roman"/>
              <w:noProof/>
              <w:sz w:val="24"/>
              <w:szCs w:val="24"/>
            </w:rPr>
          </w:pPr>
          <w:hyperlink w:anchor="_Toc114227195" w:history="1">
            <w:r w:rsidR="00A341EE" w:rsidRPr="00B10F26">
              <w:rPr>
                <w:rStyle w:val="Hyperlink"/>
                <w:rFonts w:ascii="Times New Roman" w:hAnsi="Times New Roman" w:cs="Times New Roman"/>
                <w:noProof/>
                <w:sz w:val="24"/>
                <w:szCs w:val="24"/>
              </w:rPr>
              <w:t>B.</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Changes to Statutory Language and Other General Issues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_Toc114227195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5</w:t>
            </w:r>
            <w:r w:rsidR="00A341EE" w:rsidRPr="00B10F26">
              <w:rPr>
                <w:rFonts w:ascii="Times New Roman" w:hAnsi="Times New Roman" w:cs="Times New Roman"/>
                <w:noProof/>
                <w:webHidden/>
                <w:sz w:val="24"/>
                <w:szCs w:val="24"/>
              </w:rPr>
              <w:fldChar w:fldCharType="end"/>
            </w:r>
          </w:hyperlink>
        </w:p>
        <w:p w14:paraId="54076F16" w14:textId="77777777" w:rsidR="00A341EE" w:rsidRPr="00B10F26" w:rsidRDefault="00A57BBD">
          <w:pPr>
            <w:pStyle w:val="TOC3"/>
            <w:tabs>
              <w:tab w:val="left" w:pos="880"/>
              <w:tab w:val="right" w:leader="dot" w:pos="9350"/>
            </w:tabs>
            <w:rPr>
              <w:rFonts w:ascii="Times New Roman" w:hAnsi="Times New Roman" w:cs="Times New Roman"/>
              <w:noProof/>
              <w:sz w:val="24"/>
              <w:szCs w:val="24"/>
            </w:rPr>
          </w:pPr>
          <w:hyperlink w:anchor="_Toc114227196" w:history="1">
            <w:r w:rsidR="00A341EE" w:rsidRPr="00B10F26">
              <w:rPr>
                <w:rStyle w:val="Hyperlink"/>
                <w:rFonts w:ascii="Times New Roman" w:hAnsi="Times New Roman" w:cs="Times New Roman"/>
                <w:noProof/>
                <w:sz w:val="24"/>
                <w:szCs w:val="24"/>
              </w:rPr>
              <w:t>1.</w:t>
            </w:r>
            <w:r w:rsidR="00A341EE" w:rsidRPr="00B10F26">
              <w:rPr>
                <w:rFonts w:ascii="Times New Roman" w:hAnsi="Times New Roman" w:cs="Times New Roman"/>
                <w:noProof/>
                <w:sz w:val="24"/>
                <w:szCs w:val="24"/>
              </w:rPr>
              <w:tab/>
            </w:r>
            <w:r w:rsidR="00A341EE" w:rsidRPr="00B10F26">
              <w:rPr>
                <w:rStyle w:val="Hyperlink"/>
                <w:rFonts w:ascii="Times New Roman" w:hAnsi="Times New Roman" w:cs="Times New Roman"/>
                <w:noProof/>
                <w:sz w:val="24"/>
                <w:szCs w:val="24"/>
              </w:rPr>
              <w:t>Coastal and Inland Structures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_Toc114227196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5</w:t>
            </w:r>
            <w:r w:rsidR="00A341EE" w:rsidRPr="00B10F26">
              <w:rPr>
                <w:rFonts w:ascii="Times New Roman" w:hAnsi="Times New Roman" w:cs="Times New Roman"/>
                <w:noProof/>
                <w:webHidden/>
                <w:sz w:val="24"/>
                <w:szCs w:val="24"/>
              </w:rPr>
              <w:fldChar w:fldCharType="end"/>
            </w:r>
          </w:hyperlink>
        </w:p>
        <w:p w14:paraId="3C3D87AB" w14:textId="0F9F7866" w:rsidR="00A341EE" w:rsidRPr="00B10F26" w:rsidRDefault="00A57BBD">
          <w:pPr>
            <w:pStyle w:val="TOC3"/>
            <w:tabs>
              <w:tab w:val="left" w:pos="880"/>
              <w:tab w:val="right" w:leader="dot" w:pos="9350"/>
            </w:tabs>
            <w:rPr>
              <w:rFonts w:ascii="Times New Roman" w:hAnsi="Times New Roman" w:cs="Times New Roman"/>
              <w:noProof/>
              <w:sz w:val="24"/>
              <w:szCs w:val="24"/>
            </w:rPr>
          </w:pPr>
          <w:hyperlink w:anchor="_Toc114227197" w:history="1">
            <w:r w:rsidR="00A341EE" w:rsidRPr="00B10F26">
              <w:rPr>
                <w:rStyle w:val="Hyperlink"/>
                <w:rFonts w:ascii="Times New Roman" w:hAnsi="Times New Roman" w:cs="Times New Roman"/>
                <w:noProof/>
                <w:sz w:val="24"/>
                <w:szCs w:val="24"/>
              </w:rPr>
              <w:t>2.</w:t>
            </w:r>
            <w:r w:rsidR="00A341EE" w:rsidRPr="00B10F26">
              <w:rPr>
                <w:rFonts w:ascii="Times New Roman" w:hAnsi="Times New Roman" w:cs="Times New Roman"/>
                <w:noProof/>
                <w:sz w:val="24"/>
                <w:szCs w:val="24"/>
              </w:rPr>
              <w:tab/>
            </w:r>
            <w:r w:rsidR="00A341EE" w:rsidRPr="00B10F26">
              <w:rPr>
                <w:rStyle w:val="Hyperlink"/>
                <w:rFonts w:ascii="Times New Roman" w:hAnsi="Times New Roman" w:cs="Times New Roman"/>
                <w:noProof/>
                <w:sz w:val="24"/>
                <w:szCs w:val="24"/>
              </w:rPr>
              <w:t>Inspection Due Dates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_Toc114227197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6</w:t>
            </w:r>
            <w:r w:rsidR="00A341EE" w:rsidRPr="00B10F26">
              <w:rPr>
                <w:rFonts w:ascii="Times New Roman" w:hAnsi="Times New Roman" w:cs="Times New Roman"/>
                <w:noProof/>
                <w:webHidden/>
                <w:sz w:val="24"/>
                <w:szCs w:val="24"/>
              </w:rPr>
              <w:fldChar w:fldCharType="end"/>
            </w:r>
          </w:hyperlink>
        </w:p>
        <w:p w14:paraId="1F8A7B72" w14:textId="77777777" w:rsidR="00A341EE" w:rsidRPr="00B10F26" w:rsidRDefault="00A57BBD">
          <w:pPr>
            <w:pStyle w:val="TOC3"/>
            <w:tabs>
              <w:tab w:val="left" w:pos="880"/>
              <w:tab w:val="right" w:leader="dot" w:pos="9350"/>
            </w:tabs>
            <w:rPr>
              <w:rFonts w:ascii="Times New Roman" w:hAnsi="Times New Roman" w:cs="Times New Roman"/>
              <w:noProof/>
              <w:sz w:val="24"/>
              <w:szCs w:val="24"/>
            </w:rPr>
          </w:pPr>
          <w:hyperlink w:anchor="_Toc114227198" w:history="1">
            <w:r w:rsidR="00A341EE" w:rsidRPr="00B10F26">
              <w:rPr>
                <w:rStyle w:val="Hyperlink"/>
                <w:rFonts w:ascii="Times New Roman" w:hAnsi="Times New Roman" w:cs="Times New Roman"/>
                <w:noProof/>
                <w:sz w:val="24"/>
                <w:szCs w:val="24"/>
              </w:rPr>
              <w:t>3.</w:t>
            </w:r>
            <w:r w:rsidR="00A341EE" w:rsidRPr="00B10F26">
              <w:rPr>
                <w:rFonts w:ascii="Times New Roman" w:hAnsi="Times New Roman" w:cs="Times New Roman"/>
                <w:noProof/>
                <w:sz w:val="24"/>
                <w:szCs w:val="24"/>
              </w:rPr>
              <w:tab/>
            </w:r>
            <w:r w:rsidR="00A341EE" w:rsidRPr="00B10F26">
              <w:rPr>
                <w:rStyle w:val="Hyperlink"/>
                <w:rFonts w:ascii="Times New Roman" w:hAnsi="Times New Roman" w:cs="Times New Roman"/>
                <w:noProof/>
                <w:sz w:val="24"/>
                <w:szCs w:val="24"/>
              </w:rPr>
              <w:t>Other Issues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_Toc114227198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6</w:t>
            </w:r>
            <w:r w:rsidR="00A341EE" w:rsidRPr="00B10F26">
              <w:rPr>
                <w:rFonts w:ascii="Times New Roman" w:hAnsi="Times New Roman" w:cs="Times New Roman"/>
                <w:noProof/>
                <w:webHidden/>
                <w:sz w:val="24"/>
                <w:szCs w:val="24"/>
              </w:rPr>
              <w:fldChar w:fldCharType="end"/>
            </w:r>
          </w:hyperlink>
        </w:p>
        <w:p w14:paraId="1EAE9377" w14:textId="73DAAB15" w:rsidR="00A341EE" w:rsidRPr="00B10F26" w:rsidRDefault="00A57BBD">
          <w:pPr>
            <w:pStyle w:val="TOC2"/>
            <w:tabs>
              <w:tab w:val="left" w:pos="660"/>
              <w:tab w:val="right" w:leader="dot" w:pos="9350"/>
            </w:tabs>
            <w:rPr>
              <w:rFonts w:ascii="Times New Roman" w:eastAsiaTheme="minorEastAsia" w:hAnsi="Times New Roman" w:cs="Times New Roman"/>
              <w:noProof/>
              <w:sz w:val="24"/>
              <w:szCs w:val="24"/>
            </w:rPr>
          </w:pPr>
          <w:hyperlink w:anchor="_Toc114227199" w:history="1">
            <w:r w:rsidR="00A341EE" w:rsidRPr="00B10F26">
              <w:rPr>
                <w:rStyle w:val="Hyperlink"/>
                <w:rFonts w:ascii="Times New Roman" w:hAnsi="Times New Roman" w:cs="Times New Roman"/>
                <w:noProof/>
                <w:sz w:val="24"/>
                <w:szCs w:val="24"/>
              </w:rPr>
              <w:t>C.</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Inspections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_Toc114227199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8</w:t>
            </w:r>
            <w:r w:rsidR="00A341EE" w:rsidRPr="00B10F26">
              <w:rPr>
                <w:rFonts w:ascii="Times New Roman" w:hAnsi="Times New Roman" w:cs="Times New Roman"/>
                <w:noProof/>
                <w:webHidden/>
                <w:sz w:val="24"/>
                <w:szCs w:val="24"/>
              </w:rPr>
              <w:fldChar w:fldCharType="end"/>
            </w:r>
          </w:hyperlink>
        </w:p>
        <w:p w14:paraId="2A5C07E9" w14:textId="26E23027" w:rsidR="00A341EE" w:rsidRPr="00B10F26" w:rsidRDefault="00A57BBD">
          <w:pPr>
            <w:pStyle w:val="TOC2"/>
            <w:tabs>
              <w:tab w:val="left" w:pos="660"/>
              <w:tab w:val="right" w:leader="dot" w:pos="9350"/>
            </w:tabs>
            <w:rPr>
              <w:rFonts w:ascii="Times New Roman" w:eastAsiaTheme="minorEastAsia" w:hAnsi="Times New Roman" w:cs="Times New Roman"/>
              <w:noProof/>
              <w:sz w:val="24"/>
              <w:szCs w:val="24"/>
            </w:rPr>
          </w:pPr>
          <w:hyperlink w:anchor="_Toc114227200" w:history="1">
            <w:r w:rsidR="00A341EE" w:rsidRPr="00B10F26">
              <w:rPr>
                <w:rStyle w:val="Hyperlink"/>
                <w:rFonts w:ascii="Times New Roman" w:hAnsi="Times New Roman" w:cs="Times New Roman"/>
                <w:noProof/>
                <w:sz w:val="24"/>
                <w:szCs w:val="24"/>
              </w:rPr>
              <w:t>D.</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Professional Qualifications</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_Toc114227200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11</w:t>
            </w:r>
            <w:r w:rsidR="00A341EE" w:rsidRPr="00B10F26">
              <w:rPr>
                <w:rFonts w:ascii="Times New Roman" w:hAnsi="Times New Roman" w:cs="Times New Roman"/>
                <w:noProof/>
                <w:webHidden/>
                <w:sz w:val="24"/>
                <w:szCs w:val="24"/>
              </w:rPr>
              <w:fldChar w:fldCharType="end"/>
            </w:r>
          </w:hyperlink>
        </w:p>
        <w:p w14:paraId="27A83AA8" w14:textId="4E5E14D2" w:rsidR="00A341EE" w:rsidRPr="00B10F26" w:rsidRDefault="00A57BBD">
          <w:pPr>
            <w:pStyle w:val="TOC1"/>
            <w:rPr>
              <w:rFonts w:ascii="Times New Roman" w:eastAsiaTheme="minorEastAsia" w:hAnsi="Times New Roman" w:cs="Times New Roman"/>
              <w:noProof/>
              <w:sz w:val="24"/>
              <w:szCs w:val="24"/>
            </w:rPr>
          </w:pPr>
          <w:hyperlink w:anchor="_Toc114227201" w:history="1">
            <w:r w:rsidR="00A341EE" w:rsidRPr="00B10F26">
              <w:rPr>
                <w:rStyle w:val="Hyperlink"/>
                <w:rFonts w:ascii="Times New Roman" w:hAnsi="Times New Roman" w:cs="Times New Roman"/>
                <w:noProof/>
                <w:sz w:val="24"/>
                <w:szCs w:val="24"/>
              </w:rPr>
              <w:t>III.</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Conclusion</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_Toc114227201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15</w:t>
            </w:r>
            <w:r w:rsidR="00A341EE" w:rsidRPr="00B10F26">
              <w:rPr>
                <w:rFonts w:ascii="Times New Roman" w:hAnsi="Times New Roman" w:cs="Times New Roman"/>
                <w:noProof/>
                <w:webHidden/>
                <w:sz w:val="24"/>
                <w:szCs w:val="24"/>
              </w:rPr>
              <w:fldChar w:fldCharType="end"/>
            </w:r>
          </w:hyperlink>
        </w:p>
        <w:p w14:paraId="7BDEFDAB" w14:textId="0A518F2A" w:rsidR="00A341EE" w:rsidRPr="00B10F26" w:rsidRDefault="00A57BBD">
          <w:pPr>
            <w:pStyle w:val="TOC1"/>
            <w:rPr>
              <w:rFonts w:ascii="Times New Roman" w:eastAsiaTheme="minorEastAsia" w:hAnsi="Times New Roman" w:cs="Times New Roman"/>
              <w:noProof/>
              <w:sz w:val="24"/>
              <w:szCs w:val="24"/>
            </w:rPr>
          </w:pPr>
          <w:hyperlink w:anchor="_Toc114227202" w:history="1">
            <w:r w:rsidR="00A341EE" w:rsidRPr="00B10F26">
              <w:rPr>
                <w:rStyle w:val="Hyperlink"/>
                <w:rFonts w:ascii="Times New Roman" w:hAnsi="Times New Roman" w:cs="Times New Roman"/>
                <w:noProof/>
                <w:sz w:val="24"/>
                <w:szCs w:val="24"/>
              </w:rPr>
              <w:t>IV.</w:t>
            </w:r>
            <w:r w:rsidR="00A341EE" w:rsidRPr="00B10F26">
              <w:rPr>
                <w:rFonts w:ascii="Times New Roman" w:eastAsiaTheme="minorEastAsia" w:hAnsi="Times New Roman" w:cs="Times New Roman"/>
                <w:noProof/>
                <w:sz w:val="24"/>
                <w:szCs w:val="24"/>
              </w:rPr>
              <w:tab/>
            </w:r>
            <w:r w:rsidR="00A341EE" w:rsidRPr="00B10F26">
              <w:rPr>
                <w:rStyle w:val="Hyperlink"/>
                <w:rFonts w:ascii="Times New Roman" w:hAnsi="Times New Roman" w:cs="Times New Roman"/>
                <w:noProof/>
                <w:sz w:val="24"/>
                <w:szCs w:val="24"/>
              </w:rPr>
              <w:t>Appendix</w:t>
            </w:r>
            <w:r w:rsidR="00A341EE" w:rsidRPr="00B10F26">
              <w:rPr>
                <w:rFonts w:ascii="Times New Roman" w:hAnsi="Times New Roman" w:cs="Times New Roman"/>
                <w:noProof/>
                <w:webHidden/>
                <w:sz w:val="24"/>
                <w:szCs w:val="24"/>
              </w:rPr>
              <w:tab/>
            </w:r>
            <w:r w:rsidR="00A341EE" w:rsidRPr="00B10F26">
              <w:rPr>
                <w:rFonts w:ascii="Times New Roman" w:hAnsi="Times New Roman" w:cs="Times New Roman"/>
                <w:noProof/>
                <w:webHidden/>
                <w:sz w:val="24"/>
                <w:szCs w:val="24"/>
              </w:rPr>
              <w:fldChar w:fldCharType="begin"/>
            </w:r>
            <w:r w:rsidR="00A341EE" w:rsidRPr="00B10F26">
              <w:rPr>
                <w:rFonts w:ascii="Times New Roman" w:hAnsi="Times New Roman" w:cs="Times New Roman"/>
                <w:noProof/>
                <w:webHidden/>
                <w:sz w:val="24"/>
                <w:szCs w:val="24"/>
              </w:rPr>
              <w:instrText xml:space="preserve"> PAGEREF _Toc114227202 \h </w:instrText>
            </w:r>
            <w:r w:rsidR="00A341EE" w:rsidRPr="00B10F26">
              <w:rPr>
                <w:rFonts w:ascii="Times New Roman" w:hAnsi="Times New Roman" w:cs="Times New Roman"/>
                <w:noProof/>
                <w:webHidden/>
                <w:sz w:val="24"/>
                <w:szCs w:val="24"/>
              </w:rPr>
            </w:r>
            <w:r w:rsidR="00A341EE" w:rsidRPr="00B10F26">
              <w:rPr>
                <w:rFonts w:ascii="Times New Roman" w:hAnsi="Times New Roman" w:cs="Times New Roman"/>
                <w:noProof/>
                <w:webHidden/>
                <w:sz w:val="24"/>
                <w:szCs w:val="24"/>
              </w:rPr>
              <w:fldChar w:fldCharType="separate"/>
            </w:r>
            <w:r w:rsidR="00203122" w:rsidRPr="00B10F26">
              <w:rPr>
                <w:rFonts w:ascii="Times New Roman" w:hAnsi="Times New Roman" w:cs="Times New Roman"/>
                <w:noProof/>
                <w:webHidden/>
                <w:sz w:val="24"/>
                <w:szCs w:val="24"/>
              </w:rPr>
              <w:t>16</w:t>
            </w:r>
            <w:r w:rsidR="00A341EE" w:rsidRPr="00B10F26">
              <w:rPr>
                <w:rFonts w:ascii="Times New Roman" w:hAnsi="Times New Roman" w:cs="Times New Roman"/>
                <w:noProof/>
                <w:webHidden/>
                <w:sz w:val="24"/>
                <w:szCs w:val="24"/>
              </w:rPr>
              <w:fldChar w:fldCharType="end"/>
            </w:r>
          </w:hyperlink>
        </w:p>
        <w:p w14:paraId="34B683A1" w14:textId="77777777" w:rsidR="004C1853" w:rsidRDefault="004C1853" w:rsidP="00E33CD2">
          <w:pPr>
            <w:pStyle w:val="TableStyle"/>
          </w:pPr>
          <w:r w:rsidRPr="00B10F26">
            <w:fldChar w:fldCharType="end"/>
          </w:r>
        </w:p>
      </w:sdtContent>
    </w:sdt>
    <w:p w14:paraId="58E490BA" w14:textId="77777777" w:rsidR="00D05CF4" w:rsidRDefault="00D05CF4">
      <w:pPr>
        <w:rPr>
          <w:rFonts w:ascii="Times New Roman" w:hAnsi="Times New Roman" w:cs="Times New Roman"/>
          <w:sz w:val="24"/>
          <w:szCs w:val="24"/>
        </w:rPr>
      </w:pPr>
    </w:p>
    <w:p w14:paraId="53911639" w14:textId="77777777" w:rsidR="004C1853" w:rsidRDefault="004C1853">
      <w:pPr>
        <w:rPr>
          <w:rFonts w:ascii="Times New Roman" w:hAnsi="Times New Roman" w:cs="Times New Roman"/>
          <w:sz w:val="24"/>
          <w:szCs w:val="24"/>
          <w:u w:val="single"/>
        </w:rPr>
      </w:pPr>
      <w:r>
        <w:br w:type="page"/>
      </w:r>
    </w:p>
    <w:p w14:paraId="000E5CB5" w14:textId="77777777" w:rsidR="00D05CF4" w:rsidRPr="004C1853" w:rsidRDefault="00D05CF4" w:rsidP="004C1853">
      <w:pPr>
        <w:pStyle w:val="Heading1"/>
      </w:pPr>
      <w:bookmarkStart w:id="0" w:name="_Toc114227192"/>
      <w:r w:rsidRPr="004C1853">
        <w:lastRenderedPageBreak/>
        <w:t>Introduction</w:t>
      </w:r>
      <w:bookmarkEnd w:id="0"/>
    </w:p>
    <w:p w14:paraId="4207309E" w14:textId="77777777" w:rsidR="00D05CF4" w:rsidRDefault="00D05CF4" w:rsidP="00D05CF4">
      <w:pPr>
        <w:pStyle w:val="NoSpacing"/>
        <w:jc w:val="both"/>
        <w:rPr>
          <w:rFonts w:ascii="Times New Roman" w:hAnsi="Times New Roman" w:cs="Times New Roman"/>
          <w:sz w:val="24"/>
          <w:szCs w:val="24"/>
        </w:rPr>
      </w:pPr>
    </w:p>
    <w:p w14:paraId="28E10554" w14:textId="77777777" w:rsidR="00B805CA" w:rsidRPr="00B805CA" w:rsidRDefault="00B805CA" w:rsidP="00B805CA">
      <w:pPr>
        <w:pStyle w:val="NoSpacing"/>
        <w:jc w:val="both"/>
        <w:rPr>
          <w:rFonts w:ascii="Times New Roman" w:hAnsi="Times New Roman" w:cs="Times New Roman"/>
          <w:sz w:val="24"/>
          <w:szCs w:val="24"/>
        </w:rPr>
      </w:pPr>
      <w:r w:rsidRPr="00B805CA">
        <w:rPr>
          <w:rFonts w:ascii="Times New Roman" w:hAnsi="Times New Roman" w:cs="Times New Roman"/>
          <w:sz w:val="24"/>
          <w:szCs w:val="24"/>
        </w:rPr>
        <w:t>On June 24, 2021, the Champlain Towers South condominium building in Surfside, Florida, partially collapsed, resulting in the deaths of 98 people. The causes of the collapse are currently being investigated by a team from the National Institute of Standards and Technology.</w:t>
      </w:r>
    </w:p>
    <w:p w14:paraId="5B962628" w14:textId="77777777" w:rsidR="00B805CA" w:rsidRPr="00B805CA" w:rsidRDefault="00B805CA" w:rsidP="00B805CA">
      <w:pPr>
        <w:pStyle w:val="NoSpacing"/>
        <w:jc w:val="both"/>
        <w:rPr>
          <w:rFonts w:ascii="Times New Roman" w:hAnsi="Times New Roman" w:cs="Times New Roman"/>
          <w:sz w:val="24"/>
          <w:szCs w:val="24"/>
        </w:rPr>
      </w:pPr>
    </w:p>
    <w:p w14:paraId="2A42A0AD" w14:textId="77777777" w:rsidR="00B805CA" w:rsidRPr="00B805CA" w:rsidRDefault="00B805CA" w:rsidP="00B805CA">
      <w:pPr>
        <w:pStyle w:val="NoSpacing"/>
        <w:jc w:val="both"/>
        <w:rPr>
          <w:rFonts w:ascii="Times New Roman" w:hAnsi="Times New Roman" w:cs="Times New Roman"/>
          <w:sz w:val="24"/>
          <w:szCs w:val="24"/>
        </w:rPr>
      </w:pPr>
      <w:r w:rsidRPr="00B805CA">
        <w:rPr>
          <w:rFonts w:ascii="Times New Roman" w:hAnsi="Times New Roman" w:cs="Times New Roman"/>
          <w:sz w:val="24"/>
          <w:szCs w:val="24"/>
        </w:rPr>
        <w:t>In response to this tragedy, the Florida Legislature unanimously passed Senate Bill 4-D (2022) in a special session in May 2022. The bill created section 553.899, Florida Statutes, which required mandatory structural inspections for condominium and cooperative buildings. These “milestone inspections” are required when buildings reach a certain age, depending on their distance from the coastline. Buildings are first subjected to a visual, qualitative assessment of their structural condition; if signs of substantial structural deterioration are found, then a second phase of inspection to fully assess the structural soundness of the building and confirm its safety is required.</w:t>
      </w:r>
    </w:p>
    <w:p w14:paraId="591AE603" w14:textId="77777777" w:rsidR="00B805CA" w:rsidRPr="00B805CA" w:rsidRDefault="00B805CA" w:rsidP="00B805CA">
      <w:pPr>
        <w:pStyle w:val="NoSpacing"/>
        <w:jc w:val="both"/>
        <w:rPr>
          <w:rFonts w:ascii="Times New Roman" w:hAnsi="Times New Roman" w:cs="Times New Roman"/>
          <w:sz w:val="24"/>
          <w:szCs w:val="24"/>
        </w:rPr>
      </w:pPr>
    </w:p>
    <w:p w14:paraId="77F6E0C5" w14:textId="7A243915" w:rsidR="00B805CA" w:rsidRPr="00B805CA" w:rsidRDefault="00AC538D" w:rsidP="00B805CA">
      <w:pPr>
        <w:pStyle w:val="NoSpacing"/>
        <w:jc w:val="both"/>
        <w:rPr>
          <w:rFonts w:ascii="Times New Roman" w:hAnsi="Times New Roman" w:cs="Times New Roman"/>
          <w:sz w:val="24"/>
          <w:szCs w:val="24"/>
        </w:rPr>
      </w:pPr>
      <w:r>
        <w:rPr>
          <w:rFonts w:ascii="Times New Roman" w:hAnsi="Times New Roman" w:cs="Times New Roman"/>
          <w:sz w:val="24"/>
          <w:szCs w:val="24"/>
        </w:rPr>
        <w:t>S</w:t>
      </w:r>
      <w:r w:rsidR="00B805CA" w:rsidRPr="00B805CA">
        <w:rPr>
          <w:rFonts w:ascii="Times New Roman" w:hAnsi="Times New Roman" w:cs="Times New Roman"/>
          <w:sz w:val="24"/>
          <w:szCs w:val="24"/>
        </w:rPr>
        <w:t>ection 553.899, Florida Statutes, directs the Florida Building Commission to complete two assignments.  The first assignment requires the Commission to “review the milestone inspection requirements under this section and make recommendations, if any, to the Legislature to ensure inspections are sufficient to determine the structural integrity of a building.” The second assignment requires the Commission</w:t>
      </w:r>
      <w:r w:rsidR="002A1B4C">
        <w:rPr>
          <w:rFonts w:ascii="Times New Roman" w:hAnsi="Times New Roman" w:cs="Times New Roman"/>
          <w:sz w:val="24"/>
          <w:szCs w:val="24"/>
        </w:rPr>
        <w:t>,</w:t>
      </w:r>
      <w:r w:rsidR="00B805CA" w:rsidRPr="00B805CA">
        <w:rPr>
          <w:rFonts w:ascii="Times New Roman" w:hAnsi="Times New Roman" w:cs="Times New Roman"/>
          <w:sz w:val="24"/>
          <w:szCs w:val="24"/>
        </w:rPr>
        <w:t xml:space="preserve"> in consultation with the State Fire Marshal</w:t>
      </w:r>
      <w:r w:rsidR="002A1B4C">
        <w:rPr>
          <w:rFonts w:ascii="Times New Roman" w:hAnsi="Times New Roman" w:cs="Times New Roman"/>
          <w:sz w:val="24"/>
          <w:szCs w:val="24"/>
        </w:rPr>
        <w:t>,</w:t>
      </w:r>
      <w:r w:rsidR="00B805CA" w:rsidRPr="00B805CA">
        <w:rPr>
          <w:rFonts w:ascii="Times New Roman" w:hAnsi="Times New Roman" w:cs="Times New Roman"/>
          <w:sz w:val="24"/>
          <w:szCs w:val="24"/>
        </w:rPr>
        <w:t xml:space="preserve"> to “provide recommendations to the Legislature for the adoption of comprehensive structural and </w:t>
      </w:r>
      <w:proofErr w:type="spellStart"/>
      <w:r w:rsidR="00B805CA" w:rsidRPr="00B805CA">
        <w:rPr>
          <w:rFonts w:ascii="Times New Roman" w:hAnsi="Times New Roman" w:cs="Times New Roman"/>
          <w:sz w:val="24"/>
          <w:szCs w:val="24"/>
        </w:rPr>
        <w:t>lifesafety</w:t>
      </w:r>
      <w:proofErr w:type="spellEnd"/>
      <w:r w:rsidR="00B805CA" w:rsidRPr="00B805CA">
        <w:rPr>
          <w:rFonts w:ascii="Times New Roman" w:hAnsi="Times New Roman" w:cs="Times New Roman"/>
          <w:sz w:val="24"/>
          <w:szCs w:val="24"/>
        </w:rPr>
        <w:t xml:space="preserve"> standards for maintaining and inspecting all types of buildings in this state that are three stories or more in height.” </w:t>
      </w:r>
    </w:p>
    <w:p w14:paraId="5519E40B" w14:textId="77777777" w:rsidR="00B805CA" w:rsidRPr="00B805CA" w:rsidRDefault="00B805CA" w:rsidP="00B805CA">
      <w:pPr>
        <w:pStyle w:val="NoSpacing"/>
        <w:jc w:val="both"/>
        <w:rPr>
          <w:rFonts w:ascii="Times New Roman" w:hAnsi="Times New Roman" w:cs="Times New Roman"/>
          <w:sz w:val="24"/>
          <w:szCs w:val="24"/>
        </w:rPr>
      </w:pPr>
    </w:p>
    <w:p w14:paraId="5D4E6B36" w14:textId="77777777" w:rsidR="00AA2F8E" w:rsidRDefault="00B805CA" w:rsidP="00B805CA">
      <w:pPr>
        <w:pStyle w:val="NoSpacing"/>
        <w:jc w:val="both"/>
        <w:rPr>
          <w:rFonts w:ascii="Times New Roman" w:hAnsi="Times New Roman" w:cs="Times New Roman"/>
          <w:sz w:val="24"/>
          <w:szCs w:val="24"/>
        </w:rPr>
      </w:pPr>
      <w:r w:rsidRPr="00B805CA">
        <w:rPr>
          <w:rFonts w:ascii="Times New Roman" w:hAnsi="Times New Roman" w:cs="Times New Roman"/>
          <w:sz w:val="24"/>
          <w:szCs w:val="24"/>
        </w:rPr>
        <w:t>To complete the two assignments, the Chairman of the Florid</w:t>
      </w:r>
      <w:r w:rsidR="00E24C05">
        <w:rPr>
          <w:rFonts w:ascii="Times New Roman" w:hAnsi="Times New Roman" w:cs="Times New Roman"/>
          <w:sz w:val="24"/>
          <w:szCs w:val="24"/>
        </w:rPr>
        <w:t>a Building Commission created the</w:t>
      </w:r>
      <w:r w:rsidRPr="00B805CA">
        <w:rPr>
          <w:rFonts w:ascii="Times New Roman" w:hAnsi="Times New Roman" w:cs="Times New Roman"/>
          <w:sz w:val="24"/>
          <w:szCs w:val="24"/>
        </w:rPr>
        <w:t xml:space="preserve"> Existing Building Inspection Workgroup (EBI</w:t>
      </w:r>
      <w:r>
        <w:rPr>
          <w:rFonts w:ascii="Times New Roman" w:hAnsi="Times New Roman" w:cs="Times New Roman"/>
          <w:sz w:val="24"/>
          <w:szCs w:val="24"/>
        </w:rPr>
        <w:t>WG).  The EBIWG is comprised of 16</w:t>
      </w:r>
      <w:r w:rsidRPr="00B805CA">
        <w:rPr>
          <w:rFonts w:ascii="Times New Roman" w:hAnsi="Times New Roman" w:cs="Times New Roman"/>
          <w:sz w:val="24"/>
          <w:szCs w:val="24"/>
        </w:rPr>
        <w:t xml:space="preserve"> members who have experience in structural engineering, architecture, building inspection and plan review,</w:t>
      </w:r>
      <w:r w:rsidR="00E24C05">
        <w:rPr>
          <w:rFonts w:ascii="Times New Roman" w:hAnsi="Times New Roman" w:cs="Times New Roman"/>
          <w:sz w:val="24"/>
          <w:szCs w:val="24"/>
        </w:rPr>
        <w:t xml:space="preserve"> building materials, building management,</w:t>
      </w:r>
      <w:r w:rsidRPr="00B805CA">
        <w:rPr>
          <w:rFonts w:ascii="Times New Roman" w:hAnsi="Times New Roman" w:cs="Times New Roman"/>
          <w:sz w:val="24"/>
          <w:szCs w:val="24"/>
        </w:rPr>
        <w:t xml:space="preserve"> and other related fields; five of the members are also currently-serving members of the Florida Building Commission.  For the first assignment, the Chairman of the Florida Building Commission tasked the EBIW</w:t>
      </w:r>
      <w:r w:rsidR="00E24C05">
        <w:rPr>
          <w:rFonts w:ascii="Times New Roman" w:hAnsi="Times New Roman" w:cs="Times New Roman"/>
          <w:sz w:val="24"/>
          <w:szCs w:val="24"/>
        </w:rPr>
        <w:t>G</w:t>
      </w:r>
      <w:r w:rsidRPr="00B805CA">
        <w:rPr>
          <w:rFonts w:ascii="Times New Roman" w:hAnsi="Times New Roman" w:cs="Times New Roman"/>
          <w:sz w:val="24"/>
          <w:szCs w:val="24"/>
        </w:rPr>
        <w:t xml:space="preserve"> with evaluating the milestone inspection requirements put into place by section 553.899, Florida Statutes, and to make recommendations to the Commission to ensure that the milestone inspection requirements actually achieve the Legislature’s goal of maintaining the safety and structural integrity of condominium and cooperative buildings in the State of Florida. The EBIW</w:t>
      </w:r>
      <w:r w:rsidR="00D50B32">
        <w:rPr>
          <w:rFonts w:ascii="Times New Roman" w:hAnsi="Times New Roman" w:cs="Times New Roman"/>
          <w:sz w:val="24"/>
          <w:szCs w:val="24"/>
        </w:rPr>
        <w:t>G</w:t>
      </w:r>
      <w:r w:rsidRPr="00B805CA">
        <w:rPr>
          <w:rFonts w:ascii="Times New Roman" w:hAnsi="Times New Roman" w:cs="Times New Roman"/>
          <w:sz w:val="24"/>
          <w:szCs w:val="24"/>
        </w:rPr>
        <w:t xml:space="preserve"> met multiple times to discuss the milestone inspection requirements and the issues surrounding implementation of the program. The workgroup solicited public opinion and provided opportunity for public testimony at its meetings, and engaged in a consensus-building process to identify potential recommendations that had a broad base of support. These consensus recommendations were then provided to the Florida Building Commission for its consideration, and the Commission subsequently voted to approve the recommendations contained within this report.</w:t>
      </w:r>
    </w:p>
    <w:p w14:paraId="2473E211" w14:textId="77777777" w:rsidR="00E24C05" w:rsidRDefault="00E24C05" w:rsidP="00B805CA">
      <w:pPr>
        <w:pStyle w:val="NoSpacing"/>
        <w:jc w:val="both"/>
        <w:rPr>
          <w:rFonts w:ascii="Times New Roman" w:hAnsi="Times New Roman" w:cs="Times New Roman"/>
          <w:sz w:val="24"/>
          <w:szCs w:val="24"/>
        </w:rPr>
      </w:pPr>
    </w:p>
    <w:p w14:paraId="0CB46BCA" w14:textId="77777777" w:rsidR="00AA2F8E" w:rsidRPr="00171F3D" w:rsidRDefault="00171F3D" w:rsidP="004C1853">
      <w:pPr>
        <w:pStyle w:val="Heading1"/>
      </w:pPr>
      <w:bookmarkStart w:id="1" w:name="_Toc114227193"/>
      <w:r w:rsidRPr="00171F3D">
        <w:t>Recommendations</w:t>
      </w:r>
      <w:bookmarkEnd w:id="1"/>
    </w:p>
    <w:p w14:paraId="0097CE0C" w14:textId="77777777" w:rsidR="00171F3D" w:rsidRDefault="00171F3D" w:rsidP="00D05CF4">
      <w:pPr>
        <w:pStyle w:val="NoSpacing"/>
        <w:jc w:val="both"/>
        <w:rPr>
          <w:rFonts w:ascii="Times New Roman" w:hAnsi="Times New Roman" w:cs="Times New Roman"/>
          <w:sz w:val="24"/>
          <w:szCs w:val="24"/>
        </w:rPr>
      </w:pPr>
    </w:p>
    <w:p w14:paraId="5AC85589" w14:textId="77777777" w:rsidR="00E24C05" w:rsidRDefault="00E33CD2" w:rsidP="00E24C05">
      <w:pPr>
        <w:pStyle w:val="Heading2"/>
      </w:pPr>
      <w:bookmarkStart w:id="2" w:name="_Toc114227194"/>
      <w:r w:rsidRPr="00E33CD2">
        <w:t>Implementation</w:t>
      </w:r>
      <w:bookmarkEnd w:id="2"/>
    </w:p>
    <w:p w14:paraId="528644EF" w14:textId="77777777" w:rsidR="00E24C05" w:rsidRDefault="00E24C05" w:rsidP="00D05CF4">
      <w:pPr>
        <w:pStyle w:val="NoSpacing"/>
        <w:jc w:val="both"/>
        <w:rPr>
          <w:rFonts w:ascii="Times New Roman" w:hAnsi="Times New Roman" w:cs="Times New Roman"/>
          <w:sz w:val="24"/>
          <w:szCs w:val="24"/>
        </w:rPr>
      </w:pPr>
    </w:p>
    <w:p w14:paraId="040F53CD" w14:textId="77777777" w:rsidR="00E33CD2" w:rsidRDefault="008C090E" w:rsidP="00D05CF4">
      <w:pPr>
        <w:pStyle w:val="NoSpacing"/>
        <w:jc w:val="both"/>
        <w:rPr>
          <w:rFonts w:ascii="Times New Roman" w:hAnsi="Times New Roman" w:cs="Times New Roman"/>
          <w:sz w:val="24"/>
          <w:szCs w:val="24"/>
        </w:rPr>
      </w:pPr>
      <w:r>
        <w:rPr>
          <w:rFonts w:ascii="Times New Roman" w:hAnsi="Times New Roman" w:cs="Times New Roman"/>
          <w:sz w:val="24"/>
          <w:szCs w:val="24"/>
        </w:rPr>
        <w:t>[I.1, V.2, V.6]</w:t>
      </w:r>
    </w:p>
    <w:p w14:paraId="5B0EA42E" w14:textId="6C5A6D8A" w:rsidR="00171F3D" w:rsidRDefault="003F6107" w:rsidP="00D05C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an overarching principle, the Commission believes that it would be more efficient </w:t>
      </w:r>
      <w:r w:rsidR="00136045">
        <w:rPr>
          <w:rFonts w:ascii="Times New Roman" w:hAnsi="Times New Roman" w:cs="Times New Roman"/>
          <w:sz w:val="24"/>
          <w:szCs w:val="24"/>
        </w:rPr>
        <w:t xml:space="preserve">and practical to develop the milestone inspection program via the rulemaking process, which would make it </w:t>
      </w:r>
      <w:r w:rsidR="00136045">
        <w:rPr>
          <w:rFonts w:ascii="Times New Roman" w:hAnsi="Times New Roman" w:cs="Times New Roman"/>
          <w:sz w:val="24"/>
          <w:szCs w:val="24"/>
        </w:rPr>
        <w:lastRenderedPageBreak/>
        <w:t xml:space="preserve">easier to modify in response to </w:t>
      </w:r>
      <w:r w:rsidR="008C090E">
        <w:rPr>
          <w:rFonts w:ascii="Times New Roman" w:hAnsi="Times New Roman" w:cs="Times New Roman"/>
          <w:sz w:val="24"/>
          <w:szCs w:val="24"/>
        </w:rPr>
        <w:t>new</w:t>
      </w:r>
      <w:r w:rsidR="00635F42">
        <w:rPr>
          <w:rFonts w:ascii="Times New Roman" w:hAnsi="Times New Roman" w:cs="Times New Roman"/>
          <w:sz w:val="24"/>
          <w:szCs w:val="24"/>
        </w:rPr>
        <w:t xml:space="preserve"> research,</w:t>
      </w:r>
      <w:r w:rsidR="008C090E">
        <w:rPr>
          <w:rFonts w:ascii="Times New Roman" w:hAnsi="Times New Roman" w:cs="Times New Roman"/>
          <w:sz w:val="24"/>
          <w:szCs w:val="24"/>
        </w:rPr>
        <w:t xml:space="preserve"> data, developments</w:t>
      </w:r>
      <w:r w:rsidR="00252D4A">
        <w:rPr>
          <w:rFonts w:ascii="Times New Roman" w:hAnsi="Times New Roman" w:cs="Times New Roman"/>
          <w:sz w:val="24"/>
          <w:szCs w:val="24"/>
        </w:rPr>
        <w:t>, and</w:t>
      </w:r>
      <w:r w:rsidR="008C090E">
        <w:rPr>
          <w:rFonts w:ascii="Times New Roman" w:hAnsi="Times New Roman" w:cs="Times New Roman"/>
          <w:sz w:val="24"/>
          <w:szCs w:val="24"/>
        </w:rPr>
        <w:t xml:space="preserve"> stakeholder input. </w:t>
      </w:r>
      <w:r w:rsidR="00252D4A">
        <w:rPr>
          <w:rFonts w:ascii="Times New Roman" w:hAnsi="Times New Roman" w:cs="Times New Roman"/>
          <w:sz w:val="24"/>
          <w:szCs w:val="24"/>
        </w:rPr>
        <w:t xml:space="preserve">The Commission recommends that the Legislature </w:t>
      </w:r>
      <w:r w:rsidR="00E24C05">
        <w:rPr>
          <w:rFonts w:ascii="Times New Roman" w:hAnsi="Times New Roman" w:cs="Times New Roman"/>
          <w:sz w:val="24"/>
          <w:szCs w:val="24"/>
        </w:rPr>
        <w:t>grant</w:t>
      </w:r>
      <w:r w:rsidR="00252D4A">
        <w:rPr>
          <w:rFonts w:ascii="Times New Roman" w:hAnsi="Times New Roman" w:cs="Times New Roman"/>
          <w:sz w:val="24"/>
          <w:szCs w:val="24"/>
        </w:rPr>
        <w:t xml:space="preserve"> the Commission r</w:t>
      </w:r>
      <w:r w:rsidR="00E24C05">
        <w:rPr>
          <w:rFonts w:ascii="Times New Roman" w:hAnsi="Times New Roman" w:cs="Times New Roman"/>
          <w:sz w:val="24"/>
          <w:szCs w:val="24"/>
        </w:rPr>
        <w:t>ulemaking authority and charge</w:t>
      </w:r>
      <w:r w:rsidR="00252D4A">
        <w:rPr>
          <w:rFonts w:ascii="Times New Roman" w:hAnsi="Times New Roman" w:cs="Times New Roman"/>
          <w:sz w:val="24"/>
          <w:szCs w:val="24"/>
        </w:rPr>
        <w:t xml:space="preserve"> it to establish a minimum Building Inspection Safety Program</w:t>
      </w:r>
      <w:r w:rsidR="00E24C05">
        <w:rPr>
          <w:rFonts w:ascii="Times New Roman" w:hAnsi="Times New Roman" w:cs="Times New Roman"/>
          <w:sz w:val="24"/>
          <w:szCs w:val="24"/>
        </w:rPr>
        <w:t>/Milestone Inspection Program</w:t>
      </w:r>
      <w:r w:rsidR="00252D4A">
        <w:rPr>
          <w:rFonts w:ascii="Times New Roman" w:hAnsi="Times New Roman" w:cs="Times New Roman"/>
          <w:sz w:val="24"/>
          <w:szCs w:val="24"/>
        </w:rPr>
        <w:t xml:space="preserve"> within the Florida Building Code, Existing Building volume</w:t>
      </w:r>
      <w:r w:rsidR="002A61DE">
        <w:rPr>
          <w:rFonts w:ascii="Times New Roman" w:hAnsi="Times New Roman" w:cs="Times New Roman"/>
          <w:sz w:val="24"/>
          <w:szCs w:val="24"/>
        </w:rPr>
        <w:t xml:space="preserve">.  The minimum Building Inspection Safety Program/Milestone Inspection Program would </w:t>
      </w:r>
      <w:r w:rsidR="00252D4A">
        <w:rPr>
          <w:rFonts w:ascii="Times New Roman" w:hAnsi="Times New Roman" w:cs="Times New Roman"/>
          <w:sz w:val="24"/>
          <w:szCs w:val="24"/>
        </w:rPr>
        <w:t>contain milestone inspection requirements</w:t>
      </w:r>
      <w:r w:rsidR="002A61DE">
        <w:rPr>
          <w:rFonts w:ascii="Times New Roman" w:hAnsi="Times New Roman" w:cs="Times New Roman"/>
          <w:sz w:val="24"/>
          <w:szCs w:val="24"/>
        </w:rPr>
        <w:t>, standardized inspection forms, checklists,</w:t>
      </w:r>
      <w:r w:rsidR="00252D4A">
        <w:rPr>
          <w:rFonts w:ascii="Times New Roman" w:hAnsi="Times New Roman" w:cs="Times New Roman"/>
          <w:sz w:val="24"/>
          <w:szCs w:val="24"/>
        </w:rPr>
        <w:t xml:space="preserve"> and provide</w:t>
      </w:r>
      <w:r w:rsidR="002A61DE">
        <w:rPr>
          <w:rFonts w:ascii="Times New Roman" w:hAnsi="Times New Roman" w:cs="Times New Roman"/>
          <w:sz w:val="24"/>
          <w:szCs w:val="24"/>
        </w:rPr>
        <w:t xml:space="preserve"> other</w:t>
      </w:r>
      <w:r w:rsidR="00252D4A">
        <w:rPr>
          <w:rFonts w:ascii="Times New Roman" w:hAnsi="Times New Roman" w:cs="Times New Roman"/>
          <w:sz w:val="24"/>
          <w:szCs w:val="24"/>
        </w:rPr>
        <w:t xml:space="preserve"> baseline guidance and minimum requirements, which could be further </w:t>
      </w:r>
      <w:r w:rsidR="008039D4">
        <w:rPr>
          <w:rFonts w:ascii="Times New Roman" w:hAnsi="Times New Roman" w:cs="Times New Roman"/>
          <w:sz w:val="24"/>
          <w:szCs w:val="24"/>
        </w:rPr>
        <w:t>str</w:t>
      </w:r>
      <w:r w:rsidR="002A61DE">
        <w:rPr>
          <w:rFonts w:ascii="Times New Roman" w:hAnsi="Times New Roman" w:cs="Times New Roman"/>
          <w:sz w:val="24"/>
          <w:szCs w:val="24"/>
        </w:rPr>
        <w:t>engthened at the local level by</w:t>
      </w:r>
      <w:r w:rsidR="008039D4">
        <w:rPr>
          <w:rFonts w:ascii="Times New Roman" w:hAnsi="Times New Roman" w:cs="Times New Roman"/>
          <w:sz w:val="24"/>
          <w:szCs w:val="24"/>
        </w:rPr>
        <w:t xml:space="preserve"> jurisdictions which choose to do so.</w:t>
      </w:r>
    </w:p>
    <w:p w14:paraId="5BBD6834" w14:textId="77777777" w:rsidR="003F6107" w:rsidRDefault="003F6107" w:rsidP="00D05CF4">
      <w:pPr>
        <w:pStyle w:val="NoSpacing"/>
        <w:jc w:val="both"/>
        <w:rPr>
          <w:rFonts w:ascii="Times New Roman" w:hAnsi="Times New Roman" w:cs="Times New Roman"/>
          <w:sz w:val="24"/>
          <w:szCs w:val="24"/>
        </w:rPr>
      </w:pPr>
    </w:p>
    <w:p w14:paraId="0C537786" w14:textId="77777777" w:rsidR="00B77151" w:rsidRDefault="003F6107" w:rsidP="00D05CF4">
      <w:pPr>
        <w:pStyle w:val="NoSpacing"/>
        <w:jc w:val="both"/>
        <w:rPr>
          <w:rFonts w:ascii="Times New Roman" w:hAnsi="Times New Roman" w:cs="Times New Roman"/>
          <w:sz w:val="24"/>
          <w:szCs w:val="24"/>
        </w:rPr>
      </w:pPr>
      <w:r>
        <w:rPr>
          <w:rFonts w:ascii="Times New Roman" w:hAnsi="Times New Roman" w:cs="Times New Roman"/>
          <w:sz w:val="24"/>
          <w:szCs w:val="24"/>
        </w:rPr>
        <w:t>This</w:t>
      </w:r>
      <w:r w:rsidR="008039D4">
        <w:rPr>
          <w:rFonts w:ascii="Times New Roman" w:hAnsi="Times New Roman" w:cs="Times New Roman"/>
          <w:sz w:val="24"/>
          <w:szCs w:val="24"/>
        </w:rPr>
        <w:t xml:space="preserve"> approach</w:t>
      </w:r>
      <w:r>
        <w:rPr>
          <w:rFonts w:ascii="Times New Roman" w:hAnsi="Times New Roman" w:cs="Times New Roman"/>
          <w:sz w:val="24"/>
          <w:szCs w:val="24"/>
        </w:rPr>
        <w:t xml:space="preserve"> would have the benefit of </w:t>
      </w:r>
      <w:r w:rsidR="00B77151">
        <w:rPr>
          <w:rFonts w:ascii="Times New Roman" w:hAnsi="Times New Roman" w:cs="Times New Roman"/>
          <w:sz w:val="24"/>
          <w:szCs w:val="24"/>
        </w:rPr>
        <w:t xml:space="preserve">using the Commission’s </w:t>
      </w:r>
      <w:r w:rsidR="00252D4A">
        <w:rPr>
          <w:rFonts w:ascii="Times New Roman" w:hAnsi="Times New Roman" w:cs="Times New Roman"/>
          <w:sz w:val="24"/>
          <w:szCs w:val="24"/>
        </w:rPr>
        <w:t xml:space="preserve">existing </w:t>
      </w:r>
      <w:r w:rsidR="00B77151">
        <w:rPr>
          <w:rFonts w:ascii="Times New Roman" w:hAnsi="Times New Roman" w:cs="Times New Roman"/>
          <w:sz w:val="24"/>
          <w:szCs w:val="24"/>
        </w:rPr>
        <w:t xml:space="preserve">consensus-building process </w:t>
      </w:r>
      <w:r w:rsidR="00252D4A">
        <w:rPr>
          <w:rFonts w:ascii="Times New Roman" w:hAnsi="Times New Roman" w:cs="Times New Roman"/>
          <w:sz w:val="24"/>
          <w:szCs w:val="24"/>
        </w:rPr>
        <w:t xml:space="preserve">to develop </w:t>
      </w:r>
      <w:r w:rsidR="008039D4">
        <w:rPr>
          <w:rFonts w:ascii="Times New Roman" w:hAnsi="Times New Roman" w:cs="Times New Roman"/>
          <w:sz w:val="24"/>
          <w:szCs w:val="24"/>
        </w:rPr>
        <w:t xml:space="preserve">an inspection scheme with input from impacted stakeholders, including building owners and local building departments, </w:t>
      </w:r>
      <w:r w:rsidR="00B5319F">
        <w:rPr>
          <w:rFonts w:ascii="Times New Roman" w:hAnsi="Times New Roman" w:cs="Times New Roman"/>
          <w:sz w:val="24"/>
          <w:szCs w:val="24"/>
        </w:rPr>
        <w:t>and house the requirements in the Fl</w:t>
      </w:r>
      <w:r w:rsidR="00D50B32">
        <w:rPr>
          <w:rFonts w:ascii="Times New Roman" w:hAnsi="Times New Roman" w:cs="Times New Roman"/>
          <w:sz w:val="24"/>
          <w:szCs w:val="24"/>
        </w:rPr>
        <w:t>orida Building Code, which should</w:t>
      </w:r>
      <w:r w:rsidR="00B5319F">
        <w:rPr>
          <w:rFonts w:ascii="Times New Roman" w:hAnsi="Times New Roman" w:cs="Times New Roman"/>
          <w:sz w:val="24"/>
          <w:szCs w:val="24"/>
        </w:rPr>
        <w:t xml:space="preserve"> increase the ease of use for local jurisdictions.</w:t>
      </w:r>
    </w:p>
    <w:p w14:paraId="791D00FB" w14:textId="77777777" w:rsidR="00B5620F" w:rsidRDefault="00B5620F" w:rsidP="00D05CF4">
      <w:pPr>
        <w:pStyle w:val="NoSpacing"/>
        <w:jc w:val="both"/>
        <w:rPr>
          <w:rFonts w:ascii="Times New Roman" w:hAnsi="Times New Roman" w:cs="Times New Roman"/>
          <w:sz w:val="24"/>
          <w:szCs w:val="24"/>
        </w:rPr>
      </w:pPr>
    </w:p>
    <w:p w14:paraId="68BB8AF4" w14:textId="77777777" w:rsidR="00D25C2E" w:rsidRPr="00D25C2E" w:rsidRDefault="00B433D6" w:rsidP="00D25C2E">
      <w:pPr>
        <w:pBdr>
          <w:top w:val="single" w:sz="4" w:space="1" w:color="auto"/>
          <w:left w:val="single" w:sz="4" w:space="4" w:color="auto"/>
          <w:bottom w:val="single" w:sz="4" w:space="1" w:color="auto"/>
          <w:right w:val="single" w:sz="4" w:space="4" w:color="auto"/>
        </w:pBdr>
        <w:spacing w:after="0" w:line="240" w:lineRule="auto"/>
        <w:ind w:right="-547"/>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I. </w:t>
      </w:r>
      <w:r w:rsidR="00D25C2E" w:rsidRPr="00D25C2E">
        <w:rPr>
          <w:rFonts w:ascii="Times New Roman" w:eastAsia="Calibri" w:hAnsi="Times New Roman" w:cs="Times New Roman"/>
          <w:b/>
          <w:bCs/>
          <w:sz w:val="24"/>
          <w:szCs w:val="24"/>
        </w:rPr>
        <w:t xml:space="preserve">Option 1 – Ranked 4.00) </w:t>
      </w:r>
      <w:r w:rsidR="00D25C2E" w:rsidRPr="00D25C2E">
        <w:rPr>
          <w:rFonts w:ascii="Times New Roman" w:eastAsia="Calibri" w:hAnsi="Times New Roman" w:cs="Times New Roman"/>
          <w:sz w:val="24"/>
          <w:szCs w:val="24"/>
        </w:rPr>
        <w:t>Recommend that instead of making changes to the Law the Legislature    charge the Building Commission with rulemaking to further define the inspection  criteria and process       implementation as outlined in Section 553.899, F.S.</w:t>
      </w:r>
    </w:p>
    <w:tbl>
      <w:tblPr>
        <w:tblW w:w="101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D25C2E" w:rsidRPr="00D25C2E" w14:paraId="142CBA4C" w14:textId="77777777" w:rsidTr="006E65D4">
        <w:trPr>
          <w:trHeight w:val="7740"/>
        </w:trPr>
        <w:tc>
          <w:tcPr>
            <w:tcW w:w="10116" w:type="dxa"/>
            <w:tcBorders>
              <w:top w:val="single" w:sz="4" w:space="0" w:color="auto"/>
              <w:left w:val="single" w:sz="4" w:space="0" w:color="auto"/>
              <w:bottom w:val="single" w:sz="4" w:space="0" w:color="auto"/>
              <w:right w:val="single" w:sz="4" w:space="0" w:color="auto"/>
            </w:tcBorders>
          </w:tcPr>
          <w:p w14:paraId="7DCE9086" w14:textId="77777777" w:rsidR="00D25C2E" w:rsidRPr="00D25C2E" w:rsidRDefault="00B433D6" w:rsidP="00D25C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V. </w:t>
            </w:r>
            <w:r w:rsidR="00D25C2E" w:rsidRPr="00D25C2E">
              <w:rPr>
                <w:rFonts w:ascii="Times New Roman" w:eastAsia="Calibri" w:hAnsi="Times New Roman" w:cs="Times New Roman"/>
                <w:b/>
                <w:sz w:val="24"/>
                <w:szCs w:val="24"/>
              </w:rPr>
              <w:t xml:space="preserve">Option 2 </w:t>
            </w:r>
            <w:r w:rsidR="00D25C2E" w:rsidRPr="00D25C2E">
              <w:rPr>
                <w:rFonts w:ascii="Times New Roman" w:eastAsia="Calibri" w:hAnsi="Times New Roman" w:cs="Times New Roman"/>
                <w:b/>
                <w:bCs/>
                <w:sz w:val="24"/>
                <w:szCs w:val="24"/>
              </w:rPr>
              <w:t>– Ranked 3.62)</w:t>
            </w:r>
            <w:r w:rsidR="00D25C2E" w:rsidRPr="00D25C2E">
              <w:rPr>
                <w:rFonts w:ascii="Times New Roman" w:eastAsia="Calibri" w:hAnsi="Times New Roman" w:cs="Times New Roman"/>
                <w:b/>
                <w:color w:val="FF0000"/>
                <w:sz w:val="24"/>
                <w:szCs w:val="24"/>
              </w:rPr>
              <w:t xml:space="preserve"> </w:t>
            </w:r>
            <w:r w:rsidR="00D25C2E" w:rsidRPr="00D25C2E">
              <w:rPr>
                <w:rFonts w:ascii="Times New Roman" w:eastAsia="Calibri" w:hAnsi="Times New Roman" w:cs="Times New Roman"/>
                <w:b/>
                <w:sz w:val="24"/>
                <w:szCs w:val="24"/>
              </w:rPr>
              <w:t xml:space="preserve">Inspections Criteria. </w:t>
            </w:r>
            <w:r w:rsidR="00D25C2E" w:rsidRPr="00D25C2E">
              <w:rPr>
                <w:rFonts w:ascii="Times New Roman" w:eastAsia="Calibri" w:hAnsi="Times New Roman" w:cs="Times New Roman"/>
                <w:sz w:val="24"/>
                <w:szCs w:val="24"/>
              </w:rPr>
              <w:t>Request the Legislature give the Florida Building Commission rule-making authority to establish a minimum Building Safety Inspection Program (use language in law milestone) and add it to the Florida Building Code for Existing Buildings which may be amended using the existing Local Technical Amendment process providing it does not reduce the baseline requirements. (Such Technical amendments should not be subject to the existing sunset provisions of the Law). In addition to Inspector Qualifications, Reporting, and Definitions the baseline requirements shall address the following:</w:t>
            </w:r>
          </w:p>
          <w:p w14:paraId="788B555E" w14:textId="77777777" w:rsidR="00D25C2E" w:rsidRPr="00D25C2E" w:rsidRDefault="00D25C2E" w:rsidP="00D25C2E">
            <w:pPr>
              <w:numPr>
                <w:ilvl w:val="0"/>
                <w:numId w:val="10"/>
              </w:numPr>
              <w:spacing w:after="0" w:line="240" w:lineRule="auto"/>
              <w:ind w:left="46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Through rule-making the Commission shall establish a Building Safety Inspection program. They may use but not limited to Miami-Dade and Broward programs (excluding Electrical) as guidance document as well as other appropriate information.</w:t>
            </w:r>
          </w:p>
          <w:p w14:paraId="1456FE8C" w14:textId="77777777" w:rsidR="00D25C2E" w:rsidRPr="00D25C2E" w:rsidRDefault="00D25C2E" w:rsidP="00D25C2E">
            <w:pPr>
              <w:numPr>
                <w:ilvl w:val="0"/>
                <w:numId w:val="10"/>
              </w:numPr>
              <w:spacing w:after="0" w:line="240" w:lineRule="auto"/>
              <w:ind w:left="46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Reporting documents shall be standardized and be adaptable to electronic reporting.</w:t>
            </w:r>
          </w:p>
          <w:p w14:paraId="686FFD06" w14:textId="77777777" w:rsidR="00D25C2E" w:rsidRPr="00D25C2E" w:rsidRDefault="00D25C2E" w:rsidP="00D25C2E">
            <w:pPr>
              <w:numPr>
                <w:ilvl w:val="0"/>
                <w:numId w:val="10"/>
              </w:numPr>
              <w:spacing w:after="0" w:line="240" w:lineRule="auto"/>
              <w:ind w:left="46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Provide an overall condition assessment such as Good, Fair, Poor; along with the ability to provide a descriptive narrative and Photographs.</w:t>
            </w:r>
          </w:p>
          <w:p w14:paraId="2B4AC9EA" w14:textId="77777777" w:rsidR="00D25C2E" w:rsidRPr="00D25C2E" w:rsidRDefault="00D25C2E" w:rsidP="00D25C2E">
            <w:pPr>
              <w:numPr>
                <w:ilvl w:val="0"/>
                <w:numId w:val="10"/>
              </w:numPr>
              <w:spacing w:after="0" w:line="240" w:lineRule="auto"/>
              <w:ind w:left="46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Include but not limited to the following inspection areas:</w:t>
            </w:r>
          </w:p>
          <w:p w14:paraId="6F30DDB6"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Load bearing walls,</w:t>
            </w:r>
          </w:p>
          <w:p w14:paraId="40B688CD"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Primary structural Members,</w:t>
            </w:r>
          </w:p>
          <w:p w14:paraId="35AAF9B7"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Primary structural systems,</w:t>
            </w:r>
          </w:p>
          <w:p w14:paraId="7B3AA1C4"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Structural components of means of egress,</w:t>
            </w:r>
          </w:p>
          <w:p w14:paraId="135CD690"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Roofing,</w:t>
            </w:r>
          </w:p>
          <w:p w14:paraId="6BA01D9D"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Balcones,</w:t>
            </w:r>
          </w:p>
          <w:p w14:paraId="789CFEED"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Post Tension Slabs and Anchorage,</w:t>
            </w:r>
          </w:p>
          <w:p w14:paraId="39ECC3B5"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Sealants, Curtain Walls, Storefronts, Window installation, Flashing and Building Cladding,</w:t>
            </w:r>
          </w:p>
          <w:p w14:paraId="4B1CC91A"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Foundations investigating excessive settlement or ground subsidence etc.,</w:t>
            </w:r>
          </w:p>
          <w:p w14:paraId="2A5BB5D3"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Review of existing construction documents, permits and inspection records check for non-approved changes,</w:t>
            </w:r>
          </w:p>
          <w:p w14:paraId="1B5B2F27" w14:textId="77777777" w:rsidR="00D25C2E" w:rsidRPr="00D25C2E" w:rsidRDefault="00D25C2E" w:rsidP="00D25C2E">
            <w:pPr>
              <w:numPr>
                <w:ilvl w:val="1"/>
                <w:numId w:val="10"/>
              </w:numPr>
              <w:spacing w:after="0" w:line="240" w:lineRule="auto"/>
              <w:ind w:left="828"/>
              <w:contextualSpacing/>
              <w:rPr>
                <w:rFonts w:ascii="Times New Roman" w:eastAsia="Calibri" w:hAnsi="Times New Roman" w:cs="Times New Roman"/>
                <w:sz w:val="24"/>
                <w:szCs w:val="24"/>
              </w:rPr>
            </w:pPr>
            <w:r w:rsidRPr="00D25C2E">
              <w:rPr>
                <w:rFonts w:ascii="Times New Roman" w:eastAsia="Calibri" w:hAnsi="Times New Roman" w:cs="Times New Roman"/>
                <w:sz w:val="24"/>
                <w:szCs w:val="24"/>
              </w:rPr>
              <w:t xml:space="preserve">Review of Maintenance records, and inspection of any flood protective measures such as seawalls or </w:t>
            </w:r>
            <w:proofErr w:type="spellStart"/>
            <w:r w:rsidRPr="00D25C2E">
              <w:rPr>
                <w:rFonts w:ascii="Times New Roman" w:eastAsia="Calibri" w:hAnsi="Times New Roman" w:cs="Times New Roman"/>
                <w:sz w:val="24"/>
                <w:szCs w:val="24"/>
              </w:rPr>
              <w:t>floodproofing</w:t>
            </w:r>
            <w:proofErr w:type="spellEnd"/>
            <w:r w:rsidRPr="00D25C2E">
              <w:rPr>
                <w:rFonts w:ascii="Times New Roman" w:eastAsia="Calibri" w:hAnsi="Times New Roman" w:cs="Times New Roman"/>
                <w:sz w:val="24"/>
                <w:szCs w:val="24"/>
              </w:rPr>
              <w:t xml:space="preserve"> provisions.</w:t>
            </w:r>
          </w:p>
        </w:tc>
      </w:tr>
    </w:tbl>
    <w:p w14:paraId="12F3A1E5" w14:textId="77777777" w:rsidR="00D25C2E" w:rsidRPr="00D25C2E" w:rsidRDefault="00B433D6"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V. </w:t>
      </w:r>
      <w:r w:rsidR="00D25C2E" w:rsidRPr="00D25C2E">
        <w:rPr>
          <w:rFonts w:ascii="Times New Roman" w:eastAsia="Calibri" w:hAnsi="Times New Roman" w:cs="Times New Roman"/>
          <w:b/>
          <w:bCs/>
          <w:sz w:val="24"/>
          <w:szCs w:val="24"/>
        </w:rPr>
        <w:t>Option 6 – Ranked 3.00)</w:t>
      </w:r>
      <w:r w:rsidR="00D25C2E" w:rsidRPr="00D25C2E">
        <w:rPr>
          <w:rFonts w:ascii="Times New Roman" w:eastAsia="Calibri" w:hAnsi="Times New Roman" w:cs="Times New Roman"/>
          <w:b/>
          <w:color w:val="FF0000"/>
          <w:sz w:val="24"/>
          <w:szCs w:val="24"/>
        </w:rPr>
        <w:t xml:space="preserve"> </w:t>
      </w:r>
      <w:r w:rsidR="00D25C2E" w:rsidRPr="00D25C2E">
        <w:rPr>
          <w:rFonts w:ascii="Times New Roman" w:eastAsia="Calibri" w:hAnsi="Times New Roman" w:cs="Times New Roman"/>
          <w:sz w:val="24"/>
          <w:szCs w:val="24"/>
        </w:rPr>
        <w:t xml:space="preserve">Develop a new Chapter (Chapter 18) within the FBCEB 2020 as a Supplement, to include the FBCB 110.9 information as well as universal baseline guidance and </w:t>
      </w:r>
      <w:r w:rsidR="00D25C2E" w:rsidRPr="00D25C2E">
        <w:rPr>
          <w:rFonts w:ascii="Times New Roman" w:eastAsia="Calibri" w:hAnsi="Times New Roman" w:cs="Times New Roman"/>
          <w:sz w:val="24"/>
          <w:szCs w:val="24"/>
        </w:rPr>
        <w:lastRenderedPageBreak/>
        <w:t>minimum requirements for mandatory milestone inspections. The Chapter should define common terminology, condition ratings, and minimum requirements applicable to all building sizes and construction materials relative to mandatory milestone inspections.  Within this recommendation, it is proposed to call the new Chapter, “FBCEB Chapter 18 Guideline for Mandatory Milestone Inspections”, and to include the below Sections at a minimum:</w:t>
      </w:r>
    </w:p>
    <w:p w14:paraId="27968F15"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Section 1801 Purpose &amp; Scope</w:t>
      </w:r>
    </w:p>
    <w:p w14:paraId="55FBD7A5"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Section 1802 Definitions, Symbols, and Notations</w:t>
      </w:r>
    </w:p>
    <w:p w14:paraId="398CA591"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 xml:space="preserve">Section 1803 General Requirements </w:t>
      </w:r>
    </w:p>
    <w:p w14:paraId="63B8703C"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Section 1804 Structural Integrity</w:t>
      </w:r>
    </w:p>
    <w:p w14:paraId="35B68F5B"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Section 1805 Phase 1 Milestone Inspection Minimum Requirements</w:t>
      </w:r>
    </w:p>
    <w:p w14:paraId="37A65C91"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Section 1806 Phase 2 Milestone Inspection Minimum Requirements</w:t>
      </w:r>
    </w:p>
    <w:p w14:paraId="0439FD99" w14:textId="77777777" w:rsidR="00D25C2E" w:rsidRPr="00D25C2E" w:rsidRDefault="00D25C2E" w:rsidP="00D25C2E">
      <w:pPr>
        <w:pBdr>
          <w:top w:val="single" w:sz="4" w:space="1" w:color="auto"/>
          <w:left w:val="single" w:sz="4" w:space="4" w:color="auto"/>
          <w:bottom w:val="single" w:sz="4" w:space="1" w:color="auto"/>
          <w:right w:val="single" w:sz="4" w:space="13" w:color="auto"/>
        </w:pBdr>
        <w:spacing w:after="0" w:line="240" w:lineRule="auto"/>
        <w:ind w:right="-374"/>
        <w:rPr>
          <w:rFonts w:ascii="Times New Roman" w:eastAsia="Calibri" w:hAnsi="Times New Roman" w:cs="Times New Roman"/>
          <w:sz w:val="24"/>
          <w:szCs w:val="24"/>
        </w:rPr>
      </w:pPr>
      <w:r w:rsidRPr="00D25C2E">
        <w:rPr>
          <w:rFonts w:ascii="Times New Roman" w:eastAsia="Calibri" w:hAnsi="Times New Roman" w:cs="Times New Roman"/>
          <w:sz w:val="24"/>
          <w:szCs w:val="24"/>
        </w:rPr>
        <w:t>Section 1807 Referenced Standards</w:t>
      </w:r>
    </w:p>
    <w:p w14:paraId="3FC27EAB" w14:textId="77777777" w:rsidR="00B77151" w:rsidRDefault="00B77151" w:rsidP="00D05CF4">
      <w:pPr>
        <w:pStyle w:val="NoSpacing"/>
        <w:jc w:val="both"/>
        <w:rPr>
          <w:rFonts w:ascii="Times New Roman" w:hAnsi="Times New Roman" w:cs="Times New Roman"/>
          <w:sz w:val="24"/>
          <w:szCs w:val="24"/>
        </w:rPr>
      </w:pPr>
    </w:p>
    <w:p w14:paraId="238246C8" w14:textId="77777777" w:rsidR="00252D4A" w:rsidRDefault="00B5319F" w:rsidP="00252D4A">
      <w:pPr>
        <w:pStyle w:val="Heading2"/>
      </w:pPr>
      <w:bookmarkStart w:id="3" w:name="_Toc114227195"/>
      <w:r>
        <w:t xml:space="preserve">Changes to Statutory Language and Other </w:t>
      </w:r>
      <w:r w:rsidR="00252D4A">
        <w:t>General Issues</w:t>
      </w:r>
      <w:bookmarkEnd w:id="3"/>
    </w:p>
    <w:p w14:paraId="57E22645" w14:textId="77777777" w:rsidR="00252D4A" w:rsidRDefault="00252D4A" w:rsidP="00D05CF4">
      <w:pPr>
        <w:pStyle w:val="NoSpacing"/>
        <w:jc w:val="both"/>
        <w:rPr>
          <w:rFonts w:ascii="Times New Roman" w:hAnsi="Times New Roman" w:cs="Times New Roman"/>
          <w:sz w:val="24"/>
          <w:szCs w:val="24"/>
        </w:rPr>
      </w:pPr>
    </w:p>
    <w:p w14:paraId="19E30713" w14:textId="77777777" w:rsidR="00E17AEF" w:rsidRPr="00E17AEF" w:rsidRDefault="00E17AEF" w:rsidP="00E17AEF">
      <w:pPr>
        <w:pStyle w:val="Heading3"/>
      </w:pPr>
      <w:bookmarkStart w:id="4" w:name="_Toc114227196"/>
      <w:r w:rsidRPr="00E17AEF">
        <w:t>Coastal and Inland Structures</w:t>
      </w:r>
      <w:bookmarkEnd w:id="4"/>
    </w:p>
    <w:p w14:paraId="35932DDC" w14:textId="77777777" w:rsidR="00E17AEF" w:rsidRDefault="00E17AEF" w:rsidP="00E17AEF">
      <w:pPr>
        <w:pStyle w:val="NoSpacing"/>
        <w:jc w:val="both"/>
        <w:rPr>
          <w:rFonts w:ascii="Times New Roman" w:hAnsi="Times New Roman" w:cs="Times New Roman"/>
          <w:sz w:val="24"/>
          <w:szCs w:val="24"/>
        </w:rPr>
      </w:pPr>
    </w:p>
    <w:p w14:paraId="6A530F1C" w14:textId="77777777" w:rsidR="005E19A0" w:rsidRDefault="00845A7C" w:rsidP="00E17AEF">
      <w:pPr>
        <w:pStyle w:val="NoSpacing"/>
        <w:jc w:val="both"/>
        <w:rPr>
          <w:rFonts w:ascii="Times New Roman" w:hAnsi="Times New Roman" w:cs="Times New Roman"/>
          <w:sz w:val="24"/>
          <w:szCs w:val="24"/>
        </w:rPr>
      </w:pPr>
      <w:r>
        <w:rPr>
          <w:rFonts w:ascii="Times New Roman" w:hAnsi="Times New Roman" w:cs="Times New Roman"/>
          <w:sz w:val="24"/>
          <w:szCs w:val="24"/>
        </w:rPr>
        <w:t xml:space="preserve">[III.3] </w:t>
      </w:r>
    </w:p>
    <w:p w14:paraId="0F779C3C" w14:textId="77777777" w:rsidR="00C546B5" w:rsidRDefault="00845A7C" w:rsidP="00B92952">
      <w:pPr>
        <w:pStyle w:val="NoSpacing"/>
        <w:jc w:val="both"/>
        <w:rPr>
          <w:rFonts w:ascii="Times New Roman" w:hAnsi="Times New Roman" w:cs="Times New Roman"/>
          <w:sz w:val="24"/>
          <w:szCs w:val="24"/>
        </w:rPr>
      </w:pPr>
      <w:r>
        <w:rPr>
          <w:rFonts w:ascii="Times New Roman" w:hAnsi="Times New Roman" w:cs="Times New Roman"/>
          <w:sz w:val="24"/>
          <w:szCs w:val="24"/>
        </w:rPr>
        <w:t>The Commission recommends r</w:t>
      </w:r>
      <w:r w:rsidR="00B77151">
        <w:rPr>
          <w:rFonts w:ascii="Times New Roman" w:hAnsi="Times New Roman" w:cs="Times New Roman"/>
          <w:sz w:val="24"/>
          <w:szCs w:val="24"/>
        </w:rPr>
        <w:t>emoving the distinction between coastal and inland structures</w:t>
      </w:r>
      <w:r w:rsidR="007264D5">
        <w:rPr>
          <w:rFonts w:ascii="Times New Roman" w:hAnsi="Times New Roman" w:cs="Times New Roman"/>
          <w:sz w:val="24"/>
          <w:szCs w:val="24"/>
        </w:rPr>
        <w:t xml:space="preserve"> at the present time</w:t>
      </w:r>
      <w:r w:rsidR="00B77151">
        <w:rPr>
          <w:rFonts w:ascii="Times New Roman" w:hAnsi="Times New Roman" w:cs="Times New Roman"/>
          <w:sz w:val="24"/>
          <w:szCs w:val="24"/>
        </w:rPr>
        <w:t>, until there is evidence to support their being treated differently. Preliminary data from a Commission-f</w:t>
      </w:r>
      <w:r w:rsidR="007264D5">
        <w:rPr>
          <w:rFonts w:ascii="Times New Roman" w:hAnsi="Times New Roman" w:cs="Times New Roman"/>
          <w:sz w:val="24"/>
          <w:szCs w:val="24"/>
        </w:rPr>
        <w:t>unded research project</w:t>
      </w:r>
      <w:r w:rsidR="00B92952">
        <w:rPr>
          <w:rFonts w:ascii="Times New Roman" w:hAnsi="Times New Roman" w:cs="Times New Roman"/>
          <w:sz w:val="24"/>
          <w:szCs w:val="24"/>
        </w:rPr>
        <w:t xml:space="preserve"> by the University of Florida (UF)</w:t>
      </w:r>
      <w:r w:rsidR="007264D5">
        <w:rPr>
          <w:rFonts w:ascii="Times New Roman" w:hAnsi="Times New Roman" w:cs="Times New Roman"/>
          <w:sz w:val="24"/>
          <w:szCs w:val="24"/>
        </w:rPr>
        <w:t xml:space="preserve"> assessing the 40 year building recertification programs in Miami-Dade and Broward counties </w:t>
      </w:r>
      <w:r w:rsidR="00B77151">
        <w:rPr>
          <w:rFonts w:ascii="Times New Roman" w:hAnsi="Times New Roman" w:cs="Times New Roman"/>
          <w:sz w:val="24"/>
          <w:szCs w:val="24"/>
        </w:rPr>
        <w:t>suggests that there may not be an</w:t>
      </w:r>
      <w:r w:rsidR="007264D5">
        <w:rPr>
          <w:rFonts w:ascii="Times New Roman" w:hAnsi="Times New Roman" w:cs="Times New Roman"/>
          <w:sz w:val="24"/>
          <w:szCs w:val="24"/>
        </w:rPr>
        <w:t xml:space="preserve"> appreciable difference in the levels of degradation observed between </w:t>
      </w:r>
      <w:r w:rsidR="00B77151">
        <w:rPr>
          <w:rFonts w:ascii="Times New Roman" w:hAnsi="Times New Roman" w:cs="Times New Roman"/>
          <w:sz w:val="24"/>
          <w:szCs w:val="24"/>
        </w:rPr>
        <w:t>coastal</w:t>
      </w:r>
      <w:r w:rsidR="007264D5">
        <w:rPr>
          <w:rFonts w:ascii="Times New Roman" w:hAnsi="Times New Roman" w:cs="Times New Roman"/>
          <w:sz w:val="24"/>
          <w:szCs w:val="24"/>
        </w:rPr>
        <w:t xml:space="preserve"> and inland structures, and that it may not warrant the </w:t>
      </w:r>
      <w:r w:rsidR="00641AAA">
        <w:rPr>
          <w:rFonts w:ascii="Times New Roman" w:hAnsi="Times New Roman" w:cs="Times New Roman"/>
          <w:sz w:val="24"/>
          <w:szCs w:val="24"/>
        </w:rPr>
        <w:t xml:space="preserve">additional </w:t>
      </w:r>
      <w:r w:rsidR="007264D5">
        <w:rPr>
          <w:rFonts w:ascii="Times New Roman" w:hAnsi="Times New Roman" w:cs="Times New Roman"/>
          <w:sz w:val="24"/>
          <w:szCs w:val="24"/>
        </w:rPr>
        <w:t xml:space="preserve">administrative and economic burdens of </w:t>
      </w:r>
      <w:r w:rsidR="00641AAA">
        <w:rPr>
          <w:rFonts w:ascii="Times New Roman" w:hAnsi="Times New Roman" w:cs="Times New Roman"/>
          <w:sz w:val="24"/>
          <w:szCs w:val="24"/>
        </w:rPr>
        <w:t>treating them differently</w:t>
      </w:r>
      <w:r w:rsidR="007264D5">
        <w:rPr>
          <w:rFonts w:ascii="Times New Roman" w:hAnsi="Times New Roman" w:cs="Times New Roman"/>
          <w:sz w:val="24"/>
          <w:szCs w:val="24"/>
        </w:rPr>
        <w:t>.</w:t>
      </w:r>
    </w:p>
    <w:p w14:paraId="7AB17552" w14:textId="77777777" w:rsidR="00B92952" w:rsidRDefault="00B92952" w:rsidP="00B92952">
      <w:pPr>
        <w:pStyle w:val="NoSpacing"/>
        <w:jc w:val="both"/>
        <w:rPr>
          <w:rFonts w:ascii="Times New Roman" w:hAnsi="Times New Roman" w:cs="Times New Roman"/>
          <w:sz w:val="24"/>
          <w:szCs w:val="24"/>
        </w:rPr>
      </w:pPr>
    </w:p>
    <w:p w14:paraId="04EECE98" w14:textId="77777777" w:rsidR="00692E52" w:rsidRPr="00B433D6" w:rsidRDefault="00B433D6" w:rsidP="00C546B5">
      <w:pPr>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rPr>
      </w:pPr>
      <w:r>
        <w:rPr>
          <w:rFonts w:ascii="Times New Roman" w:hAnsi="Times New Roman" w:cs="Times New Roman"/>
          <w:b/>
          <w:bCs/>
          <w:sz w:val="24"/>
        </w:rPr>
        <w:t>III.</w:t>
      </w:r>
      <w:r w:rsidR="00C546B5" w:rsidRPr="00B433D6">
        <w:rPr>
          <w:rFonts w:ascii="Times New Roman" w:hAnsi="Times New Roman" w:cs="Times New Roman"/>
          <w:b/>
          <w:bCs/>
          <w:sz w:val="24"/>
        </w:rPr>
        <w:t xml:space="preserve"> Option 3 – Ranked 3.69) </w:t>
      </w:r>
      <w:r w:rsidR="00C546B5" w:rsidRPr="00B433D6">
        <w:rPr>
          <w:rFonts w:ascii="Times New Roman" w:hAnsi="Times New Roman" w:cs="Times New Roman"/>
          <w:sz w:val="24"/>
        </w:rPr>
        <w:t>Have only one initial timeline for the first milestone inspection of 30 years. This may be adjusted based on further UF research.</w:t>
      </w:r>
    </w:p>
    <w:p w14:paraId="58783DD0" w14:textId="77777777" w:rsidR="00B433D6" w:rsidRDefault="00B433D6" w:rsidP="00B77151">
      <w:pPr>
        <w:pStyle w:val="NoSpacing"/>
        <w:jc w:val="both"/>
        <w:rPr>
          <w:rFonts w:ascii="Times New Roman" w:hAnsi="Times New Roman" w:cs="Times New Roman"/>
          <w:sz w:val="24"/>
          <w:szCs w:val="24"/>
        </w:rPr>
      </w:pPr>
      <w:r>
        <w:rPr>
          <w:rFonts w:ascii="Times New Roman" w:hAnsi="Times New Roman" w:cs="Times New Roman"/>
          <w:sz w:val="24"/>
          <w:szCs w:val="24"/>
        </w:rPr>
        <w:t>[II.2, V.4]</w:t>
      </w:r>
    </w:p>
    <w:p w14:paraId="17E82EEE" w14:textId="77777777" w:rsidR="00B77151" w:rsidRDefault="00B77151" w:rsidP="00B77151">
      <w:pPr>
        <w:pStyle w:val="NoSpacing"/>
        <w:jc w:val="both"/>
        <w:rPr>
          <w:rFonts w:ascii="Times New Roman" w:hAnsi="Times New Roman" w:cs="Times New Roman"/>
          <w:sz w:val="24"/>
          <w:szCs w:val="24"/>
        </w:rPr>
      </w:pPr>
      <w:r>
        <w:rPr>
          <w:rFonts w:ascii="Times New Roman" w:hAnsi="Times New Roman" w:cs="Times New Roman"/>
          <w:sz w:val="24"/>
          <w:szCs w:val="24"/>
        </w:rPr>
        <w:t>If the Legislature wishes to maintain the coastal/inland dichotomy, then the Commission recommends that</w:t>
      </w:r>
      <w:r w:rsidR="00AD516F">
        <w:rPr>
          <w:rFonts w:ascii="Times New Roman" w:hAnsi="Times New Roman" w:cs="Times New Roman"/>
          <w:sz w:val="24"/>
          <w:szCs w:val="24"/>
        </w:rPr>
        <w:t xml:space="preserve"> the</w:t>
      </w:r>
      <w:r>
        <w:rPr>
          <w:rFonts w:ascii="Times New Roman" w:hAnsi="Times New Roman" w:cs="Times New Roman"/>
          <w:sz w:val="24"/>
          <w:szCs w:val="24"/>
        </w:rPr>
        <w:t xml:space="preserve"> method for </w:t>
      </w:r>
      <w:r w:rsidR="00FA52B1">
        <w:rPr>
          <w:rFonts w:ascii="Times New Roman" w:hAnsi="Times New Roman" w:cs="Times New Roman"/>
          <w:sz w:val="24"/>
          <w:szCs w:val="24"/>
        </w:rPr>
        <w:t>determining</w:t>
      </w:r>
      <w:r>
        <w:rPr>
          <w:rFonts w:ascii="Times New Roman" w:hAnsi="Times New Roman" w:cs="Times New Roman"/>
          <w:sz w:val="24"/>
          <w:szCs w:val="24"/>
        </w:rPr>
        <w:t xml:space="preserve"> the </w:t>
      </w:r>
      <w:r w:rsidR="00FA52B1">
        <w:rPr>
          <w:rFonts w:ascii="Times New Roman" w:hAnsi="Times New Roman" w:cs="Times New Roman"/>
          <w:sz w:val="24"/>
          <w:szCs w:val="24"/>
        </w:rPr>
        <w:t xml:space="preserve">structure’s </w:t>
      </w:r>
      <w:r>
        <w:rPr>
          <w:rFonts w:ascii="Times New Roman" w:hAnsi="Times New Roman" w:cs="Times New Roman"/>
          <w:sz w:val="24"/>
          <w:szCs w:val="24"/>
        </w:rPr>
        <w:t xml:space="preserve">distance to the coast be </w:t>
      </w:r>
      <w:r w:rsidR="00641AAA">
        <w:rPr>
          <w:rFonts w:ascii="Times New Roman" w:hAnsi="Times New Roman" w:cs="Times New Roman"/>
          <w:sz w:val="24"/>
          <w:szCs w:val="24"/>
        </w:rPr>
        <w:t>simplified</w:t>
      </w:r>
      <w:r w:rsidR="00DF0F1C">
        <w:rPr>
          <w:rFonts w:ascii="Times New Roman" w:hAnsi="Times New Roman" w:cs="Times New Roman"/>
          <w:sz w:val="24"/>
          <w:szCs w:val="24"/>
        </w:rPr>
        <w:t xml:space="preserve">, </w:t>
      </w:r>
      <w:r w:rsidR="00641AAA">
        <w:rPr>
          <w:rFonts w:ascii="Times New Roman" w:hAnsi="Times New Roman" w:cs="Times New Roman"/>
          <w:sz w:val="24"/>
          <w:szCs w:val="24"/>
        </w:rPr>
        <w:t xml:space="preserve">in order </w:t>
      </w:r>
      <w:r w:rsidR="00DF0F1C">
        <w:rPr>
          <w:rFonts w:ascii="Times New Roman" w:hAnsi="Times New Roman" w:cs="Times New Roman"/>
          <w:sz w:val="24"/>
          <w:szCs w:val="24"/>
        </w:rPr>
        <w:t>to assist local jurisdictions in determining which classification applies to each building. The Commission recommends that this be done by either</w:t>
      </w:r>
      <w:r w:rsidR="00774DA3">
        <w:rPr>
          <w:rFonts w:ascii="Times New Roman" w:hAnsi="Times New Roman" w:cs="Times New Roman"/>
          <w:sz w:val="24"/>
          <w:szCs w:val="24"/>
        </w:rPr>
        <w:t>:</w:t>
      </w:r>
    </w:p>
    <w:p w14:paraId="415D162F" w14:textId="77777777" w:rsidR="00DF0F1C" w:rsidRDefault="00DF0F1C" w:rsidP="00B77151">
      <w:pPr>
        <w:pStyle w:val="NoSpacing"/>
        <w:jc w:val="both"/>
        <w:rPr>
          <w:rFonts w:ascii="Times New Roman" w:hAnsi="Times New Roman" w:cs="Times New Roman"/>
          <w:sz w:val="24"/>
          <w:szCs w:val="24"/>
        </w:rPr>
      </w:pPr>
    </w:p>
    <w:p w14:paraId="2B28EBFB" w14:textId="77777777" w:rsidR="00774DA3" w:rsidRDefault="00774DA3" w:rsidP="00774DA3">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Tasking the Commission with developing, or facilit</w:t>
      </w:r>
      <w:r w:rsidR="00DF0F1C">
        <w:rPr>
          <w:rFonts w:ascii="Times New Roman" w:hAnsi="Times New Roman" w:cs="Times New Roman"/>
          <w:sz w:val="24"/>
          <w:szCs w:val="24"/>
        </w:rPr>
        <w:t>ating the development of an official coastal map or other means of determining a structure’s distance from the coast</w:t>
      </w:r>
      <w:r w:rsidR="00641AAA">
        <w:rPr>
          <w:rFonts w:ascii="Times New Roman" w:hAnsi="Times New Roman" w:cs="Times New Roman"/>
          <w:sz w:val="24"/>
          <w:szCs w:val="24"/>
        </w:rPr>
        <w:t>,</w:t>
      </w:r>
      <w:r w:rsidR="00DF0F1C">
        <w:rPr>
          <w:rFonts w:ascii="Times New Roman" w:hAnsi="Times New Roman" w:cs="Times New Roman"/>
          <w:sz w:val="24"/>
          <w:szCs w:val="24"/>
        </w:rPr>
        <w:t xml:space="preserve"> or</w:t>
      </w:r>
    </w:p>
    <w:p w14:paraId="5BF1CD08" w14:textId="77777777" w:rsidR="007B19CF" w:rsidRDefault="007B19CF" w:rsidP="007B19CF">
      <w:pPr>
        <w:pStyle w:val="NoSpacing"/>
        <w:ind w:left="720"/>
        <w:jc w:val="both"/>
        <w:rPr>
          <w:rFonts w:ascii="Times New Roman" w:hAnsi="Times New Roman" w:cs="Times New Roman"/>
          <w:sz w:val="24"/>
          <w:szCs w:val="24"/>
        </w:rPr>
      </w:pPr>
    </w:p>
    <w:p w14:paraId="6653855E" w14:textId="77777777" w:rsidR="007B19CF" w:rsidRPr="004A210D" w:rsidRDefault="00B433D6" w:rsidP="004A210D">
      <w:p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b/>
          <w:bCs/>
          <w:i/>
          <w:iCs/>
          <w:sz w:val="24"/>
          <w:szCs w:val="24"/>
        </w:rPr>
      </w:pPr>
      <w:r>
        <w:rPr>
          <w:rFonts w:ascii="Times New Roman" w:hAnsi="Times New Roman" w:cs="Times New Roman"/>
          <w:b/>
          <w:bCs/>
          <w:sz w:val="24"/>
          <w:szCs w:val="24"/>
        </w:rPr>
        <w:t>II</w:t>
      </w:r>
      <w:r w:rsidR="00017729">
        <w:rPr>
          <w:rFonts w:ascii="Times New Roman" w:hAnsi="Times New Roman" w:cs="Times New Roman"/>
          <w:b/>
          <w:bCs/>
          <w:sz w:val="24"/>
          <w:szCs w:val="24"/>
        </w:rPr>
        <w:t xml:space="preserve">. </w:t>
      </w:r>
      <w:r w:rsidR="007B19CF" w:rsidRPr="00B433D6">
        <w:rPr>
          <w:rFonts w:ascii="Times New Roman" w:hAnsi="Times New Roman" w:cs="Times New Roman"/>
          <w:b/>
          <w:bCs/>
          <w:sz w:val="24"/>
          <w:szCs w:val="24"/>
        </w:rPr>
        <w:t xml:space="preserve">Option 2 – Ranked 3.43) Coastline Mapping. </w:t>
      </w:r>
      <w:r w:rsidR="007B19CF" w:rsidRPr="00B433D6">
        <w:rPr>
          <w:rFonts w:ascii="Times New Roman" w:hAnsi="Times New Roman" w:cs="Times New Roman"/>
          <w:sz w:val="24"/>
          <w:szCs w:val="24"/>
        </w:rPr>
        <w:t xml:space="preserve">The commission should include or facilitate the coastline maps for the entire state. </w:t>
      </w:r>
    </w:p>
    <w:p w14:paraId="2D3062B5" w14:textId="77777777" w:rsidR="00DF0F1C" w:rsidRDefault="00DF0F1C" w:rsidP="00774DA3">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Using the Coastal Construction Control Line as the measuring point to determine the structure’s distance from the coast.</w:t>
      </w:r>
    </w:p>
    <w:p w14:paraId="34478163" w14:textId="77777777" w:rsidR="004D148C" w:rsidRPr="004D148C" w:rsidRDefault="004D148C" w:rsidP="004D148C">
      <w:pPr>
        <w:pStyle w:val="ListParagraph"/>
        <w:ind w:right="-432"/>
        <w:jc w:val="both"/>
      </w:pPr>
    </w:p>
    <w:p w14:paraId="4F798720" w14:textId="18BF8BFC" w:rsidR="00B433D6" w:rsidRDefault="00B433D6" w:rsidP="004A0498">
      <w:p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sz w:val="24"/>
          <w:szCs w:val="24"/>
        </w:rPr>
      </w:pPr>
      <w:r>
        <w:rPr>
          <w:rFonts w:ascii="Times New Roman" w:hAnsi="Times New Roman" w:cs="Times New Roman"/>
          <w:b/>
          <w:bCs/>
          <w:sz w:val="24"/>
          <w:szCs w:val="24"/>
        </w:rPr>
        <w:t>V</w:t>
      </w:r>
      <w:r w:rsidR="00017729">
        <w:rPr>
          <w:rFonts w:ascii="Times New Roman" w:hAnsi="Times New Roman" w:cs="Times New Roman"/>
          <w:b/>
          <w:bCs/>
          <w:sz w:val="24"/>
          <w:szCs w:val="24"/>
        </w:rPr>
        <w:t>.</w:t>
      </w:r>
      <w:r>
        <w:rPr>
          <w:rFonts w:ascii="Times New Roman" w:hAnsi="Times New Roman" w:cs="Times New Roman"/>
          <w:b/>
          <w:bCs/>
          <w:sz w:val="24"/>
          <w:szCs w:val="24"/>
        </w:rPr>
        <w:t xml:space="preserve"> </w:t>
      </w:r>
      <w:r w:rsidR="004D148C" w:rsidRPr="00B433D6">
        <w:rPr>
          <w:rFonts w:ascii="Times New Roman" w:hAnsi="Times New Roman" w:cs="Times New Roman"/>
          <w:b/>
          <w:bCs/>
          <w:sz w:val="24"/>
          <w:szCs w:val="24"/>
        </w:rPr>
        <w:t>Option 4 – Ranked 3.23)</w:t>
      </w:r>
      <w:r w:rsidR="004D148C" w:rsidRPr="00B433D6">
        <w:rPr>
          <w:rFonts w:ascii="Times New Roman" w:hAnsi="Times New Roman" w:cs="Times New Roman"/>
          <w:sz w:val="24"/>
          <w:szCs w:val="24"/>
        </w:rPr>
        <w:t xml:space="preserve"> </w:t>
      </w:r>
      <w:r w:rsidR="004D148C" w:rsidRPr="00B433D6">
        <w:rPr>
          <w:rFonts w:ascii="Times New Roman" w:eastAsia="Times New Roman" w:hAnsi="Times New Roman" w:cs="Times New Roman"/>
          <w:sz w:val="24"/>
          <w:szCs w:val="24"/>
        </w:rPr>
        <w:t>Use the Coastal Construction Control Line (CCCL) as the line from which to measure the three-miles in from the coast; see line 229 of SB 4-D.</w:t>
      </w:r>
    </w:p>
    <w:p w14:paraId="0441B676" w14:textId="77777777" w:rsidR="00E17AEF" w:rsidRPr="00E17AEF" w:rsidRDefault="00E17AEF" w:rsidP="00E17AEF">
      <w:pPr>
        <w:pStyle w:val="Heading3"/>
      </w:pPr>
      <w:bookmarkStart w:id="5" w:name="_Toc114227197"/>
      <w:r w:rsidRPr="00E17AEF">
        <w:lastRenderedPageBreak/>
        <w:t>Inspection Due Dates</w:t>
      </w:r>
      <w:bookmarkEnd w:id="5"/>
    </w:p>
    <w:p w14:paraId="68018C8E" w14:textId="77777777" w:rsidR="00E17AEF" w:rsidRDefault="00E17AEF" w:rsidP="00D05CF4">
      <w:pPr>
        <w:pStyle w:val="NoSpacing"/>
        <w:jc w:val="both"/>
        <w:rPr>
          <w:rFonts w:ascii="Times New Roman" w:hAnsi="Times New Roman" w:cs="Times New Roman"/>
          <w:sz w:val="24"/>
          <w:szCs w:val="24"/>
        </w:rPr>
      </w:pPr>
    </w:p>
    <w:p w14:paraId="1E7A0C90" w14:textId="77777777" w:rsidR="00B433D6" w:rsidRDefault="00B433D6" w:rsidP="00451F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[III.1] </w:t>
      </w:r>
    </w:p>
    <w:p w14:paraId="4B40B625" w14:textId="77777777" w:rsidR="00E17AEF" w:rsidRDefault="00E17AEF" w:rsidP="00451F97">
      <w:pPr>
        <w:pStyle w:val="NoSpacing"/>
        <w:jc w:val="both"/>
        <w:rPr>
          <w:rFonts w:ascii="Times New Roman" w:hAnsi="Times New Roman" w:cs="Times New Roman"/>
          <w:sz w:val="24"/>
          <w:szCs w:val="24"/>
        </w:rPr>
      </w:pPr>
      <w:r>
        <w:rPr>
          <w:rFonts w:ascii="Times New Roman" w:hAnsi="Times New Roman" w:cs="Times New Roman"/>
          <w:sz w:val="24"/>
          <w:szCs w:val="24"/>
        </w:rPr>
        <w:t>There appear to be ambiguities or</w:t>
      </w:r>
      <w:r w:rsidR="00451F97">
        <w:rPr>
          <w:rFonts w:ascii="Times New Roman" w:hAnsi="Times New Roman" w:cs="Times New Roman"/>
          <w:sz w:val="24"/>
          <w:szCs w:val="24"/>
        </w:rPr>
        <w:t xml:space="preserve"> potential </w:t>
      </w:r>
      <w:r>
        <w:rPr>
          <w:rFonts w:ascii="Times New Roman" w:hAnsi="Times New Roman" w:cs="Times New Roman"/>
          <w:sz w:val="24"/>
          <w:szCs w:val="24"/>
        </w:rPr>
        <w:t xml:space="preserve">omissions </w:t>
      </w:r>
      <w:r w:rsidR="00451F97">
        <w:rPr>
          <w:rFonts w:ascii="Times New Roman" w:hAnsi="Times New Roman" w:cs="Times New Roman"/>
          <w:sz w:val="24"/>
          <w:szCs w:val="24"/>
        </w:rPr>
        <w:t>pertaining</w:t>
      </w:r>
      <w:r>
        <w:rPr>
          <w:rFonts w:ascii="Times New Roman" w:hAnsi="Times New Roman" w:cs="Times New Roman"/>
          <w:sz w:val="24"/>
          <w:szCs w:val="24"/>
        </w:rPr>
        <w:t xml:space="preserve"> to when the initial milestone inspections are due for certain buildings.</w:t>
      </w:r>
      <w:r w:rsidR="00451F97">
        <w:rPr>
          <w:rFonts w:ascii="Times New Roman" w:hAnsi="Times New Roman" w:cs="Times New Roman"/>
          <w:sz w:val="24"/>
          <w:szCs w:val="24"/>
        </w:rPr>
        <w:t xml:space="preserve"> The provisions of the law essentially provide</w:t>
      </w:r>
      <w:r>
        <w:rPr>
          <w:rFonts w:ascii="Times New Roman" w:hAnsi="Times New Roman" w:cs="Times New Roman"/>
          <w:sz w:val="24"/>
          <w:szCs w:val="24"/>
        </w:rPr>
        <w:t>:</w:t>
      </w:r>
    </w:p>
    <w:p w14:paraId="0C988E60" w14:textId="77777777" w:rsidR="00451F97" w:rsidRDefault="00451F97" w:rsidP="00451F97">
      <w:pPr>
        <w:pStyle w:val="NoSpacing"/>
        <w:jc w:val="both"/>
        <w:rPr>
          <w:rFonts w:ascii="Times New Roman" w:hAnsi="Times New Roman" w:cs="Times New Roman"/>
          <w:sz w:val="24"/>
          <w:szCs w:val="24"/>
        </w:rPr>
      </w:pPr>
    </w:p>
    <w:p w14:paraId="539A9FB0" w14:textId="77777777" w:rsidR="00E17AEF" w:rsidRDefault="00E17AEF" w:rsidP="00451F97">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If a condominium or cooperative building is three stories or more in height, it must have a milestone inspection performed by December 31 of the year in which it reaches 30 years of age, and every ten years thereafter.</w:t>
      </w:r>
    </w:p>
    <w:p w14:paraId="6DED0039" w14:textId="77777777" w:rsidR="00E17AEF" w:rsidRPr="00E17AEF" w:rsidRDefault="00E17AEF" w:rsidP="00451F97">
      <w:pPr>
        <w:pStyle w:val="NoSpacing"/>
        <w:numPr>
          <w:ilvl w:val="0"/>
          <w:numId w:val="8"/>
        </w:numPr>
        <w:jc w:val="both"/>
        <w:rPr>
          <w:rFonts w:ascii="Times New Roman" w:hAnsi="Times New Roman" w:cs="Times New Roman"/>
          <w:sz w:val="24"/>
          <w:szCs w:val="24"/>
        </w:rPr>
      </w:pPr>
      <w:r w:rsidRPr="00E17AEF">
        <w:rPr>
          <w:rFonts w:ascii="Times New Roman" w:hAnsi="Times New Roman" w:cs="Times New Roman"/>
          <w:sz w:val="24"/>
          <w:szCs w:val="24"/>
        </w:rPr>
        <w:t xml:space="preserve">If the building is located within three miles of a coastline, it must have a milestone inspection performed by December 31 of the year in which it reaches 25 years of age, and every ten years thereafter. </w:t>
      </w:r>
    </w:p>
    <w:p w14:paraId="382E6A04" w14:textId="77777777" w:rsidR="00E17AEF" w:rsidRDefault="00E17AEF" w:rsidP="00451F97">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If a milestone inspection is required and the building’s certificate of occupancy was issued on or before July 1, 1992, then the building’s initial milestone inspection must be performed before December 31, 2024.</w:t>
      </w:r>
    </w:p>
    <w:p w14:paraId="67A5F717" w14:textId="77777777" w:rsidR="00641AAA" w:rsidRDefault="00641AAA" w:rsidP="00451F97">
      <w:pPr>
        <w:pStyle w:val="NoSpacing"/>
        <w:jc w:val="both"/>
        <w:rPr>
          <w:rFonts w:ascii="Times New Roman" w:hAnsi="Times New Roman" w:cs="Times New Roman"/>
          <w:sz w:val="24"/>
          <w:szCs w:val="24"/>
        </w:rPr>
      </w:pPr>
    </w:p>
    <w:p w14:paraId="65050CD0" w14:textId="77777777" w:rsidR="00451F97" w:rsidRDefault="00451F97" w:rsidP="00451F97">
      <w:pPr>
        <w:pStyle w:val="NoSpacing"/>
        <w:jc w:val="both"/>
        <w:rPr>
          <w:rFonts w:ascii="Times New Roman" w:hAnsi="Times New Roman" w:cs="Times New Roman"/>
          <w:sz w:val="24"/>
          <w:szCs w:val="24"/>
        </w:rPr>
      </w:pPr>
      <w:r>
        <w:rPr>
          <w:rFonts w:ascii="Times New Roman" w:hAnsi="Times New Roman" w:cs="Times New Roman"/>
          <w:sz w:val="24"/>
          <w:szCs w:val="24"/>
        </w:rPr>
        <w:t>The current language of the law essentially provides a grace period for performing the required inspections for buildings which were issued a certificate of occupa</w:t>
      </w:r>
      <w:r w:rsidR="00B433D6">
        <w:rPr>
          <w:rFonts w:ascii="Times New Roman" w:hAnsi="Times New Roman" w:cs="Times New Roman"/>
          <w:sz w:val="24"/>
          <w:szCs w:val="24"/>
        </w:rPr>
        <w:t>ncy on or before July 1, 1992; s</w:t>
      </w:r>
      <w:r>
        <w:rPr>
          <w:rFonts w:ascii="Times New Roman" w:hAnsi="Times New Roman" w:cs="Times New Roman"/>
          <w:sz w:val="24"/>
          <w:szCs w:val="24"/>
        </w:rPr>
        <w:t>uch structures must have their inspections performed by December 31, 2024. However, it appears that a structure with a certificate of occupancy issued on July 2, 1992, would have to have its milestone inspection performed by December 31, 2022, as it would not be covered by the grace period. It is unclear whether this was the intent of the Legislature.</w:t>
      </w:r>
    </w:p>
    <w:p w14:paraId="0DC97124" w14:textId="77777777" w:rsidR="00451F97" w:rsidRDefault="00451F97" w:rsidP="00451F97">
      <w:pPr>
        <w:pStyle w:val="NoSpacing"/>
        <w:jc w:val="both"/>
        <w:rPr>
          <w:rFonts w:ascii="Times New Roman" w:hAnsi="Times New Roman" w:cs="Times New Roman"/>
          <w:sz w:val="24"/>
          <w:szCs w:val="24"/>
        </w:rPr>
      </w:pPr>
    </w:p>
    <w:p w14:paraId="040622EF" w14:textId="77777777" w:rsidR="00451F97" w:rsidRDefault="00451F97" w:rsidP="00451F97">
      <w:pPr>
        <w:pStyle w:val="NoSpacing"/>
        <w:jc w:val="both"/>
        <w:rPr>
          <w:rFonts w:ascii="Times New Roman" w:hAnsi="Times New Roman" w:cs="Times New Roman"/>
          <w:sz w:val="24"/>
          <w:szCs w:val="24"/>
        </w:rPr>
      </w:pPr>
      <w:r>
        <w:rPr>
          <w:rFonts w:ascii="Times New Roman" w:hAnsi="Times New Roman" w:cs="Times New Roman"/>
          <w:sz w:val="24"/>
          <w:szCs w:val="24"/>
        </w:rPr>
        <w:t>Additionally, the grace period appears to contemplate addressing noncoastal structures. For coastal structures with certificates of occupancy issued after July 1, 1992, whose initial 25 year milestone inspections would have been due as early as 2017, it is unclear when their initial inspections are required. The Commission recommends that the Legislature clarify these requirements.</w:t>
      </w:r>
    </w:p>
    <w:p w14:paraId="7A76EEC8" w14:textId="77777777" w:rsidR="004D148C" w:rsidRDefault="004D148C" w:rsidP="00451F97">
      <w:pPr>
        <w:pStyle w:val="NoSpacing"/>
        <w:jc w:val="both"/>
        <w:rPr>
          <w:rFonts w:ascii="Times New Roman" w:hAnsi="Times New Roman" w:cs="Times New Roman"/>
          <w:sz w:val="24"/>
          <w:szCs w:val="24"/>
        </w:rPr>
      </w:pPr>
    </w:p>
    <w:p w14:paraId="3FB36531" w14:textId="77777777" w:rsidR="003417F9" w:rsidRPr="003417F9" w:rsidRDefault="00B433D6" w:rsidP="003417F9">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B433D6">
        <w:rPr>
          <w:rFonts w:ascii="Times New Roman" w:hAnsi="Times New Roman" w:cs="Times New Roman"/>
          <w:b/>
          <w:bCs/>
          <w:sz w:val="24"/>
        </w:rPr>
        <w:t>III.</w:t>
      </w:r>
      <w:r w:rsidR="004D148C" w:rsidRPr="00B433D6">
        <w:rPr>
          <w:rFonts w:ascii="Times New Roman" w:hAnsi="Times New Roman" w:cs="Times New Roman"/>
          <w:b/>
          <w:bCs/>
          <w:sz w:val="24"/>
        </w:rPr>
        <w:t xml:space="preserve"> Option 1 – Ranked 3.93) </w:t>
      </w:r>
      <w:r w:rsidR="004D148C" w:rsidRPr="00B433D6">
        <w:rPr>
          <w:rFonts w:ascii="Times New Roman" w:hAnsi="Times New Roman" w:cs="Times New Roman"/>
          <w:sz w:val="24"/>
        </w:rPr>
        <w:t xml:space="preserve">If a milestone inspection is required under this section and the building’s certificate of occupancy was issued on or before July 1, 1992, </w:t>
      </w:r>
      <w:r w:rsidR="004D148C" w:rsidRPr="00B433D6">
        <w:rPr>
          <w:rFonts w:ascii="Times New Roman" w:hAnsi="Times New Roman" w:cs="Times New Roman"/>
          <w:sz w:val="24"/>
          <w:u w:val="single"/>
        </w:rPr>
        <w:t>for non-coastal buildings or July 1, 1997 for coastal buildings</w:t>
      </w:r>
      <w:r w:rsidR="004D148C" w:rsidRPr="00B433D6">
        <w:rPr>
          <w:rFonts w:ascii="Times New Roman" w:hAnsi="Times New Roman" w:cs="Times New Roman"/>
          <w:sz w:val="24"/>
        </w:rPr>
        <w:t xml:space="preserve">, the building’s initial milestone inspection must be performed before </w:t>
      </w:r>
      <w:r w:rsidR="004A210D">
        <w:rPr>
          <w:rFonts w:ascii="Times New Roman" w:hAnsi="Times New Roman" w:cs="Times New Roman"/>
          <w:sz w:val="24"/>
        </w:rPr>
        <w:t xml:space="preserve">December </w:t>
      </w:r>
      <w:r w:rsidR="004D148C" w:rsidRPr="00B433D6">
        <w:rPr>
          <w:rFonts w:ascii="Times New Roman" w:hAnsi="Times New Roman" w:cs="Times New Roman"/>
          <w:sz w:val="24"/>
        </w:rPr>
        <w:t xml:space="preserve">31, 2024 </w:t>
      </w:r>
      <w:r w:rsidR="004D148C" w:rsidRPr="00B433D6">
        <w:rPr>
          <w:rFonts w:ascii="Times New Roman" w:hAnsi="Times New Roman" w:cs="Times New Roman"/>
          <w:sz w:val="24"/>
          <w:u w:val="single"/>
        </w:rPr>
        <w:t>and every 10 years thereafter</w:t>
      </w:r>
      <w:r w:rsidR="004D148C" w:rsidRPr="00B433D6">
        <w:rPr>
          <w:rFonts w:ascii="Times New Roman" w:hAnsi="Times New Roman" w:cs="Times New Roman"/>
          <w:sz w:val="24"/>
        </w:rPr>
        <w:t>. If the date of issuance for t</w:t>
      </w:r>
      <w:r w:rsidR="004A210D">
        <w:rPr>
          <w:rFonts w:ascii="Times New Roman" w:hAnsi="Times New Roman" w:cs="Times New Roman"/>
          <w:sz w:val="24"/>
        </w:rPr>
        <w:t xml:space="preserve">he certificate of occupancy is </w:t>
      </w:r>
      <w:r w:rsidR="004D148C" w:rsidRPr="00B433D6">
        <w:rPr>
          <w:rFonts w:ascii="Times New Roman" w:hAnsi="Times New Roman" w:cs="Times New Roman"/>
          <w:sz w:val="24"/>
        </w:rPr>
        <w:t xml:space="preserve">not available, the date of issuance of the building’s certificate of </w:t>
      </w:r>
      <w:r w:rsidR="004A210D">
        <w:rPr>
          <w:rFonts w:ascii="Times New Roman" w:hAnsi="Times New Roman" w:cs="Times New Roman"/>
          <w:sz w:val="24"/>
        </w:rPr>
        <w:t xml:space="preserve">occupancy shall be the date of </w:t>
      </w:r>
      <w:r w:rsidR="004D148C" w:rsidRPr="00B433D6">
        <w:rPr>
          <w:rFonts w:ascii="Times New Roman" w:hAnsi="Times New Roman" w:cs="Times New Roman"/>
          <w:sz w:val="24"/>
        </w:rPr>
        <w:t xml:space="preserve">occupancy evidenced in any record of the local building official. </w:t>
      </w:r>
      <w:bookmarkStart w:id="6" w:name="_Toc114227198"/>
    </w:p>
    <w:p w14:paraId="603DF06D" w14:textId="77777777" w:rsidR="003417F9" w:rsidRDefault="003417F9" w:rsidP="003417F9">
      <w:pPr>
        <w:pStyle w:val="Heading3"/>
        <w:numPr>
          <w:ilvl w:val="0"/>
          <w:numId w:val="0"/>
        </w:numPr>
        <w:ind w:left="720" w:hanging="360"/>
      </w:pPr>
    </w:p>
    <w:p w14:paraId="433D6774" w14:textId="77777777" w:rsidR="00641AAA" w:rsidRDefault="00E17AEF" w:rsidP="00E17AEF">
      <w:pPr>
        <w:pStyle w:val="Heading3"/>
      </w:pPr>
      <w:r>
        <w:t>Other Issues</w:t>
      </w:r>
      <w:bookmarkEnd w:id="6"/>
    </w:p>
    <w:p w14:paraId="25B6AF86" w14:textId="77777777" w:rsidR="00E17AEF" w:rsidRDefault="00E17AEF" w:rsidP="00D05CF4">
      <w:pPr>
        <w:pStyle w:val="NoSpacing"/>
        <w:jc w:val="both"/>
        <w:rPr>
          <w:rFonts w:ascii="Times New Roman" w:hAnsi="Times New Roman" w:cs="Times New Roman"/>
          <w:sz w:val="24"/>
          <w:szCs w:val="24"/>
        </w:rPr>
      </w:pPr>
    </w:p>
    <w:p w14:paraId="6C786E1C" w14:textId="77777777" w:rsidR="00DF0F1C" w:rsidRDefault="00DF0F1C" w:rsidP="00D05CF4">
      <w:pPr>
        <w:pStyle w:val="NoSpacing"/>
        <w:jc w:val="both"/>
        <w:rPr>
          <w:rFonts w:ascii="Times New Roman" w:hAnsi="Times New Roman" w:cs="Times New Roman"/>
          <w:sz w:val="24"/>
          <w:szCs w:val="24"/>
        </w:rPr>
      </w:pPr>
      <w:r>
        <w:rPr>
          <w:rFonts w:ascii="Times New Roman" w:hAnsi="Times New Roman" w:cs="Times New Roman"/>
          <w:sz w:val="24"/>
          <w:szCs w:val="24"/>
        </w:rPr>
        <w:t>The Commission recommends</w:t>
      </w:r>
      <w:r w:rsidR="00641AAA">
        <w:rPr>
          <w:rFonts w:ascii="Times New Roman" w:hAnsi="Times New Roman" w:cs="Times New Roman"/>
          <w:sz w:val="24"/>
          <w:szCs w:val="24"/>
        </w:rPr>
        <w:t xml:space="preserve"> making the following</w:t>
      </w:r>
      <w:r w:rsidR="00451F97">
        <w:rPr>
          <w:rFonts w:ascii="Times New Roman" w:hAnsi="Times New Roman" w:cs="Times New Roman"/>
          <w:sz w:val="24"/>
          <w:szCs w:val="24"/>
        </w:rPr>
        <w:t xml:space="preserve"> additional</w:t>
      </w:r>
      <w:r w:rsidR="00641AAA">
        <w:rPr>
          <w:rFonts w:ascii="Times New Roman" w:hAnsi="Times New Roman" w:cs="Times New Roman"/>
          <w:sz w:val="24"/>
          <w:szCs w:val="24"/>
        </w:rPr>
        <w:t xml:space="preserve"> changes</w:t>
      </w:r>
      <w:r>
        <w:rPr>
          <w:rFonts w:ascii="Times New Roman" w:hAnsi="Times New Roman" w:cs="Times New Roman"/>
          <w:sz w:val="24"/>
          <w:szCs w:val="24"/>
        </w:rPr>
        <w:t>:</w:t>
      </w:r>
    </w:p>
    <w:p w14:paraId="63251E7B" w14:textId="77777777" w:rsidR="00DF0F1C" w:rsidRDefault="00DF0F1C" w:rsidP="00D05CF4">
      <w:pPr>
        <w:pStyle w:val="NoSpacing"/>
        <w:jc w:val="both"/>
        <w:rPr>
          <w:rFonts w:ascii="Times New Roman" w:hAnsi="Times New Roman" w:cs="Times New Roman"/>
          <w:sz w:val="24"/>
          <w:szCs w:val="24"/>
        </w:rPr>
      </w:pPr>
    </w:p>
    <w:p w14:paraId="220F4DB2" w14:textId="77777777" w:rsidR="00DF0F1C" w:rsidRDefault="00B5319F" w:rsidP="00DF0F1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[II.3] Removing</w:t>
      </w:r>
      <w:r w:rsidR="00391053">
        <w:rPr>
          <w:rFonts w:ascii="Times New Roman" w:hAnsi="Times New Roman" w:cs="Times New Roman"/>
          <w:sz w:val="24"/>
          <w:szCs w:val="24"/>
        </w:rPr>
        <w:t xml:space="preserve"> the term “service life”</w:t>
      </w:r>
      <w:r>
        <w:rPr>
          <w:rFonts w:ascii="Times New Roman" w:hAnsi="Times New Roman" w:cs="Times New Roman"/>
          <w:sz w:val="24"/>
          <w:szCs w:val="24"/>
        </w:rPr>
        <w:t xml:space="preserve"> from the statute and</w:t>
      </w:r>
      <w:r w:rsidR="004A210D">
        <w:rPr>
          <w:rFonts w:ascii="Times New Roman" w:hAnsi="Times New Roman" w:cs="Times New Roman"/>
          <w:sz w:val="24"/>
          <w:szCs w:val="24"/>
        </w:rPr>
        <w:t xml:space="preserve"> instead</w:t>
      </w:r>
      <w:r>
        <w:rPr>
          <w:rFonts w:ascii="Times New Roman" w:hAnsi="Times New Roman" w:cs="Times New Roman"/>
          <w:sz w:val="24"/>
          <w:szCs w:val="24"/>
        </w:rPr>
        <w:t xml:space="preserve"> using “life of the building.”</w:t>
      </w:r>
    </w:p>
    <w:p w14:paraId="4024668D" w14:textId="77777777" w:rsidR="00692E52" w:rsidRDefault="00692E52" w:rsidP="00692E52">
      <w:pPr>
        <w:pStyle w:val="ListParagraph"/>
        <w:ind w:right="-432"/>
        <w:rPr>
          <w:b/>
          <w:bCs/>
        </w:rPr>
      </w:pPr>
    </w:p>
    <w:p w14:paraId="4F7F149A" w14:textId="77777777" w:rsidR="00692E52" w:rsidRPr="004A210D" w:rsidRDefault="006D6A46" w:rsidP="006D6A46">
      <w:pPr>
        <w:pStyle w:val="ListParagraph"/>
        <w:pBdr>
          <w:top w:val="single" w:sz="4" w:space="1" w:color="auto"/>
          <w:left w:val="single" w:sz="4" w:space="4" w:color="auto"/>
          <w:bottom w:val="single" w:sz="4" w:space="1" w:color="auto"/>
          <w:right w:val="single" w:sz="4" w:space="4" w:color="auto"/>
        </w:pBdr>
        <w:ind w:left="432" w:right="-432"/>
      </w:pPr>
      <w:r>
        <w:rPr>
          <w:b/>
          <w:bCs/>
        </w:rPr>
        <w:t xml:space="preserve">II. </w:t>
      </w:r>
      <w:r w:rsidR="006E633F" w:rsidRPr="004A210D">
        <w:rPr>
          <w:b/>
          <w:bCs/>
        </w:rPr>
        <w:t>Option 3 – Ranked 3.36</w:t>
      </w:r>
      <w:r w:rsidR="00692E52" w:rsidRPr="004A210D">
        <w:rPr>
          <w:b/>
          <w:bCs/>
        </w:rPr>
        <w:t>)</w:t>
      </w:r>
      <w:r w:rsidR="00692E52" w:rsidRPr="004A210D">
        <w:t xml:space="preserve"> </w:t>
      </w:r>
      <w:r w:rsidR="00692E52" w:rsidRPr="004A210D">
        <w:rPr>
          <w:b/>
          <w:bCs/>
        </w:rPr>
        <w:t xml:space="preserve">Specific Statutory and/or Rule Language Change. </w:t>
      </w:r>
      <w:r w:rsidR="00692E52" w:rsidRPr="004A210D">
        <w:t>Drop the term “Service Life” from Statute</w:t>
      </w:r>
      <w:r w:rsidR="00692E52" w:rsidRPr="004A210D">
        <w:rPr>
          <w:i/>
          <w:iCs/>
        </w:rPr>
        <w:t>.</w:t>
      </w:r>
    </w:p>
    <w:p w14:paraId="59462891" w14:textId="77777777" w:rsidR="00692E52" w:rsidRDefault="00692E52" w:rsidP="00692E52">
      <w:pPr>
        <w:pStyle w:val="NoSpacing"/>
        <w:jc w:val="both"/>
        <w:rPr>
          <w:rFonts w:ascii="Times New Roman" w:hAnsi="Times New Roman" w:cs="Times New Roman"/>
          <w:sz w:val="24"/>
          <w:szCs w:val="24"/>
        </w:rPr>
      </w:pPr>
    </w:p>
    <w:p w14:paraId="738F2D98" w14:textId="77777777" w:rsidR="00692E52" w:rsidRDefault="00692E52" w:rsidP="00692E52">
      <w:pPr>
        <w:pStyle w:val="NoSpacing"/>
        <w:jc w:val="both"/>
        <w:rPr>
          <w:rFonts w:ascii="Times New Roman" w:hAnsi="Times New Roman" w:cs="Times New Roman"/>
          <w:sz w:val="24"/>
          <w:szCs w:val="24"/>
        </w:rPr>
      </w:pPr>
    </w:p>
    <w:p w14:paraId="56D52823" w14:textId="77777777" w:rsidR="00692E52" w:rsidRDefault="00845A7C" w:rsidP="00B433D6">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[II.1] Changing</w:t>
      </w:r>
      <w:r w:rsidR="00B5319F">
        <w:rPr>
          <w:rFonts w:ascii="Times New Roman" w:hAnsi="Times New Roman" w:cs="Times New Roman"/>
          <w:sz w:val="24"/>
          <w:szCs w:val="24"/>
        </w:rPr>
        <w:t xml:space="preserve"> “load-bearing walls” to “load-bearing elements,” and refer to the definitions found in Chapter 2 of the Florida Building Code, Existing Building, rather than section 627.706, Florida Statutes. The definitions for these terms in the Florida Building Code would be updated to match those found in section 627.706, Florida Statues.</w:t>
      </w:r>
    </w:p>
    <w:p w14:paraId="4A71B3BC" w14:textId="77777777" w:rsidR="004A210D" w:rsidRDefault="004A210D" w:rsidP="004A210D">
      <w:pPr>
        <w:pStyle w:val="NoSpacing"/>
        <w:ind w:left="720"/>
        <w:jc w:val="both"/>
        <w:rPr>
          <w:rFonts w:ascii="Times New Roman" w:hAnsi="Times New Roman" w:cs="Times New Roman"/>
          <w:sz w:val="24"/>
          <w:szCs w:val="24"/>
        </w:rPr>
      </w:pPr>
    </w:p>
    <w:tbl>
      <w:tblPr>
        <w:tblW w:w="938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4A210D" w14:paraId="73C0884B" w14:textId="77777777" w:rsidTr="006D6A46">
        <w:trPr>
          <w:trHeight w:val="7775"/>
        </w:trPr>
        <w:tc>
          <w:tcPr>
            <w:tcW w:w="9384" w:type="dxa"/>
          </w:tcPr>
          <w:p w14:paraId="07091827" w14:textId="77777777" w:rsidR="004A210D" w:rsidRPr="006D6A46" w:rsidRDefault="006D6A46" w:rsidP="004A210D">
            <w:pPr>
              <w:rPr>
                <w:rFonts w:ascii="Times New Roman" w:hAnsi="Times New Roman" w:cs="Times New Roman"/>
                <w:sz w:val="24"/>
                <w:szCs w:val="24"/>
              </w:rPr>
            </w:pPr>
            <w:r>
              <w:rPr>
                <w:rFonts w:ascii="Times New Roman" w:hAnsi="Times New Roman" w:cs="Times New Roman"/>
                <w:b/>
                <w:bCs/>
                <w:sz w:val="24"/>
                <w:szCs w:val="24"/>
              </w:rPr>
              <w:t xml:space="preserve">II. </w:t>
            </w:r>
            <w:r w:rsidR="004A210D" w:rsidRPr="006D6A46">
              <w:rPr>
                <w:rFonts w:ascii="Times New Roman" w:hAnsi="Times New Roman" w:cs="Times New Roman"/>
                <w:b/>
                <w:bCs/>
                <w:sz w:val="24"/>
                <w:szCs w:val="24"/>
              </w:rPr>
              <w:t>Option 1 – Ranked 3.71) Specific Statutory and/or Rule Language Change.</w:t>
            </w:r>
            <w:r w:rsidR="004A210D" w:rsidRPr="006D6A46">
              <w:rPr>
                <w:rFonts w:ascii="Times New Roman" w:hAnsi="Times New Roman" w:cs="Times New Roman"/>
                <w:sz w:val="24"/>
                <w:szCs w:val="24"/>
              </w:rPr>
              <w:t xml:space="preserve"> (FBCB 2020 S2 passages provided as example below and mirrors the updates to SB-4D) To ensure that the milestone inspections sufficiently determine the structural integrity of a building, the current wording of SB-4D 553.899(2</w:t>
            </w:r>
            <w:proofErr w:type="gramStart"/>
            <w:r w:rsidR="004A210D" w:rsidRPr="006D6A46">
              <w:rPr>
                <w:rFonts w:ascii="Times New Roman" w:hAnsi="Times New Roman" w:cs="Times New Roman"/>
                <w:sz w:val="24"/>
                <w:szCs w:val="24"/>
              </w:rPr>
              <w:t>)(</w:t>
            </w:r>
            <w:proofErr w:type="gramEnd"/>
            <w:r w:rsidR="004A210D" w:rsidRPr="006D6A46">
              <w:rPr>
                <w:rFonts w:ascii="Times New Roman" w:hAnsi="Times New Roman" w:cs="Times New Roman"/>
                <w:sz w:val="24"/>
                <w:szCs w:val="24"/>
              </w:rPr>
              <w:t>a) and FBCB 2020 S2 Section 110.9.2(a) should be updated to enclose pre-defined phrases in quotations, to only reference FBC Definitions, and correct the term “load-bearing walls” to reflect the wording of the term as defined in FBCEB, as follows.</w:t>
            </w:r>
          </w:p>
          <w:p w14:paraId="02F05661" w14:textId="77777777" w:rsidR="006D6A46" w:rsidRPr="006D6A46" w:rsidRDefault="004A210D" w:rsidP="006D6A46">
            <w:pPr>
              <w:pStyle w:val="ListParagraph"/>
              <w:numPr>
                <w:ilvl w:val="0"/>
                <w:numId w:val="12"/>
              </w:numPr>
              <w:rPr>
                <w:rFonts w:ascii="Times New Roman" w:hAnsi="Times New Roman" w:cs="Times New Roman"/>
              </w:rPr>
            </w:pPr>
            <w:r w:rsidRPr="006D6A46">
              <w:rPr>
                <w:rFonts w:ascii="Times New Roman" w:hAnsi="Times New Roman" w:cs="Times New Roman"/>
              </w:rPr>
              <w:t xml:space="preserve">“Milestone inspection” means a structural inspection of a building, including an </w:t>
            </w:r>
            <w:r w:rsidR="006D6A46" w:rsidRPr="006D6A46">
              <w:rPr>
                <w:rFonts w:ascii="Times New Roman" w:hAnsi="Times New Roman" w:cs="Times New Roman"/>
              </w:rPr>
              <w:t xml:space="preserve"> </w:t>
            </w:r>
          </w:p>
          <w:p w14:paraId="592E8248" w14:textId="77777777" w:rsidR="004A210D" w:rsidRPr="006D6A46" w:rsidRDefault="004A210D" w:rsidP="006D6A46">
            <w:pPr>
              <w:pStyle w:val="ListParagraph"/>
              <w:ind w:left="600"/>
              <w:rPr>
                <w:rFonts w:ascii="Times New Roman" w:hAnsi="Times New Roman" w:cs="Times New Roman"/>
              </w:rPr>
            </w:pPr>
            <w:r w:rsidRPr="006D6A46">
              <w:rPr>
                <w:rFonts w:ascii="Times New Roman" w:hAnsi="Times New Roman" w:cs="Times New Roman"/>
              </w:rPr>
              <w:t xml:space="preserve">inspection of </w:t>
            </w:r>
            <w:r w:rsidRPr="006D6A46">
              <w:rPr>
                <w:rFonts w:ascii="Times New Roman" w:hAnsi="Times New Roman" w:cs="Times New Roman"/>
                <w:u w:val="single"/>
              </w:rPr>
              <w:t>“</w:t>
            </w:r>
            <w:r w:rsidRPr="006D6A46">
              <w:rPr>
                <w:rFonts w:ascii="Times New Roman" w:hAnsi="Times New Roman" w:cs="Times New Roman"/>
              </w:rPr>
              <w:t xml:space="preserve">load-bearing </w:t>
            </w:r>
            <w:r w:rsidRPr="006D6A46">
              <w:rPr>
                <w:rFonts w:ascii="Times New Roman" w:hAnsi="Times New Roman" w:cs="Times New Roman"/>
                <w:strike/>
              </w:rPr>
              <w:t>walls</w:t>
            </w:r>
            <w:r w:rsidRPr="006D6A46">
              <w:rPr>
                <w:rFonts w:ascii="Times New Roman" w:hAnsi="Times New Roman" w:cs="Times New Roman"/>
              </w:rPr>
              <w:t xml:space="preserve"> </w:t>
            </w:r>
            <w:r w:rsidRPr="006D6A46">
              <w:rPr>
                <w:rFonts w:ascii="Times New Roman" w:hAnsi="Times New Roman" w:cs="Times New Roman"/>
                <w:u w:val="single"/>
              </w:rPr>
              <w:t xml:space="preserve">elements”, </w:t>
            </w:r>
            <w:r w:rsidRPr="006D6A46">
              <w:rPr>
                <w:rFonts w:ascii="Times New Roman" w:hAnsi="Times New Roman" w:cs="Times New Roman"/>
                <w:strike/>
              </w:rPr>
              <w:t>and the</w:t>
            </w:r>
            <w:r w:rsidRPr="006D6A46">
              <w:rPr>
                <w:rFonts w:ascii="Times New Roman" w:hAnsi="Times New Roman" w:cs="Times New Roman"/>
              </w:rPr>
              <w:t xml:space="preserve"> </w:t>
            </w:r>
            <w:r w:rsidRPr="006D6A46">
              <w:rPr>
                <w:rFonts w:ascii="Times New Roman" w:hAnsi="Times New Roman" w:cs="Times New Roman"/>
                <w:u w:val="single"/>
              </w:rPr>
              <w:t>“</w:t>
            </w:r>
            <w:r w:rsidRPr="006D6A46">
              <w:rPr>
                <w:rFonts w:ascii="Times New Roman" w:hAnsi="Times New Roman" w:cs="Times New Roman"/>
              </w:rPr>
              <w:t>primary structural members</w:t>
            </w:r>
            <w:r w:rsidRPr="006D6A46">
              <w:rPr>
                <w:rFonts w:ascii="Times New Roman" w:hAnsi="Times New Roman" w:cs="Times New Roman"/>
                <w:u w:val="single"/>
              </w:rPr>
              <w:t>”,</w:t>
            </w:r>
            <w:r w:rsidRPr="006D6A46">
              <w:rPr>
                <w:rFonts w:ascii="Times New Roman" w:hAnsi="Times New Roman" w:cs="Times New Roman"/>
              </w:rPr>
              <w:t xml:space="preserve"> and </w:t>
            </w:r>
            <w:r w:rsidRPr="006D6A46">
              <w:rPr>
                <w:rFonts w:ascii="Times New Roman" w:hAnsi="Times New Roman" w:cs="Times New Roman"/>
                <w:u w:val="single"/>
              </w:rPr>
              <w:t>“</w:t>
            </w:r>
            <w:r w:rsidRPr="006D6A46">
              <w:rPr>
                <w:rFonts w:ascii="Times New Roman" w:hAnsi="Times New Roman" w:cs="Times New Roman"/>
              </w:rPr>
              <w:t>primary structural systems</w:t>
            </w:r>
            <w:r w:rsidRPr="006D6A46">
              <w:rPr>
                <w:rFonts w:ascii="Times New Roman" w:hAnsi="Times New Roman" w:cs="Times New Roman"/>
                <w:u w:val="single"/>
              </w:rPr>
              <w:t>”</w:t>
            </w:r>
            <w:r w:rsidRPr="006D6A46">
              <w:rPr>
                <w:rFonts w:ascii="Times New Roman" w:hAnsi="Times New Roman" w:cs="Times New Roman"/>
              </w:rPr>
              <w:t xml:space="preserve"> </w:t>
            </w:r>
            <w:r w:rsidRPr="006D6A46">
              <w:rPr>
                <w:rFonts w:ascii="Times New Roman" w:hAnsi="Times New Roman" w:cs="Times New Roman"/>
                <w:strike/>
              </w:rPr>
              <w:t xml:space="preserve">as those terms are defined in s. 627.706, Florida Statutes </w:t>
            </w:r>
            <w:r w:rsidRPr="006D6A46">
              <w:rPr>
                <w:rFonts w:ascii="Times New Roman" w:hAnsi="Times New Roman" w:cs="Times New Roman"/>
              </w:rPr>
              <w:t xml:space="preserve"> </w:t>
            </w:r>
            <w:r w:rsidRPr="006D6A46">
              <w:rPr>
                <w:rFonts w:ascii="Times New Roman" w:hAnsi="Times New Roman" w:cs="Times New Roman"/>
                <w:u w:val="single"/>
              </w:rPr>
              <w:t>as defined by FBCEB Chapter 2,</w:t>
            </w:r>
          </w:p>
          <w:p w14:paraId="6848E317" w14:textId="77777777" w:rsidR="004A210D" w:rsidRPr="006D6A46" w:rsidRDefault="004A210D" w:rsidP="004A210D">
            <w:pPr>
              <w:pStyle w:val="ListParagraph"/>
              <w:ind w:left="588"/>
              <w:rPr>
                <w:rFonts w:ascii="Times New Roman" w:hAnsi="Times New Roman" w:cs="Times New Roman"/>
                <w:i/>
                <w:iCs/>
              </w:rPr>
            </w:pPr>
            <w:r w:rsidRPr="006D6A46">
              <w:rPr>
                <w:rFonts w:ascii="Times New Roman" w:hAnsi="Times New Roman" w:cs="Times New Roman"/>
                <w:i/>
                <w:iCs/>
              </w:rPr>
              <w:t xml:space="preserve">The FBC Existing Buildings Chapter 2 should then be updated to copy/paste the referenced definitions from FS 627.706, and to clarify the definition of “primary structural member” to include “and/or” as shown within the “Relevant Background Information” section of this Recommendation. </w:t>
            </w:r>
          </w:p>
          <w:p w14:paraId="4F3CDF84" w14:textId="77777777" w:rsidR="004A210D" w:rsidRPr="006D6A46" w:rsidRDefault="004A210D" w:rsidP="004A210D">
            <w:pPr>
              <w:pStyle w:val="ListParagraph"/>
              <w:ind w:left="588"/>
              <w:rPr>
                <w:rFonts w:ascii="Times New Roman" w:hAnsi="Times New Roman" w:cs="Times New Roman"/>
                <w:i/>
                <w:iCs/>
              </w:rPr>
            </w:pPr>
          </w:p>
          <w:p w14:paraId="6D57B5F3" w14:textId="77777777" w:rsidR="004A210D" w:rsidRPr="006D6A46" w:rsidRDefault="004A210D" w:rsidP="006D6A46">
            <w:pPr>
              <w:rPr>
                <w:rFonts w:ascii="Times New Roman" w:hAnsi="Times New Roman" w:cs="Times New Roman"/>
                <w:sz w:val="24"/>
                <w:szCs w:val="24"/>
              </w:rPr>
            </w:pPr>
            <w:r w:rsidRPr="006D6A46">
              <w:rPr>
                <w:rFonts w:ascii="Times New Roman" w:hAnsi="Times New Roman" w:cs="Times New Roman"/>
                <w:sz w:val="24"/>
                <w:szCs w:val="24"/>
              </w:rPr>
              <w:t>This recommendation is also to update 553.899(7)(a) and FBCB Section 110.9.7.1 as follows, for consistent use of terms:</w:t>
            </w:r>
          </w:p>
          <w:p w14:paraId="58EC13CD" w14:textId="77777777" w:rsidR="004A210D" w:rsidRPr="006D6A46" w:rsidRDefault="004A210D" w:rsidP="006D6A46">
            <w:pPr>
              <w:ind w:right="-72"/>
              <w:rPr>
                <w:rFonts w:ascii="Times New Roman" w:hAnsi="Times New Roman" w:cs="Times New Roman"/>
                <w:color w:val="FF0000"/>
              </w:rPr>
            </w:pPr>
            <w:r w:rsidRPr="006D6A46">
              <w:rPr>
                <w:rFonts w:ascii="Times New Roman" w:hAnsi="Times New Roman" w:cs="Times New Roman"/>
                <w:sz w:val="24"/>
                <w:szCs w:val="24"/>
              </w:rPr>
              <w:t xml:space="preserve">110.9.7.1. For phase one of the milestone inspection, a licensed architect or engineer authorized to </w:t>
            </w:r>
            <w:r w:rsidR="006D6A46" w:rsidRPr="006D6A46">
              <w:rPr>
                <w:rFonts w:ascii="Times New Roman" w:hAnsi="Times New Roman" w:cs="Times New Roman"/>
                <w:sz w:val="24"/>
                <w:szCs w:val="24"/>
              </w:rPr>
              <w:t xml:space="preserve">    </w:t>
            </w:r>
            <w:r w:rsidRPr="006D6A46">
              <w:rPr>
                <w:rFonts w:ascii="Times New Roman" w:hAnsi="Times New Roman" w:cs="Times New Roman"/>
                <w:sz w:val="24"/>
                <w:szCs w:val="24"/>
              </w:rPr>
              <w:t xml:space="preserve">practice in this state shall perform a visual examination of habitable and </w:t>
            </w:r>
            <w:proofErr w:type="spellStart"/>
            <w:r w:rsidRPr="006D6A46">
              <w:rPr>
                <w:rFonts w:ascii="Times New Roman" w:hAnsi="Times New Roman" w:cs="Times New Roman"/>
                <w:sz w:val="24"/>
                <w:szCs w:val="24"/>
              </w:rPr>
              <w:t>nonhabitable</w:t>
            </w:r>
            <w:proofErr w:type="spellEnd"/>
            <w:r w:rsidRPr="006D6A46">
              <w:rPr>
                <w:rFonts w:ascii="Times New Roman" w:hAnsi="Times New Roman" w:cs="Times New Roman"/>
                <w:sz w:val="24"/>
                <w:szCs w:val="24"/>
              </w:rPr>
              <w:t xml:space="preserve"> areas of a building, including the </w:t>
            </w:r>
            <w:r w:rsidRPr="006D6A46">
              <w:rPr>
                <w:rFonts w:ascii="Times New Roman" w:hAnsi="Times New Roman" w:cs="Times New Roman"/>
                <w:sz w:val="24"/>
                <w:szCs w:val="24"/>
                <w:u w:val="single"/>
              </w:rPr>
              <w:t>inspection of items described within Section 110.9.2(a)</w:t>
            </w:r>
            <w:r w:rsidRPr="006D6A46">
              <w:rPr>
                <w:rFonts w:ascii="Times New Roman" w:hAnsi="Times New Roman" w:cs="Times New Roman"/>
                <w:sz w:val="24"/>
                <w:szCs w:val="24"/>
              </w:rPr>
              <w:t xml:space="preserve"> </w:t>
            </w:r>
            <w:r w:rsidRPr="006D6A46">
              <w:rPr>
                <w:rFonts w:ascii="Times New Roman" w:hAnsi="Times New Roman" w:cs="Times New Roman"/>
                <w:strike/>
                <w:sz w:val="24"/>
                <w:szCs w:val="24"/>
              </w:rPr>
              <w:t>major structural components of a building</w:t>
            </w:r>
            <w:r w:rsidRPr="006D6A46">
              <w:rPr>
                <w:rFonts w:ascii="Times New Roman" w:hAnsi="Times New Roman" w:cs="Times New Roman"/>
                <w:sz w:val="24"/>
                <w:szCs w:val="24"/>
              </w:rPr>
              <w:t xml:space="preserve">, and provide a qualitative assessment of the structural conditions of the building. If the architect or engineer finds </w:t>
            </w:r>
            <w:proofErr w:type="spellStart"/>
            <w:r w:rsidRPr="006D6A46">
              <w:rPr>
                <w:rFonts w:ascii="Times New Roman" w:hAnsi="Times New Roman" w:cs="Times New Roman"/>
                <w:sz w:val="24"/>
                <w:szCs w:val="24"/>
              </w:rPr>
              <w:t>nosigns</w:t>
            </w:r>
            <w:proofErr w:type="spellEnd"/>
            <w:r w:rsidRPr="006D6A46">
              <w:rPr>
                <w:rFonts w:ascii="Times New Roman" w:hAnsi="Times New Roman" w:cs="Times New Roman"/>
                <w:sz w:val="24"/>
                <w:szCs w:val="24"/>
              </w:rPr>
              <w:t xml:space="preserve">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w:t>
            </w:r>
          </w:p>
        </w:tc>
      </w:tr>
    </w:tbl>
    <w:p w14:paraId="3C39A9DF" w14:textId="77777777" w:rsidR="006D6A46" w:rsidRPr="006D6A46" w:rsidRDefault="006D6A46" w:rsidP="006D6A46">
      <w:pPr>
        <w:pStyle w:val="NoSpacing"/>
        <w:jc w:val="both"/>
        <w:rPr>
          <w:rFonts w:ascii="Times New Roman" w:hAnsi="Times New Roman" w:cs="Times New Roman"/>
          <w:sz w:val="24"/>
          <w:szCs w:val="24"/>
        </w:rPr>
      </w:pPr>
    </w:p>
    <w:p w14:paraId="0B3696F9" w14:textId="77777777" w:rsidR="00B5319F" w:rsidRDefault="00692E52" w:rsidP="00B433D6">
      <w:pPr>
        <w:pStyle w:val="NoSpacing"/>
        <w:numPr>
          <w:ilvl w:val="0"/>
          <w:numId w:val="2"/>
        </w:numPr>
        <w:jc w:val="both"/>
        <w:rPr>
          <w:rFonts w:ascii="Times New Roman" w:hAnsi="Times New Roman" w:cs="Times New Roman"/>
          <w:sz w:val="24"/>
          <w:szCs w:val="24"/>
        </w:rPr>
      </w:pPr>
      <w:r w:rsidRPr="004A210D">
        <w:rPr>
          <w:rFonts w:ascii="Times New Roman" w:hAnsi="Times New Roman" w:cs="Times New Roman"/>
          <w:color w:val="FF0000"/>
          <w:sz w:val="24"/>
          <w:szCs w:val="24"/>
        </w:rPr>
        <w:t xml:space="preserve"> </w:t>
      </w:r>
      <w:r w:rsidR="006D6A46">
        <w:rPr>
          <w:rFonts w:ascii="Times New Roman" w:hAnsi="Times New Roman" w:cs="Times New Roman"/>
          <w:sz w:val="24"/>
          <w:szCs w:val="24"/>
        </w:rPr>
        <w:t xml:space="preserve">[II.3] </w:t>
      </w:r>
      <w:proofErr w:type="gramStart"/>
      <w:r w:rsidR="00B5319F" w:rsidRPr="006E633F">
        <w:rPr>
          <w:rFonts w:ascii="Times New Roman" w:hAnsi="Times New Roman" w:cs="Times New Roman"/>
          <w:sz w:val="24"/>
          <w:szCs w:val="24"/>
        </w:rPr>
        <w:t>Alternatively</w:t>
      </w:r>
      <w:proofErr w:type="gramEnd"/>
      <w:r w:rsidR="00B5319F" w:rsidRPr="006E633F">
        <w:rPr>
          <w:rFonts w:ascii="Times New Roman" w:hAnsi="Times New Roman" w:cs="Times New Roman"/>
          <w:sz w:val="24"/>
          <w:szCs w:val="24"/>
        </w:rPr>
        <w:t xml:space="preserve">, </w:t>
      </w:r>
      <w:r w:rsidR="00845A7C" w:rsidRPr="006E633F">
        <w:rPr>
          <w:rFonts w:ascii="Times New Roman" w:hAnsi="Times New Roman" w:cs="Times New Roman"/>
          <w:sz w:val="24"/>
          <w:szCs w:val="24"/>
        </w:rPr>
        <w:t>changing “load-bearing walls” to “load-bearing elements,” but maintain the reference to section 627.706, Florida Statutes.</w:t>
      </w:r>
    </w:p>
    <w:p w14:paraId="484A8275" w14:textId="77777777" w:rsidR="006D6A46" w:rsidRDefault="006D6A46" w:rsidP="006D6A46">
      <w:pPr>
        <w:pStyle w:val="NoSpacing"/>
        <w:jc w:val="both"/>
        <w:rPr>
          <w:rFonts w:ascii="Times New Roman" w:hAnsi="Times New Roman" w:cs="Times New Roman"/>
          <w:sz w:val="24"/>
          <w:szCs w:val="24"/>
        </w:rPr>
      </w:pPr>
    </w:p>
    <w:p w14:paraId="6D7B9E97" w14:textId="77777777" w:rsidR="006D6A46" w:rsidRDefault="006D6A46" w:rsidP="006D6A46">
      <w:pPr>
        <w:pStyle w:val="NoSpacing"/>
        <w:jc w:val="both"/>
        <w:rPr>
          <w:rFonts w:ascii="Times New Roman" w:hAnsi="Times New Roman" w:cs="Times New Roman"/>
          <w:sz w:val="24"/>
          <w:szCs w:val="24"/>
        </w:rPr>
      </w:pPr>
    </w:p>
    <w:p w14:paraId="3A7FE9C3" w14:textId="77777777" w:rsidR="006D6A46" w:rsidRDefault="006D6A46" w:rsidP="006D6A46">
      <w:pPr>
        <w:pStyle w:val="NoSpacing"/>
        <w:jc w:val="both"/>
        <w:rPr>
          <w:rFonts w:ascii="Times New Roman" w:hAnsi="Times New Roman" w:cs="Times New Roman"/>
          <w:sz w:val="24"/>
          <w:szCs w:val="24"/>
        </w:rPr>
      </w:pPr>
    </w:p>
    <w:p w14:paraId="5837AEB0" w14:textId="77777777" w:rsidR="006D6A46" w:rsidRDefault="006D6A46" w:rsidP="006D6A46">
      <w:pPr>
        <w:pStyle w:val="NoSpacing"/>
        <w:jc w:val="both"/>
        <w:rPr>
          <w:rFonts w:ascii="Times New Roman" w:hAnsi="Times New Roman" w:cs="Times New Roman"/>
          <w:sz w:val="24"/>
          <w:szCs w:val="24"/>
        </w:rPr>
      </w:pPr>
    </w:p>
    <w:p w14:paraId="6B356F66" w14:textId="77777777" w:rsidR="006D6A46" w:rsidRDefault="006D6A46" w:rsidP="006D6A46">
      <w:pPr>
        <w:pStyle w:val="NoSpacing"/>
        <w:jc w:val="both"/>
        <w:rPr>
          <w:rFonts w:ascii="Times New Roman" w:hAnsi="Times New Roman" w:cs="Times New Roman"/>
          <w:sz w:val="24"/>
          <w:szCs w:val="24"/>
        </w:rPr>
      </w:pPr>
    </w:p>
    <w:p w14:paraId="7BFF979C" w14:textId="77777777" w:rsidR="006D6A46" w:rsidRDefault="006D6A46" w:rsidP="006D6A46">
      <w:pPr>
        <w:pStyle w:val="NoSpacing"/>
        <w:jc w:val="both"/>
        <w:rPr>
          <w:rFonts w:ascii="Times New Roman" w:hAnsi="Times New Roman" w:cs="Times New Roman"/>
          <w:sz w:val="24"/>
          <w:szCs w:val="24"/>
        </w:rPr>
      </w:pPr>
    </w:p>
    <w:p w14:paraId="176829BF" w14:textId="77777777" w:rsidR="006D6A46" w:rsidRDefault="006D6A46" w:rsidP="006D6A46">
      <w:pPr>
        <w:pStyle w:val="NoSpacing"/>
        <w:jc w:val="both"/>
        <w:rPr>
          <w:rFonts w:ascii="Times New Roman" w:hAnsi="Times New Roman" w:cs="Times New Roman"/>
          <w:sz w:val="24"/>
          <w:szCs w:val="24"/>
        </w:rPr>
      </w:pPr>
    </w:p>
    <w:p w14:paraId="1216316C" w14:textId="77777777" w:rsidR="006D6A46" w:rsidRDefault="006D6A46" w:rsidP="006D6A46">
      <w:pPr>
        <w:pStyle w:val="NoSpacing"/>
        <w:jc w:val="both"/>
        <w:rPr>
          <w:rFonts w:ascii="Times New Roman" w:hAnsi="Times New Roman" w:cs="Times New Roman"/>
          <w:sz w:val="24"/>
          <w:szCs w:val="24"/>
        </w:rPr>
      </w:pPr>
    </w:p>
    <w:p w14:paraId="7872B613" w14:textId="77777777" w:rsidR="006D6A46" w:rsidRDefault="006D6A46" w:rsidP="006D6A46">
      <w:pPr>
        <w:pStyle w:val="NoSpacing"/>
        <w:jc w:val="both"/>
        <w:rPr>
          <w:rFonts w:ascii="Times New Roman" w:hAnsi="Times New Roman" w:cs="Times New Roman"/>
          <w:sz w:val="24"/>
          <w:szCs w:val="24"/>
        </w:rPr>
      </w:pPr>
    </w:p>
    <w:p w14:paraId="63BFFFCB" w14:textId="77777777" w:rsidR="004A210D" w:rsidRPr="006E633F" w:rsidRDefault="004A210D" w:rsidP="004A210D">
      <w:pPr>
        <w:pStyle w:val="NoSpacing"/>
        <w:jc w:val="both"/>
        <w:rPr>
          <w:rFonts w:ascii="Times New Roman" w:hAnsi="Times New Roman" w:cs="Times New Roman"/>
          <w:sz w:val="24"/>
          <w:szCs w:val="24"/>
        </w:rPr>
      </w:pPr>
    </w:p>
    <w:tbl>
      <w:tblPr>
        <w:tblW w:w="100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017729" w14:paraId="53DCB584" w14:textId="77777777" w:rsidTr="00017729">
        <w:trPr>
          <w:trHeight w:val="3793"/>
        </w:trPr>
        <w:tc>
          <w:tcPr>
            <w:tcW w:w="10031" w:type="dxa"/>
          </w:tcPr>
          <w:p w14:paraId="57C5098D" w14:textId="77777777" w:rsidR="00017729" w:rsidRPr="00017729" w:rsidRDefault="00017729" w:rsidP="00017729">
            <w:pPr>
              <w:rPr>
                <w:rFonts w:ascii="Times New Roman" w:hAnsi="Times New Roman" w:cs="Times New Roman"/>
                <w:sz w:val="24"/>
                <w:szCs w:val="24"/>
              </w:rPr>
            </w:pPr>
            <w:r w:rsidRPr="00017729">
              <w:rPr>
                <w:rFonts w:ascii="Times New Roman" w:hAnsi="Times New Roman" w:cs="Times New Roman"/>
                <w:b/>
                <w:bCs/>
                <w:sz w:val="24"/>
                <w:szCs w:val="24"/>
              </w:rPr>
              <w:t xml:space="preserve">II. Option 3 – Ranked 3.14) </w:t>
            </w:r>
            <w:r w:rsidRPr="00017729">
              <w:rPr>
                <w:rFonts w:ascii="Times New Roman" w:hAnsi="Times New Roman" w:cs="Times New Roman"/>
                <w:sz w:val="24"/>
                <w:szCs w:val="24"/>
              </w:rPr>
              <w:t>To ensure that the milestone inspections sufficiently determine the structural integrity of a building, the current wording of SB-4D 553.899(2</w:t>
            </w:r>
            <w:proofErr w:type="gramStart"/>
            <w:r w:rsidRPr="00017729">
              <w:rPr>
                <w:rFonts w:ascii="Times New Roman" w:hAnsi="Times New Roman" w:cs="Times New Roman"/>
                <w:sz w:val="24"/>
                <w:szCs w:val="24"/>
              </w:rPr>
              <w:t>)(</w:t>
            </w:r>
            <w:proofErr w:type="gramEnd"/>
            <w:r w:rsidRPr="00017729">
              <w:rPr>
                <w:rFonts w:ascii="Times New Roman" w:hAnsi="Times New Roman" w:cs="Times New Roman"/>
                <w:sz w:val="24"/>
                <w:szCs w:val="24"/>
              </w:rPr>
              <w:t>a) and FBCB 2020 S2 Section 110.9.2(a) should be updated to enclose pre-defined phrases in quotations, and correct the term “load-bearing walls” to reflect the wording of the term as defined in FBCEB, as follows.</w:t>
            </w:r>
          </w:p>
          <w:p w14:paraId="3D0C5B43" w14:textId="77777777" w:rsidR="00017729" w:rsidRPr="00017729" w:rsidRDefault="00017729" w:rsidP="00017729">
            <w:pPr>
              <w:rPr>
                <w:rFonts w:ascii="Times New Roman" w:hAnsi="Times New Roman" w:cs="Times New Roman"/>
                <w:sz w:val="24"/>
                <w:szCs w:val="24"/>
              </w:rPr>
            </w:pPr>
            <w:r w:rsidRPr="00017729">
              <w:rPr>
                <w:rFonts w:ascii="Times New Roman" w:hAnsi="Times New Roman" w:cs="Times New Roman"/>
                <w:sz w:val="24"/>
              </w:rPr>
              <w:t xml:space="preserve">(a) “Milestone inspection” means a structural inspection of a building, including an inspection of “load-bearing </w:t>
            </w:r>
            <w:r w:rsidRPr="00017729">
              <w:rPr>
                <w:rFonts w:ascii="Times New Roman" w:hAnsi="Times New Roman" w:cs="Times New Roman"/>
                <w:strike/>
                <w:sz w:val="24"/>
              </w:rPr>
              <w:t>walls</w:t>
            </w:r>
            <w:r w:rsidRPr="00017729">
              <w:rPr>
                <w:rFonts w:ascii="Times New Roman" w:hAnsi="Times New Roman" w:cs="Times New Roman"/>
                <w:sz w:val="24"/>
              </w:rPr>
              <w:t xml:space="preserve"> </w:t>
            </w:r>
            <w:r w:rsidRPr="00017729">
              <w:rPr>
                <w:rFonts w:ascii="Times New Roman" w:hAnsi="Times New Roman" w:cs="Times New Roman"/>
                <w:sz w:val="24"/>
                <w:u w:val="single"/>
              </w:rPr>
              <w:t xml:space="preserve">elements”, </w:t>
            </w:r>
            <w:bookmarkStart w:id="7" w:name="_Hlk112601381"/>
            <w:r w:rsidRPr="00017729">
              <w:rPr>
                <w:rFonts w:ascii="Times New Roman" w:hAnsi="Times New Roman" w:cs="Times New Roman"/>
                <w:sz w:val="24"/>
                <w:u w:val="single"/>
              </w:rPr>
              <w:t>as defined by FBCEB Chapter 2</w:t>
            </w:r>
            <w:bookmarkEnd w:id="7"/>
            <w:r w:rsidRPr="00017729">
              <w:rPr>
                <w:rFonts w:ascii="Times New Roman" w:hAnsi="Times New Roman" w:cs="Times New Roman"/>
                <w:sz w:val="24"/>
                <w:u w:val="single"/>
              </w:rPr>
              <w:t>,</w:t>
            </w:r>
            <w:r w:rsidRPr="00017729">
              <w:rPr>
                <w:rFonts w:ascii="Times New Roman" w:hAnsi="Times New Roman" w:cs="Times New Roman"/>
                <w:sz w:val="24"/>
              </w:rPr>
              <w:t xml:space="preserve"> and the </w:t>
            </w:r>
            <w:r w:rsidRPr="00017729">
              <w:rPr>
                <w:rFonts w:ascii="Times New Roman" w:hAnsi="Times New Roman" w:cs="Times New Roman"/>
                <w:sz w:val="24"/>
                <w:u w:val="single"/>
              </w:rPr>
              <w:t>“</w:t>
            </w:r>
            <w:r w:rsidRPr="00017729">
              <w:rPr>
                <w:rFonts w:ascii="Times New Roman" w:hAnsi="Times New Roman" w:cs="Times New Roman"/>
                <w:sz w:val="24"/>
              </w:rPr>
              <w:t>primary structural members</w:t>
            </w:r>
            <w:r w:rsidRPr="00017729">
              <w:rPr>
                <w:rFonts w:ascii="Times New Roman" w:hAnsi="Times New Roman" w:cs="Times New Roman"/>
                <w:sz w:val="24"/>
                <w:u w:val="single"/>
              </w:rPr>
              <w:t>”</w:t>
            </w:r>
            <w:r w:rsidRPr="00017729">
              <w:rPr>
                <w:rFonts w:ascii="Times New Roman" w:hAnsi="Times New Roman" w:cs="Times New Roman"/>
                <w:sz w:val="24"/>
              </w:rPr>
              <w:t xml:space="preserve"> and </w:t>
            </w:r>
            <w:r w:rsidRPr="00017729">
              <w:rPr>
                <w:rFonts w:ascii="Times New Roman" w:hAnsi="Times New Roman" w:cs="Times New Roman"/>
                <w:sz w:val="24"/>
                <w:u w:val="single"/>
              </w:rPr>
              <w:t>“</w:t>
            </w:r>
            <w:r w:rsidRPr="00017729">
              <w:rPr>
                <w:rFonts w:ascii="Times New Roman" w:hAnsi="Times New Roman" w:cs="Times New Roman"/>
                <w:sz w:val="24"/>
              </w:rPr>
              <w:t>primary structural systems</w:t>
            </w:r>
            <w:r w:rsidRPr="00017729">
              <w:rPr>
                <w:rFonts w:ascii="Times New Roman" w:hAnsi="Times New Roman" w:cs="Times New Roman"/>
                <w:sz w:val="24"/>
                <w:u w:val="single"/>
              </w:rPr>
              <w:t>”,</w:t>
            </w:r>
            <w:r w:rsidRPr="00017729">
              <w:rPr>
                <w:rFonts w:ascii="Times New Roman" w:hAnsi="Times New Roman" w:cs="Times New Roman"/>
                <w:sz w:val="24"/>
              </w:rPr>
              <w:t xml:space="preserve"> as </w:t>
            </w:r>
            <w:r w:rsidRPr="00017729">
              <w:rPr>
                <w:rFonts w:ascii="Times New Roman" w:hAnsi="Times New Roman" w:cs="Times New Roman"/>
                <w:strike/>
                <w:sz w:val="24"/>
              </w:rPr>
              <w:t>those terms are</w:t>
            </w:r>
            <w:r w:rsidRPr="00017729">
              <w:rPr>
                <w:rFonts w:ascii="Times New Roman" w:hAnsi="Times New Roman" w:cs="Times New Roman"/>
                <w:sz w:val="24"/>
              </w:rPr>
              <w:t xml:space="preserve"> defined in s. 627.706, Florida Statutes,…” </w:t>
            </w:r>
          </w:p>
          <w:p w14:paraId="1E15E88B" w14:textId="77777777" w:rsidR="00017729" w:rsidRPr="00017729" w:rsidRDefault="00017729" w:rsidP="00017729">
            <w:pPr>
              <w:rPr>
                <w:rFonts w:ascii="Times New Roman" w:hAnsi="Times New Roman" w:cs="Times New Roman"/>
                <w:sz w:val="24"/>
              </w:rPr>
            </w:pPr>
            <w:r w:rsidRPr="00017729">
              <w:rPr>
                <w:rFonts w:ascii="Times New Roman" w:hAnsi="Times New Roman" w:cs="Times New Roman"/>
                <w:sz w:val="24"/>
              </w:rPr>
              <w:t>This recommendation is also to update 553.899(7)(a) and FBCB Section 110.9.7.1 as follows, for consistent use of terms:</w:t>
            </w:r>
          </w:p>
          <w:p w14:paraId="4986CFBF" w14:textId="77777777" w:rsidR="00017729" w:rsidRPr="00017729" w:rsidRDefault="00017729" w:rsidP="00017729">
            <w:pPr>
              <w:rPr>
                <w:rFonts w:ascii="Times New Roman" w:hAnsi="Times New Roman" w:cs="Times New Roman"/>
                <w:b/>
                <w:bCs/>
                <w:i/>
                <w:iCs/>
                <w:color w:val="FF0000"/>
              </w:rPr>
            </w:pPr>
            <w:r w:rsidRPr="00017729">
              <w:rPr>
                <w:rFonts w:ascii="Times New Roman" w:hAnsi="Times New Roman" w:cs="Times New Roman"/>
                <w:sz w:val="24"/>
              </w:rPr>
              <w:t xml:space="preserve">110.9.7.1. For phase one of the milestone inspection, a licensed architect or engineer     authorized to practice in this state shall perform a visual examination of habitable and </w:t>
            </w:r>
            <w:proofErr w:type="spellStart"/>
            <w:r w:rsidRPr="00017729">
              <w:rPr>
                <w:rFonts w:ascii="Times New Roman" w:hAnsi="Times New Roman" w:cs="Times New Roman"/>
                <w:sz w:val="24"/>
              </w:rPr>
              <w:t>nonhabitable</w:t>
            </w:r>
            <w:proofErr w:type="spellEnd"/>
            <w:r w:rsidRPr="00017729">
              <w:rPr>
                <w:rFonts w:ascii="Times New Roman" w:hAnsi="Times New Roman" w:cs="Times New Roman"/>
                <w:sz w:val="24"/>
              </w:rPr>
              <w:t xml:space="preserve"> areas    of a building, including the </w:t>
            </w:r>
            <w:r w:rsidRPr="00017729">
              <w:rPr>
                <w:rFonts w:ascii="Times New Roman" w:hAnsi="Times New Roman" w:cs="Times New Roman"/>
                <w:sz w:val="24"/>
                <w:u w:val="single"/>
              </w:rPr>
              <w:t>inspection of items described within Section 110.9.2(a)</w:t>
            </w:r>
            <w:r w:rsidRPr="00017729">
              <w:rPr>
                <w:rFonts w:ascii="Times New Roman" w:hAnsi="Times New Roman" w:cs="Times New Roman"/>
                <w:sz w:val="24"/>
              </w:rPr>
              <w:t xml:space="preserve"> </w:t>
            </w:r>
            <w:r w:rsidRPr="00017729">
              <w:rPr>
                <w:rFonts w:ascii="Times New Roman" w:hAnsi="Times New Roman" w:cs="Times New Roman"/>
                <w:strike/>
                <w:sz w:val="24"/>
              </w:rPr>
              <w:t>major structural components of a building</w:t>
            </w:r>
            <w:r w:rsidRPr="00017729">
              <w:rPr>
                <w:rFonts w:ascii="Times New Roman" w:hAnsi="Times New Roman" w:cs="Times New Roman"/>
                <w:sz w:val="24"/>
              </w:rPr>
              <w:t>,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w:t>
            </w:r>
          </w:p>
        </w:tc>
      </w:tr>
    </w:tbl>
    <w:p w14:paraId="552C6EB4" w14:textId="77777777" w:rsidR="00017729" w:rsidRDefault="00017729" w:rsidP="00017729">
      <w:pPr>
        <w:pStyle w:val="NoSpacing"/>
        <w:jc w:val="both"/>
        <w:rPr>
          <w:rFonts w:ascii="Times New Roman" w:hAnsi="Times New Roman" w:cs="Times New Roman"/>
          <w:sz w:val="24"/>
          <w:szCs w:val="24"/>
        </w:rPr>
      </w:pPr>
    </w:p>
    <w:p w14:paraId="249FE2DB" w14:textId="773EF989" w:rsidR="00B5319F" w:rsidRDefault="00017729" w:rsidP="00DF0F1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[III.3] Requiring that a </w:t>
      </w:r>
      <w:r w:rsidR="00F834D6">
        <w:rPr>
          <w:rFonts w:ascii="Times New Roman" w:hAnsi="Times New Roman" w:cs="Times New Roman"/>
          <w:sz w:val="24"/>
          <w:szCs w:val="24"/>
        </w:rPr>
        <w:t xml:space="preserve">Phase 2 </w:t>
      </w:r>
      <w:r>
        <w:rPr>
          <w:rFonts w:ascii="Times New Roman" w:hAnsi="Times New Roman" w:cs="Times New Roman"/>
          <w:sz w:val="24"/>
          <w:szCs w:val="24"/>
        </w:rPr>
        <w:t xml:space="preserve">progress report with an estimated timeline for completion </w:t>
      </w:r>
      <w:r w:rsidR="00845A7C">
        <w:rPr>
          <w:rFonts w:ascii="Times New Roman" w:hAnsi="Times New Roman" w:cs="Times New Roman"/>
          <w:sz w:val="24"/>
          <w:szCs w:val="24"/>
        </w:rPr>
        <w:t xml:space="preserve">be submitted within 180 days after submitting a </w:t>
      </w:r>
      <w:r w:rsidR="00F834D6">
        <w:rPr>
          <w:rFonts w:ascii="Times New Roman" w:hAnsi="Times New Roman" w:cs="Times New Roman"/>
          <w:sz w:val="24"/>
          <w:szCs w:val="24"/>
        </w:rPr>
        <w:t>P</w:t>
      </w:r>
      <w:r w:rsidR="00845A7C">
        <w:rPr>
          <w:rFonts w:ascii="Times New Roman" w:hAnsi="Times New Roman" w:cs="Times New Roman"/>
          <w:sz w:val="24"/>
          <w:szCs w:val="24"/>
        </w:rPr>
        <w:t xml:space="preserve">hase </w:t>
      </w:r>
      <w:r w:rsidR="00F834D6">
        <w:rPr>
          <w:rFonts w:ascii="Times New Roman" w:hAnsi="Times New Roman" w:cs="Times New Roman"/>
          <w:sz w:val="24"/>
          <w:szCs w:val="24"/>
        </w:rPr>
        <w:t xml:space="preserve">1 </w:t>
      </w:r>
      <w:r w:rsidR="00845A7C">
        <w:rPr>
          <w:rFonts w:ascii="Times New Roman" w:hAnsi="Times New Roman" w:cs="Times New Roman"/>
          <w:sz w:val="24"/>
          <w:szCs w:val="24"/>
        </w:rPr>
        <w:t xml:space="preserve">report, when a </w:t>
      </w:r>
      <w:r w:rsidR="00F834D6">
        <w:rPr>
          <w:rFonts w:ascii="Times New Roman" w:hAnsi="Times New Roman" w:cs="Times New Roman"/>
          <w:sz w:val="24"/>
          <w:szCs w:val="24"/>
        </w:rPr>
        <w:t>P</w:t>
      </w:r>
      <w:r w:rsidR="00845A7C">
        <w:rPr>
          <w:rFonts w:ascii="Times New Roman" w:hAnsi="Times New Roman" w:cs="Times New Roman"/>
          <w:sz w:val="24"/>
          <w:szCs w:val="24"/>
        </w:rPr>
        <w:t xml:space="preserve">hase </w:t>
      </w:r>
      <w:r w:rsidR="00F834D6">
        <w:rPr>
          <w:rFonts w:ascii="Times New Roman" w:hAnsi="Times New Roman" w:cs="Times New Roman"/>
          <w:sz w:val="24"/>
          <w:szCs w:val="24"/>
        </w:rPr>
        <w:t>2</w:t>
      </w:r>
      <w:r w:rsidR="00845A7C">
        <w:rPr>
          <w:rFonts w:ascii="Times New Roman" w:hAnsi="Times New Roman" w:cs="Times New Roman"/>
          <w:sz w:val="24"/>
          <w:szCs w:val="24"/>
        </w:rPr>
        <w:t xml:space="preserve"> report is required.</w:t>
      </w:r>
    </w:p>
    <w:p w14:paraId="24CEC1E1" w14:textId="77777777" w:rsidR="00692E52" w:rsidRDefault="00692E52" w:rsidP="00692E52">
      <w:pPr>
        <w:pStyle w:val="NoSpacing"/>
        <w:ind w:left="720"/>
        <w:jc w:val="both"/>
        <w:rPr>
          <w:rFonts w:ascii="Times New Roman" w:hAnsi="Times New Roman" w:cs="Times New Roman"/>
          <w:sz w:val="24"/>
          <w:szCs w:val="24"/>
        </w:rPr>
      </w:pPr>
    </w:p>
    <w:p w14:paraId="2AF091CE" w14:textId="77777777" w:rsidR="00692E52" w:rsidRPr="00017729" w:rsidRDefault="00017729" w:rsidP="00692E52">
      <w:pPr>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u w:val="single"/>
        </w:rPr>
      </w:pPr>
      <w:r w:rsidRPr="00017729">
        <w:rPr>
          <w:rFonts w:ascii="Times New Roman" w:hAnsi="Times New Roman" w:cs="Times New Roman"/>
          <w:b/>
          <w:bCs/>
          <w:sz w:val="24"/>
        </w:rPr>
        <w:t>III.</w:t>
      </w:r>
      <w:r w:rsidR="00692E52" w:rsidRPr="00017729">
        <w:rPr>
          <w:rFonts w:ascii="Times New Roman" w:hAnsi="Times New Roman" w:cs="Times New Roman"/>
          <w:b/>
          <w:bCs/>
          <w:sz w:val="24"/>
        </w:rPr>
        <w:t xml:space="preserve"> Option 3 – Ranked 3.71) </w:t>
      </w:r>
      <w:r w:rsidR="00692E52" w:rsidRPr="00017729">
        <w:rPr>
          <w:rFonts w:ascii="Times New Roman" w:hAnsi="Times New Roman" w:cs="Times New Roman"/>
          <w:sz w:val="24"/>
        </w:rPr>
        <w:t xml:space="preserve">Within 180 days after receiving the written notice under Section 110.9.5, the condominium association or cooperative association must complete phase one of the milestone inspection.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  </w:t>
      </w:r>
      <w:r w:rsidR="0000298B">
        <w:rPr>
          <w:rFonts w:ascii="Times New Roman" w:hAnsi="Times New Roman" w:cs="Times New Roman"/>
          <w:sz w:val="24"/>
          <w:u w:val="single"/>
        </w:rPr>
        <w:t>If r</w:t>
      </w:r>
      <w:r w:rsidR="00692E52" w:rsidRPr="00017729">
        <w:rPr>
          <w:rFonts w:ascii="Times New Roman" w:hAnsi="Times New Roman" w:cs="Times New Roman"/>
          <w:sz w:val="24"/>
          <w:u w:val="single"/>
        </w:rPr>
        <w:t>equired, a Phase 2 progress report with an estimated timeline for completion, must be submitted within 180 days after submitting the Phase 1 report.</w:t>
      </w:r>
    </w:p>
    <w:p w14:paraId="6A166719" w14:textId="77777777" w:rsidR="00017729" w:rsidRDefault="00017729" w:rsidP="00391053">
      <w:pPr>
        <w:pStyle w:val="NoSpacing"/>
        <w:jc w:val="both"/>
        <w:rPr>
          <w:rFonts w:ascii="Times New Roman" w:hAnsi="Times New Roman" w:cs="Times New Roman"/>
          <w:sz w:val="24"/>
          <w:szCs w:val="24"/>
        </w:rPr>
      </w:pPr>
    </w:p>
    <w:p w14:paraId="787E0D0F" w14:textId="77777777" w:rsidR="006D337B" w:rsidRPr="006D337B" w:rsidRDefault="00C84D23" w:rsidP="00252D4A">
      <w:pPr>
        <w:pStyle w:val="Heading2"/>
      </w:pPr>
      <w:bookmarkStart w:id="8" w:name="_Toc114227199"/>
      <w:r>
        <w:t>Inspections</w:t>
      </w:r>
      <w:bookmarkEnd w:id="8"/>
    </w:p>
    <w:p w14:paraId="16C7F6A2" w14:textId="77777777" w:rsidR="006D337B" w:rsidRDefault="006D337B" w:rsidP="00391053">
      <w:pPr>
        <w:pStyle w:val="NoSpacing"/>
        <w:jc w:val="both"/>
        <w:rPr>
          <w:rFonts w:ascii="Times New Roman" w:hAnsi="Times New Roman" w:cs="Times New Roman"/>
          <w:sz w:val="24"/>
          <w:szCs w:val="24"/>
        </w:rPr>
      </w:pPr>
    </w:p>
    <w:p w14:paraId="104D53D6" w14:textId="5967978E" w:rsidR="00C84D23" w:rsidRDefault="00FC3BFD" w:rsidP="0039105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Subsection 553.899(8), Florida Statutes, specifies what </w:t>
      </w:r>
      <w:r w:rsidR="00F834D6">
        <w:rPr>
          <w:rFonts w:ascii="Times New Roman" w:hAnsi="Times New Roman" w:cs="Times New Roman"/>
          <w:sz w:val="24"/>
          <w:szCs w:val="24"/>
        </w:rPr>
        <w:t>P</w:t>
      </w:r>
      <w:r>
        <w:rPr>
          <w:rFonts w:ascii="Times New Roman" w:hAnsi="Times New Roman" w:cs="Times New Roman"/>
          <w:sz w:val="24"/>
          <w:szCs w:val="24"/>
        </w:rPr>
        <w:t xml:space="preserve">hase </w:t>
      </w:r>
      <w:r w:rsidR="00F834D6">
        <w:rPr>
          <w:rFonts w:ascii="Times New Roman" w:hAnsi="Times New Roman" w:cs="Times New Roman"/>
          <w:sz w:val="24"/>
          <w:szCs w:val="24"/>
        </w:rPr>
        <w:t>1</w:t>
      </w:r>
      <w:r>
        <w:rPr>
          <w:rFonts w:ascii="Times New Roman" w:hAnsi="Times New Roman" w:cs="Times New Roman"/>
          <w:sz w:val="24"/>
          <w:szCs w:val="24"/>
        </w:rPr>
        <w:t xml:space="preserve"> and </w:t>
      </w:r>
      <w:r w:rsidR="00F834D6">
        <w:rPr>
          <w:rFonts w:ascii="Times New Roman" w:hAnsi="Times New Roman" w:cs="Times New Roman"/>
          <w:sz w:val="24"/>
          <w:szCs w:val="24"/>
        </w:rPr>
        <w:t>Phase</w:t>
      </w:r>
      <w:r>
        <w:rPr>
          <w:rFonts w:ascii="Times New Roman" w:hAnsi="Times New Roman" w:cs="Times New Roman"/>
          <w:sz w:val="24"/>
          <w:szCs w:val="24"/>
        </w:rPr>
        <w:t xml:space="preserve"> </w:t>
      </w:r>
      <w:r w:rsidR="00F834D6">
        <w:rPr>
          <w:rFonts w:ascii="Times New Roman" w:hAnsi="Times New Roman" w:cs="Times New Roman"/>
          <w:sz w:val="24"/>
          <w:szCs w:val="24"/>
        </w:rPr>
        <w:t>2</w:t>
      </w:r>
      <w:r>
        <w:rPr>
          <w:rFonts w:ascii="Times New Roman" w:hAnsi="Times New Roman" w:cs="Times New Roman"/>
          <w:sz w:val="24"/>
          <w:szCs w:val="24"/>
        </w:rPr>
        <w:t xml:space="preserve"> inspection reports must contain, at a minimum. The Commission recommends that </w:t>
      </w:r>
      <w:r w:rsidR="002A1504">
        <w:rPr>
          <w:rFonts w:ascii="Times New Roman" w:hAnsi="Times New Roman" w:cs="Times New Roman"/>
          <w:sz w:val="24"/>
          <w:szCs w:val="24"/>
        </w:rPr>
        <w:t xml:space="preserve">a standardized form be utilized, and that </w:t>
      </w:r>
      <w:r>
        <w:rPr>
          <w:rFonts w:ascii="Times New Roman" w:hAnsi="Times New Roman" w:cs="Times New Roman"/>
          <w:sz w:val="24"/>
          <w:szCs w:val="24"/>
        </w:rPr>
        <w:t xml:space="preserve">the following </w:t>
      </w:r>
      <w:r w:rsidR="002A1504">
        <w:rPr>
          <w:rFonts w:ascii="Times New Roman" w:hAnsi="Times New Roman" w:cs="Times New Roman"/>
          <w:sz w:val="24"/>
          <w:szCs w:val="24"/>
        </w:rPr>
        <w:t xml:space="preserve">additional </w:t>
      </w:r>
      <w:r>
        <w:rPr>
          <w:rFonts w:ascii="Times New Roman" w:hAnsi="Times New Roman" w:cs="Times New Roman"/>
          <w:sz w:val="24"/>
          <w:szCs w:val="24"/>
        </w:rPr>
        <w:t>items be included:</w:t>
      </w:r>
    </w:p>
    <w:p w14:paraId="5EDEB096" w14:textId="77777777" w:rsidR="00203122" w:rsidRDefault="00203122" w:rsidP="00391053">
      <w:pPr>
        <w:pStyle w:val="NoSpacing"/>
        <w:jc w:val="both"/>
        <w:rPr>
          <w:rFonts w:ascii="Times New Roman" w:hAnsi="Times New Roman" w:cs="Times New Roman"/>
          <w:sz w:val="24"/>
          <w:szCs w:val="24"/>
        </w:rPr>
      </w:pPr>
    </w:p>
    <w:p w14:paraId="28AF6878" w14:textId="77777777" w:rsidR="00E36864" w:rsidRDefault="00E36864" w:rsidP="00391053">
      <w:pPr>
        <w:pStyle w:val="NoSpacing"/>
        <w:jc w:val="both"/>
        <w:rPr>
          <w:rFonts w:ascii="Times New Roman" w:hAnsi="Times New Roman" w:cs="Times New Roman"/>
          <w:sz w:val="24"/>
          <w:szCs w:val="24"/>
        </w:rPr>
      </w:pPr>
    </w:p>
    <w:p w14:paraId="6C479257" w14:textId="77777777" w:rsidR="00E36864" w:rsidRDefault="00E36864" w:rsidP="00391053">
      <w:pPr>
        <w:pStyle w:val="NoSpacing"/>
        <w:jc w:val="both"/>
        <w:rPr>
          <w:rFonts w:ascii="Times New Roman" w:hAnsi="Times New Roman" w:cs="Times New Roman"/>
          <w:sz w:val="24"/>
          <w:szCs w:val="24"/>
        </w:rPr>
      </w:pPr>
    </w:p>
    <w:p w14:paraId="10C61024" w14:textId="77777777" w:rsidR="00E36864" w:rsidRDefault="00E36864" w:rsidP="0039105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C84D23" w14:paraId="2C13D07E" w14:textId="77777777" w:rsidTr="00C84D23">
        <w:tc>
          <w:tcPr>
            <w:tcW w:w="4675" w:type="dxa"/>
          </w:tcPr>
          <w:p w14:paraId="1965E45C" w14:textId="4A738C75" w:rsidR="00C84D23" w:rsidRDefault="00593D9B" w:rsidP="00C84D23">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[VI.1] </w:t>
            </w:r>
            <w:r w:rsidR="00C84D23">
              <w:rPr>
                <w:rFonts w:ascii="Times New Roman" w:hAnsi="Times New Roman" w:cs="Times New Roman"/>
                <w:sz w:val="24"/>
                <w:szCs w:val="24"/>
              </w:rPr>
              <w:t xml:space="preserve">Phase </w:t>
            </w:r>
            <w:r w:rsidR="00F834D6">
              <w:rPr>
                <w:rFonts w:ascii="Times New Roman" w:hAnsi="Times New Roman" w:cs="Times New Roman"/>
                <w:sz w:val="24"/>
                <w:szCs w:val="24"/>
              </w:rPr>
              <w:t>1</w:t>
            </w:r>
            <w:r w:rsidR="00C84D23">
              <w:rPr>
                <w:rFonts w:ascii="Times New Roman" w:hAnsi="Times New Roman" w:cs="Times New Roman"/>
                <w:sz w:val="24"/>
                <w:szCs w:val="24"/>
              </w:rPr>
              <w:t xml:space="preserve"> Reports</w:t>
            </w:r>
          </w:p>
        </w:tc>
        <w:tc>
          <w:tcPr>
            <w:tcW w:w="4675" w:type="dxa"/>
          </w:tcPr>
          <w:p w14:paraId="74F6687F" w14:textId="46D8B35A" w:rsidR="00C84D23" w:rsidRDefault="00593D9B" w:rsidP="00C84D2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[VI.2] </w:t>
            </w:r>
            <w:r w:rsidR="00C84D23">
              <w:rPr>
                <w:rFonts w:ascii="Times New Roman" w:hAnsi="Times New Roman" w:cs="Times New Roman"/>
                <w:sz w:val="24"/>
                <w:szCs w:val="24"/>
              </w:rPr>
              <w:t xml:space="preserve">Phase </w:t>
            </w:r>
            <w:r w:rsidR="00F834D6">
              <w:rPr>
                <w:rFonts w:ascii="Times New Roman" w:hAnsi="Times New Roman" w:cs="Times New Roman"/>
                <w:sz w:val="24"/>
                <w:szCs w:val="24"/>
              </w:rPr>
              <w:t>2</w:t>
            </w:r>
            <w:r w:rsidR="00C84D23">
              <w:rPr>
                <w:rFonts w:ascii="Times New Roman" w:hAnsi="Times New Roman" w:cs="Times New Roman"/>
                <w:sz w:val="24"/>
                <w:szCs w:val="24"/>
              </w:rPr>
              <w:t xml:space="preserve"> Reports</w:t>
            </w:r>
          </w:p>
        </w:tc>
      </w:tr>
      <w:tr w:rsidR="00C84D23" w14:paraId="454414A7" w14:textId="77777777" w:rsidTr="00C84D23">
        <w:trPr>
          <w:trHeight w:val="1880"/>
        </w:trPr>
        <w:tc>
          <w:tcPr>
            <w:tcW w:w="4675" w:type="dxa"/>
          </w:tcPr>
          <w:p w14:paraId="0F322B19"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Name of the Condo or Coop entity</w:t>
            </w:r>
            <w:r w:rsidR="00FC3BFD">
              <w:rPr>
                <w:rFonts w:ascii="Times New Roman" w:hAnsi="Times New Roman" w:cs="Times New Roman"/>
                <w:sz w:val="24"/>
                <w:szCs w:val="24"/>
              </w:rPr>
              <w:t>,</w:t>
            </w:r>
            <w:r w:rsidRPr="00C84D23">
              <w:rPr>
                <w:rFonts w:ascii="Times New Roman" w:hAnsi="Times New Roman" w:cs="Times New Roman"/>
                <w:sz w:val="24"/>
                <w:szCs w:val="24"/>
              </w:rPr>
              <w:t xml:space="preserve"> along with contact information</w:t>
            </w:r>
          </w:p>
          <w:p w14:paraId="12AC0FD6"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Name and contact information of the licensed individual(s) conducting the inspection</w:t>
            </w:r>
          </w:p>
          <w:p w14:paraId="044265AB"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General condition rating and any specific detail observations</w:t>
            </w:r>
            <w:r>
              <w:rPr>
                <w:rFonts w:ascii="Times New Roman" w:hAnsi="Times New Roman" w:cs="Times New Roman"/>
                <w:sz w:val="24"/>
                <w:szCs w:val="24"/>
              </w:rPr>
              <w:t>,</w:t>
            </w:r>
            <w:r w:rsidRPr="00C84D23">
              <w:rPr>
                <w:rFonts w:ascii="Times New Roman" w:hAnsi="Times New Roman" w:cs="Times New Roman"/>
                <w:sz w:val="24"/>
                <w:szCs w:val="24"/>
              </w:rPr>
              <w:t xml:space="preserve"> along with any recommendation</w:t>
            </w:r>
            <w:r>
              <w:rPr>
                <w:rFonts w:ascii="Times New Roman" w:hAnsi="Times New Roman" w:cs="Times New Roman"/>
                <w:sz w:val="24"/>
                <w:szCs w:val="24"/>
              </w:rPr>
              <w:t>s for each inspection category</w:t>
            </w:r>
            <w:r w:rsidRPr="00C84D23">
              <w:rPr>
                <w:rFonts w:ascii="Times New Roman" w:hAnsi="Times New Roman" w:cs="Times New Roman"/>
                <w:sz w:val="24"/>
                <w:szCs w:val="24"/>
              </w:rPr>
              <w:t xml:space="preserve"> listed in the inspection criteria</w:t>
            </w:r>
          </w:p>
          <w:p w14:paraId="024316E2"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Optional area for other notes and comments</w:t>
            </w:r>
          </w:p>
          <w:p w14:paraId="62D193B2"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Date(s) survey was conducted</w:t>
            </w:r>
          </w:p>
          <w:p w14:paraId="1D1C0B54"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Date of report</w:t>
            </w:r>
          </w:p>
          <w:p w14:paraId="7C445CF0"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 xml:space="preserve">The report must provide instruction if a Phase 2 inspection is required and if the need is of such a </w:t>
            </w:r>
            <w:r>
              <w:rPr>
                <w:rFonts w:ascii="Times New Roman" w:hAnsi="Times New Roman" w:cs="Times New Roman"/>
                <w:sz w:val="24"/>
                <w:szCs w:val="24"/>
              </w:rPr>
              <w:t>critical nature that it is time-</w:t>
            </w:r>
            <w:r w:rsidRPr="00C84D23">
              <w:rPr>
                <w:rFonts w:ascii="Times New Roman" w:hAnsi="Times New Roman" w:cs="Times New Roman"/>
                <w:sz w:val="24"/>
                <w:szCs w:val="24"/>
              </w:rPr>
              <w:t xml:space="preserve">sensitive. </w:t>
            </w:r>
          </w:p>
          <w:p w14:paraId="65AE5441" w14:textId="77777777" w:rsidR="00C84D23" w:rsidRPr="00C84D23" w:rsidRDefault="00C84D23" w:rsidP="00C84D23">
            <w:pPr>
              <w:pStyle w:val="NoSpacing"/>
              <w:numPr>
                <w:ilvl w:val="0"/>
                <w:numId w:val="4"/>
              </w:numPr>
              <w:rPr>
                <w:rFonts w:ascii="Times New Roman" w:hAnsi="Times New Roman" w:cs="Times New Roman"/>
                <w:sz w:val="24"/>
                <w:szCs w:val="24"/>
              </w:rPr>
            </w:pPr>
            <w:r w:rsidRPr="00C84D23">
              <w:rPr>
                <w:rFonts w:ascii="Times New Roman" w:hAnsi="Times New Roman" w:cs="Times New Roman"/>
                <w:sz w:val="24"/>
                <w:szCs w:val="24"/>
              </w:rPr>
              <w:t>The report must provide an overall qualitative structural assessment of the building.</w:t>
            </w:r>
          </w:p>
          <w:p w14:paraId="6BE31F32" w14:textId="77777777" w:rsidR="00C84D23" w:rsidRDefault="00C84D23" w:rsidP="00391053">
            <w:pPr>
              <w:pStyle w:val="NoSpacing"/>
              <w:jc w:val="both"/>
              <w:rPr>
                <w:rFonts w:ascii="Times New Roman" w:hAnsi="Times New Roman" w:cs="Times New Roman"/>
                <w:sz w:val="24"/>
                <w:szCs w:val="24"/>
              </w:rPr>
            </w:pPr>
          </w:p>
        </w:tc>
        <w:tc>
          <w:tcPr>
            <w:tcW w:w="4675" w:type="dxa"/>
          </w:tcPr>
          <w:p w14:paraId="0330BC5A"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Name of the Condo or Coop entity</w:t>
            </w:r>
            <w:r w:rsidR="00FC3BFD">
              <w:rPr>
                <w:rFonts w:ascii="Times New Roman" w:hAnsi="Times New Roman" w:cs="Times New Roman"/>
                <w:sz w:val="24"/>
                <w:szCs w:val="24"/>
              </w:rPr>
              <w:t>,</w:t>
            </w:r>
            <w:r w:rsidRPr="00C84D23">
              <w:rPr>
                <w:rFonts w:ascii="Times New Roman" w:hAnsi="Times New Roman" w:cs="Times New Roman"/>
                <w:sz w:val="24"/>
                <w:szCs w:val="24"/>
              </w:rPr>
              <w:t xml:space="preserve"> along with contact information</w:t>
            </w:r>
          </w:p>
          <w:p w14:paraId="7FB66D7B"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Name and contact information of the licensed individual(s) conducting the inspection</w:t>
            </w:r>
          </w:p>
          <w:p w14:paraId="68B38BED" w14:textId="16A54292"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 xml:space="preserve">References cited under Phase </w:t>
            </w:r>
            <w:r w:rsidR="00F834D6">
              <w:rPr>
                <w:rFonts w:ascii="Times New Roman" w:hAnsi="Times New Roman" w:cs="Times New Roman"/>
                <w:sz w:val="24"/>
                <w:szCs w:val="24"/>
              </w:rPr>
              <w:t>1</w:t>
            </w:r>
            <w:r w:rsidRPr="00C84D23">
              <w:rPr>
                <w:rFonts w:ascii="Times New Roman" w:hAnsi="Times New Roman" w:cs="Times New Roman"/>
                <w:sz w:val="24"/>
                <w:szCs w:val="24"/>
              </w:rPr>
              <w:t xml:space="preserve"> report for follow up </w:t>
            </w:r>
          </w:p>
          <w:p w14:paraId="4B0BF8E2"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 xml:space="preserve">Date of report </w:t>
            </w:r>
          </w:p>
          <w:p w14:paraId="2557E49F"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Identify the damage and describe the extent of the repairs needed along with repair recommendations</w:t>
            </w:r>
          </w:p>
          <w:p w14:paraId="37EA7E88" w14:textId="77777777" w:rsidR="00C84D23" w:rsidRPr="00C84D23" w:rsidRDefault="00C84D23" w:rsidP="00C84D2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Area(s) requiring additional</w:t>
            </w:r>
            <w:r w:rsidRPr="00C84D23">
              <w:rPr>
                <w:rFonts w:ascii="Times New Roman" w:hAnsi="Times New Roman" w:cs="Times New Roman"/>
                <w:sz w:val="24"/>
                <w:szCs w:val="24"/>
              </w:rPr>
              <w:t xml:space="preserve"> inspection</w:t>
            </w:r>
            <w:r>
              <w:rPr>
                <w:rFonts w:ascii="Times New Roman" w:hAnsi="Times New Roman" w:cs="Times New Roman"/>
                <w:sz w:val="24"/>
                <w:szCs w:val="24"/>
              </w:rPr>
              <w:t>,</w:t>
            </w:r>
            <w:r w:rsidRPr="00C84D23">
              <w:rPr>
                <w:rFonts w:ascii="Times New Roman" w:hAnsi="Times New Roman" w:cs="Times New Roman"/>
                <w:sz w:val="24"/>
                <w:szCs w:val="24"/>
              </w:rPr>
              <w:t xml:space="preserve"> as well as results of any testing </w:t>
            </w:r>
          </w:p>
          <w:p w14:paraId="3A04E7EC"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Manner and type of inspections preformed</w:t>
            </w:r>
          </w:p>
          <w:p w14:paraId="69420B45"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Optional area for other notes and comments</w:t>
            </w:r>
          </w:p>
          <w:p w14:paraId="25B73B4C"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Graded urgency of each recommended repair</w:t>
            </w:r>
          </w:p>
          <w:p w14:paraId="016A954D" w14:textId="77777777" w:rsidR="00C84D23" w:rsidRPr="00C84D23" w:rsidRDefault="00C84D23" w:rsidP="00C84D23">
            <w:pPr>
              <w:pStyle w:val="NoSpacing"/>
              <w:numPr>
                <w:ilvl w:val="0"/>
                <w:numId w:val="3"/>
              </w:numPr>
              <w:rPr>
                <w:rFonts w:ascii="Times New Roman" w:hAnsi="Times New Roman" w:cs="Times New Roman"/>
                <w:sz w:val="24"/>
                <w:szCs w:val="24"/>
              </w:rPr>
            </w:pPr>
            <w:r w:rsidRPr="00C84D23">
              <w:rPr>
                <w:rFonts w:ascii="Times New Roman" w:hAnsi="Times New Roman" w:cs="Times New Roman"/>
                <w:sz w:val="24"/>
                <w:szCs w:val="24"/>
              </w:rPr>
              <w:t>Date(s) inspection was conducted</w:t>
            </w:r>
          </w:p>
          <w:p w14:paraId="3FA8AEBB" w14:textId="1BB8146A" w:rsidR="002A1504" w:rsidRPr="00F834D6" w:rsidRDefault="00C84D23" w:rsidP="00F834D6">
            <w:pPr>
              <w:pStyle w:val="NoSpacing"/>
              <w:numPr>
                <w:ilvl w:val="0"/>
                <w:numId w:val="3"/>
              </w:numPr>
              <w:rPr>
                <w:rFonts w:ascii="Times New Roman" w:hAnsi="Times New Roman" w:cs="Times New Roman"/>
                <w:sz w:val="24"/>
                <w:szCs w:val="24"/>
              </w:rPr>
            </w:pPr>
            <w:r w:rsidRPr="00017729">
              <w:rPr>
                <w:rFonts w:ascii="Times New Roman" w:hAnsi="Times New Roman" w:cs="Times New Roman"/>
                <w:sz w:val="24"/>
                <w:szCs w:val="24"/>
              </w:rPr>
              <w:t>Identify any need for additional inspection</w:t>
            </w:r>
            <w:r w:rsidR="00EC4050">
              <w:rPr>
                <w:rFonts w:ascii="Times New Roman" w:hAnsi="Times New Roman" w:cs="Times New Roman"/>
                <w:sz w:val="24"/>
                <w:szCs w:val="24"/>
              </w:rPr>
              <w:t>s</w:t>
            </w:r>
          </w:p>
        </w:tc>
      </w:tr>
    </w:tbl>
    <w:p w14:paraId="5FD9178B" w14:textId="77777777" w:rsidR="006D337B" w:rsidRDefault="006D337B" w:rsidP="00391053">
      <w:pPr>
        <w:pStyle w:val="NoSpacing"/>
        <w:jc w:val="both"/>
        <w:rPr>
          <w:rFonts w:ascii="Times New Roman" w:hAnsi="Times New Roman" w:cs="Times New Roman"/>
          <w:sz w:val="24"/>
          <w:szCs w:val="24"/>
        </w:rPr>
      </w:pPr>
    </w:p>
    <w:p w14:paraId="26691746" w14:textId="77777777" w:rsidR="008E176B" w:rsidRPr="003417F9" w:rsidRDefault="008E176B" w:rsidP="00AD516F">
      <w:pPr>
        <w:pBdr>
          <w:top w:val="single" w:sz="4" w:space="1" w:color="auto"/>
          <w:left w:val="single" w:sz="4" w:space="0" w:color="auto"/>
          <w:bottom w:val="single" w:sz="4" w:space="1" w:color="auto"/>
          <w:right w:val="single" w:sz="4" w:space="4" w:color="auto"/>
        </w:pBdr>
        <w:ind w:right="-432"/>
        <w:jc w:val="both"/>
        <w:rPr>
          <w:rFonts w:ascii="Times New Roman" w:eastAsia="Times New Roman" w:hAnsi="Times New Roman" w:cs="Times New Roman"/>
          <w:sz w:val="24"/>
          <w:szCs w:val="24"/>
        </w:rPr>
      </w:pPr>
      <w:r w:rsidRPr="003417F9">
        <w:rPr>
          <w:rFonts w:ascii="Times New Roman" w:eastAsia="Times New Roman" w:hAnsi="Times New Roman" w:cs="Times New Roman"/>
          <w:b/>
          <w:sz w:val="24"/>
          <w:szCs w:val="24"/>
        </w:rPr>
        <w:t>VI. Option 1 – Ranked 3.85) Phase 1 Milestone Inspection Report</w:t>
      </w:r>
      <w:r w:rsidRPr="003417F9">
        <w:rPr>
          <w:rFonts w:ascii="Times New Roman" w:eastAsia="Times New Roman" w:hAnsi="Times New Roman" w:cs="Times New Roman"/>
          <w:sz w:val="24"/>
          <w:szCs w:val="24"/>
        </w:rPr>
        <w:t>. Information to be included in the Phase 1 report:</w:t>
      </w:r>
    </w:p>
    <w:p w14:paraId="28AEA1DC"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eastAsia="Times New Roman" w:hAnsi="Times New Roman" w:cs="Arial"/>
        </w:rPr>
      </w:pPr>
      <w:r w:rsidRPr="003417F9">
        <w:rPr>
          <w:rFonts w:ascii="Times New Roman" w:eastAsia="Times New Roman" w:hAnsi="Times New Roman" w:cs="Arial"/>
        </w:rPr>
        <w:t>Name of the Condo or Coop entity along with contact information</w:t>
      </w:r>
    </w:p>
    <w:p w14:paraId="4E844F0F"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eastAsia="Times New Roman" w:hAnsi="Times New Roman" w:cs="Arial"/>
        </w:rPr>
      </w:pPr>
      <w:r w:rsidRPr="003417F9">
        <w:rPr>
          <w:rFonts w:ascii="Times New Roman" w:eastAsia="Times New Roman" w:hAnsi="Times New Roman" w:cs="Arial"/>
        </w:rPr>
        <w:t>Name and contact information of the licensed individual(s) conducting the inspection</w:t>
      </w:r>
    </w:p>
    <w:p w14:paraId="44D9DFFF"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eastAsia="Times New Roman" w:hAnsi="Times New Roman" w:cs="Arial"/>
        </w:rPr>
      </w:pPr>
      <w:r w:rsidRPr="003417F9">
        <w:rPr>
          <w:rFonts w:ascii="Times New Roman" w:eastAsia="Times New Roman" w:hAnsi="Times New Roman" w:cs="Arial"/>
        </w:rPr>
        <w:t>Provision for signature and seal of the licensed individual conducting the inspection</w:t>
      </w:r>
    </w:p>
    <w:p w14:paraId="7573028A"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eastAsia="Times New Roman" w:hAnsi="Times New Roman" w:cs="Arial"/>
        </w:rPr>
      </w:pPr>
      <w:r w:rsidRPr="003417F9">
        <w:rPr>
          <w:rFonts w:ascii="Times New Roman" w:eastAsia="Times New Roman" w:hAnsi="Times New Roman" w:cs="Arial"/>
        </w:rPr>
        <w:t>General condition rating and any specific detail observations along with any recommendations for each inspection categories listed in the inspection criteria</w:t>
      </w:r>
    </w:p>
    <w:p w14:paraId="58355E38"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eastAsia="Times New Roman" w:hAnsi="Times New Roman" w:cs="Arial"/>
        </w:rPr>
      </w:pPr>
      <w:r w:rsidRPr="003417F9">
        <w:rPr>
          <w:rFonts w:ascii="Times New Roman" w:eastAsia="Times New Roman" w:hAnsi="Times New Roman" w:cs="Arial"/>
        </w:rPr>
        <w:t>Optional area for other notes and comments</w:t>
      </w:r>
    </w:p>
    <w:p w14:paraId="126C6E60" w14:textId="77777777" w:rsidR="007160B8" w:rsidRPr="003417F9" w:rsidRDefault="007160B8" w:rsidP="00EC4050">
      <w:pPr>
        <w:pStyle w:val="ListParagraph"/>
        <w:numPr>
          <w:ilvl w:val="0"/>
          <w:numId w:val="4"/>
        </w:numPr>
        <w:pBdr>
          <w:top w:val="single" w:sz="4" w:space="1" w:color="auto"/>
          <w:left w:val="single" w:sz="4" w:space="0" w:color="auto"/>
          <w:bottom w:val="single" w:sz="4" w:space="1" w:color="auto"/>
          <w:right w:val="single" w:sz="4" w:space="4" w:color="auto"/>
        </w:pBdr>
        <w:ind w:left="0" w:right="-432" w:firstLine="0"/>
        <w:rPr>
          <w:rFonts w:ascii="Times New Roman" w:hAnsi="Times New Roman"/>
        </w:rPr>
      </w:pPr>
      <w:r w:rsidRPr="003417F9">
        <w:rPr>
          <w:rFonts w:ascii="Times New Roman" w:eastAsia="Times New Roman" w:hAnsi="Times New Roman" w:cs="Arial"/>
        </w:rPr>
        <w:t>Date(s) survey was conducted</w:t>
      </w:r>
    </w:p>
    <w:p w14:paraId="64D31F28"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hAnsi="Times New Roman"/>
        </w:rPr>
      </w:pPr>
      <w:r w:rsidRPr="003417F9">
        <w:rPr>
          <w:rFonts w:ascii="Times New Roman" w:eastAsia="Times New Roman" w:hAnsi="Times New Roman" w:cs="Arial"/>
        </w:rPr>
        <w:t>Date of report</w:t>
      </w:r>
    </w:p>
    <w:p w14:paraId="125F29E9"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hAnsi="Times New Roman"/>
        </w:rPr>
      </w:pPr>
      <w:r w:rsidRPr="003417F9">
        <w:rPr>
          <w:rFonts w:ascii="Times New Roman" w:hAnsi="Times New Roman"/>
        </w:rPr>
        <w:t xml:space="preserve">The final phase 1 report must be submitted to the Jurisdiction for record purposes and to establish if a need for further action is necessary. </w:t>
      </w:r>
    </w:p>
    <w:p w14:paraId="67D78418"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hAnsi="Times New Roman"/>
        </w:rPr>
      </w:pPr>
      <w:r w:rsidRPr="003417F9">
        <w:rPr>
          <w:rFonts w:ascii="Times New Roman" w:hAnsi="Times New Roman"/>
        </w:rPr>
        <w:t xml:space="preserve">The report must provide instruction if a Phase 2 inspection is required and if the need is of such a critical nature that it is time sensitive. </w:t>
      </w:r>
    </w:p>
    <w:p w14:paraId="51F36C40" w14:textId="77777777" w:rsidR="007160B8" w:rsidRPr="003417F9" w:rsidRDefault="007160B8" w:rsidP="00AD516F">
      <w:pPr>
        <w:pStyle w:val="ListParagraph"/>
        <w:numPr>
          <w:ilvl w:val="0"/>
          <w:numId w:val="4"/>
        </w:numPr>
        <w:pBdr>
          <w:top w:val="single" w:sz="4" w:space="1" w:color="auto"/>
          <w:left w:val="single" w:sz="4" w:space="0" w:color="auto"/>
          <w:bottom w:val="single" w:sz="4" w:space="1" w:color="auto"/>
          <w:right w:val="single" w:sz="4" w:space="4" w:color="auto"/>
        </w:pBdr>
        <w:ind w:right="-432"/>
        <w:jc w:val="both"/>
        <w:rPr>
          <w:rFonts w:ascii="Times New Roman" w:hAnsi="Times New Roman"/>
        </w:rPr>
      </w:pPr>
      <w:r w:rsidRPr="003417F9">
        <w:rPr>
          <w:rFonts w:ascii="Times New Roman" w:hAnsi="Times New Roman"/>
        </w:rPr>
        <w:t>The report must provide an overall qualitative structural assessment of the building.</w:t>
      </w:r>
    </w:p>
    <w:p w14:paraId="028CC3CC" w14:textId="77777777" w:rsidR="007160B8" w:rsidRPr="008E176B" w:rsidRDefault="002A61DE" w:rsidP="00EC4050">
      <w:pPr>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Pr>
          <w:rFonts w:ascii="Times New Roman" w:hAnsi="Times New Roman" w:cs="Times New Roman"/>
          <w:b/>
          <w:sz w:val="24"/>
          <w:szCs w:val="24"/>
        </w:rPr>
        <w:t>VI.</w:t>
      </w:r>
      <w:r w:rsidR="00CB688A">
        <w:rPr>
          <w:rFonts w:ascii="Times New Roman" w:hAnsi="Times New Roman" w:cs="Times New Roman"/>
          <w:b/>
          <w:sz w:val="24"/>
          <w:szCs w:val="24"/>
        </w:rPr>
        <w:t xml:space="preserve"> </w:t>
      </w:r>
      <w:r w:rsidR="007160B8" w:rsidRPr="008E176B">
        <w:rPr>
          <w:rFonts w:ascii="Times New Roman" w:hAnsi="Times New Roman" w:cs="Times New Roman"/>
          <w:b/>
          <w:sz w:val="24"/>
          <w:szCs w:val="24"/>
        </w:rPr>
        <w:t xml:space="preserve">Option 2 </w:t>
      </w:r>
      <w:r w:rsidR="007160B8" w:rsidRPr="008E176B">
        <w:rPr>
          <w:rFonts w:ascii="Times New Roman" w:hAnsi="Times New Roman" w:cs="Times New Roman"/>
          <w:b/>
          <w:bCs/>
          <w:sz w:val="24"/>
          <w:szCs w:val="24"/>
        </w:rPr>
        <w:t>– Ranked 3.77)</w:t>
      </w:r>
      <w:r w:rsidR="007160B8" w:rsidRPr="008E176B">
        <w:rPr>
          <w:rFonts w:ascii="Times New Roman" w:hAnsi="Times New Roman" w:cs="Times New Roman"/>
          <w:b/>
          <w:sz w:val="24"/>
          <w:szCs w:val="24"/>
        </w:rPr>
        <w:t xml:space="preserve"> Phase 2 Milestone Inspection Report. </w:t>
      </w:r>
      <w:r w:rsidR="007160B8" w:rsidRPr="008E176B">
        <w:rPr>
          <w:rFonts w:ascii="Times New Roman" w:hAnsi="Times New Roman" w:cs="Times New Roman"/>
          <w:sz w:val="24"/>
          <w:szCs w:val="24"/>
        </w:rPr>
        <w:t>Information to be included in the Phase 2 report:</w:t>
      </w:r>
    </w:p>
    <w:p w14:paraId="6D4015D7"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8E176B">
        <w:rPr>
          <w:rFonts w:ascii="Times New Roman" w:eastAsia="Times New Roman" w:hAnsi="Times New Roman" w:cs="Times New Roman"/>
        </w:rPr>
        <w:t>Name of the Condo or Coop entity along with contact information</w:t>
      </w:r>
    </w:p>
    <w:p w14:paraId="4E92C3CE"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8E176B">
        <w:rPr>
          <w:rFonts w:ascii="Times New Roman" w:eastAsia="Times New Roman" w:hAnsi="Times New Roman" w:cs="Times New Roman"/>
        </w:rPr>
        <w:t>Name and contact information of the licensed individual(s) conducting the inspection</w:t>
      </w:r>
    </w:p>
    <w:p w14:paraId="6F6E9990"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8E176B">
        <w:rPr>
          <w:rFonts w:ascii="Times New Roman" w:eastAsia="Times New Roman" w:hAnsi="Times New Roman" w:cs="Times New Roman"/>
        </w:rPr>
        <w:t>Provision for signature and seal of the licensed individual conducting the inspection</w:t>
      </w:r>
    </w:p>
    <w:p w14:paraId="01062074"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eastAsia="Times New Roman" w:hAnsi="Times New Roman" w:cs="Times New Roman"/>
        </w:rPr>
        <w:t xml:space="preserve">References cited under Phase I report for follow up </w:t>
      </w:r>
    </w:p>
    <w:p w14:paraId="6317AE6C"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eastAsia="Times New Roman" w:hAnsi="Times New Roman" w:cs="Times New Roman"/>
        </w:rPr>
        <w:lastRenderedPageBreak/>
        <w:t xml:space="preserve">Date of report </w:t>
      </w:r>
    </w:p>
    <w:p w14:paraId="1E8B4C7D"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hAnsi="Times New Roman" w:cs="Times New Roman"/>
        </w:rPr>
        <w:t>Identify the damage and describe the extent of the repairs needed along with repair recommendations</w:t>
      </w:r>
    </w:p>
    <w:p w14:paraId="610221E3"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eastAsia="Times New Roman" w:hAnsi="Times New Roman" w:cs="Times New Roman"/>
        </w:rPr>
        <w:t xml:space="preserve">Area(s) requiring added inspection as well as results of any testing </w:t>
      </w:r>
    </w:p>
    <w:p w14:paraId="29DAF06F"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hAnsi="Times New Roman" w:cs="Times New Roman"/>
        </w:rPr>
        <w:t>Manner and type of inspections preformed</w:t>
      </w:r>
    </w:p>
    <w:p w14:paraId="4F46AC8A"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8E176B">
        <w:rPr>
          <w:rFonts w:ascii="Times New Roman" w:eastAsia="Times New Roman" w:hAnsi="Times New Roman" w:cs="Times New Roman"/>
        </w:rPr>
        <w:t>Optional area for other notes and comments</w:t>
      </w:r>
    </w:p>
    <w:p w14:paraId="6555F848"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8E176B">
        <w:rPr>
          <w:rFonts w:ascii="Times New Roman" w:eastAsia="Times New Roman" w:hAnsi="Times New Roman" w:cs="Times New Roman"/>
        </w:rPr>
        <w:t>Graded urgency of each recommended repair</w:t>
      </w:r>
    </w:p>
    <w:p w14:paraId="2E22CD4E"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8E176B">
        <w:rPr>
          <w:rFonts w:ascii="Times New Roman" w:eastAsia="Times New Roman" w:hAnsi="Times New Roman" w:cs="Times New Roman"/>
        </w:rPr>
        <w:t>Date(s) inspection was conducted</w:t>
      </w:r>
    </w:p>
    <w:p w14:paraId="082AF970"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hAnsi="Times New Roman" w:cs="Times New Roman"/>
        </w:rPr>
        <w:t>State if it is unsafe or dangerous condition</w:t>
      </w:r>
    </w:p>
    <w:p w14:paraId="73AFF7D4" w14:textId="77777777" w:rsidR="007160B8" w:rsidRPr="008E176B"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8E176B">
        <w:rPr>
          <w:rFonts w:ascii="Times New Roman" w:hAnsi="Times New Roman" w:cs="Times New Roman"/>
        </w:rPr>
        <w:t>Identify any needs for additional inspections</w:t>
      </w:r>
    </w:p>
    <w:p w14:paraId="40C37E6C" w14:textId="77777777" w:rsidR="003417F9" w:rsidRPr="003417F9" w:rsidRDefault="007160B8" w:rsidP="003417F9">
      <w:pPr>
        <w:pStyle w:val="ListParagraph"/>
        <w:numPr>
          <w:ilvl w:val="0"/>
          <w:numId w:val="3"/>
        </w:numPr>
        <w:pBdr>
          <w:top w:val="single" w:sz="4" w:space="1" w:color="auto"/>
          <w:left w:val="single" w:sz="4" w:space="4" w:color="auto"/>
          <w:bottom w:val="single" w:sz="4" w:space="1" w:color="auto"/>
          <w:right w:val="single" w:sz="4" w:space="4" w:color="auto"/>
        </w:pBdr>
        <w:ind w:right="-432"/>
        <w:rPr>
          <w:rFonts w:ascii="Times New Roman" w:hAnsi="Times New Roman" w:cs="Times New Roman"/>
          <w:b/>
        </w:rPr>
      </w:pPr>
      <w:r w:rsidRPr="008E176B">
        <w:rPr>
          <w:rFonts w:ascii="Times New Roman" w:hAnsi="Times New Roman" w:cs="Times New Roman"/>
        </w:rPr>
        <w:t>Submit a corrective action report after repairs are made.</w:t>
      </w:r>
    </w:p>
    <w:p w14:paraId="26D5B932" w14:textId="77777777" w:rsidR="003417F9" w:rsidRDefault="003417F9" w:rsidP="003417F9">
      <w:pPr>
        <w:spacing w:line="240" w:lineRule="auto"/>
        <w:contextualSpacing/>
        <w:rPr>
          <w:rFonts w:ascii="Times New Roman" w:hAnsi="Times New Roman" w:cs="Times New Roman"/>
          <w:sz w:val="24"/>
          <w:szCs w:val="24"/>
        </w:rPr>
      </w:pPr>
    </w:p>
    <w:p w14:paraId="702E8356" w14:textId="77777777" w:rsidR="00136045" w:rsidRPr="00D50B32" w:rsidRDefault="002A1504" w:rsidP="003417F9">
      <w:pPr>
        <w:spacing w:line="240" w:lineRule="auto"/>
        <w:contextualSpacing/>
      </w:pPr>
      <w:r>
        <w:rPr>
          <w:rFonts w:ascii="Times New Roman" w:hAnsi="Times New Roman" w:cs="Times New Roman"/>
          <w:sz w:val="24"/>
          <w:szCs w:val="24"/>
        </w:rPr>
        <w:t>The Commission further recommends:</w:t>
      </w:r>
    </w:p>
    <w:p w14:paraId="437161B8" w14:textId="313242D9" w:rsidR="002A1504" w:rsidRDefault="002A1504" w:rsidP="002A1504">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[V.5] Adopting nationally-recognized testing protocols for </w:t>
      </w:r>
      <w:r w:rsidR="00F834D6">
        <w:rPr>
          <w:rFonts w:ascii="Times New Roman" w:hAnsi="Times New Roman" w:cs="Times New Roman"/>
          <w:sz w:val="24"/>
          <w:szCs w:val="24"/>
        </w:rPr>
        <w:t>P</w:t>
      </w:r>
      <w:r>
        <w:rPr>
          <w:rFonts w:ascii="Times New Roman" w:hAnsi="Times New Roman" w:cs="Times New Roman"/>
          <w:sz w:val="24"/>
          <w:szCs w:val="24"/>
        </w:rPr>
        <w:t xml:space="preserve">hase </w:t>
      </w:r>
      <w:r w:rsidR="00F834D6">
        <w:rPr>
          <w:rFonts w:ascii="Times New Roman" w:hAnsi="Times New Roman" w:cs="Times New Roman"/>
          <w:sz w:val="24"/>
          <w:szCs w:val="24"/>
        </w:rPr>
        <w:t>2</w:t>
      </w:r>
      <w:r>
        <w:rPr>
          <w:rFonts w:ascii="Times New Roman" w:hAnsi="Times New Roman" w:cs="Times New Roman"/>
          <w:sz w:val="24"/>
          <w:szCs w:val="24"/>
        </w:rPr>
        <w:t xml:space="preserve"> inspections.</w:t>
      </w:r>
    </w:p>
    <w:p w14:paraId="6FBEA3D6" w14:textId="77777777" w:rsidR="007160B8" w:rsidRDefault="007160B8" w:rsidP="007160B8">
      <w:pPr>
        <w:pStyle w:val="NoSpacing"/>
        <w:ind w:left="720"/>
        <w:jc w:val="both"/>
        <w:rPr>
          <w:rFonts w:ascii="Times New Roman" w:hAnsi="Times New Roman" w:cs="Times New Roman"/>
          <w:sz w:val="24"/>
          <w:szCs w:val="24"/>
        </w:rPr>
      </w:pPr>
    </w:p>
    <w:p w14:paraId="7FA03A54" w14:textId="77777777" w:rsidR="007160B8" w:rsidRPr="00121D34" w:rsidRDefault="002A61DE" w:rsidP="007160B8">
      <w:pPr>
        <w:pBdr>
          <w:top w:val="single" w:sz="4" w:space="1" w:color="auto"/>
          <w:left w:val="single" w:sz="4" w:space="4" w:color="auto"/>
          <w:bottom w:val="single" w:sz="4" w:space="1" w:color="auto"/>
          <w:right w:val="single" w:sz="4" w:space="4" w:color="auto"/>
        </w:pBdr>
        <w:ind w:right="-432"/>
        <w:rPr>
          <w:rFonts w:ascii="Times New Roman" w:hAnsi="Times New Roman" w:cs="Times New Roman"/>
          <w:i/>
          <w:iCs/>
          <w:sz w:val="24"/>
          <w:szCs w:val="24"/>
        </w:rPr>
      </w:pPr>
      <w:r>
        <w:rPr>
          <w:rFonts w:ascii="Times New Roman" w:hAnsi="Times New Roman" w:cs="Times New Roman"/>
          <w:b/>
          <w:bCs/>
          <w:sz w:val="24"/>
          <w:szCs w:val="24"/>
        </w:rPr>
        <w:t>V.</w:t>
      </w:r>
      <w:r w:rsidR="007160B8" w:rsidRPr="00121D34">
        <w:rPr>
          <w:rFonts w:ascii="Times New Roman" w:hAnsi="Times New Roman" w:cs="Times New Roman"/>
          <w:b/>
          <w:bCs/>
          <w:sz w:val="24"/>
          <w:szCs w:val="24"/>
        </w:rPr>
        <w:t xml:space="preserve"> Option 5 – Ranked 3.08)</w:t>
      </w:r>
      <w:r w:rsidR="007160B8" w:rsidRPr="00121D34">
        <w:rPr>
          <w:rFonts w:ascii="Times New Roman" w:hAnsi="Times New Roman" w:cs="Times New Roman"/>
          <w:sz w:val="24"/>
          <w:szCs w:val="24"/>
        </w:rPr>
        <w:t xml:space="preserve"> </w:t>
      </w:r>
      <w:r w:rsidR="007160B8" w:rsidRPr="00D50B32">
        <w:rPr>
          <w:rFonts w:ascii="Times New Roman" w:hAnsi="Times New Roman" w:cs="Times New Roman"/>
          <w:b/>
          <w:sz w:val="24"/>
          <w:szCs w:val="24"/>
        </w:rPr>
        <w:t>Phase 2.</w:t>
      </w:r>
      <w:r w:rsidR="007160B8" w:rsidRPr="00121D34">
        <w:rPr>
          <w:rFonts w:ascii="Times New Roman" w:hAnsi="Times New Roman" w:cs="Times New Roman"/>
          <w:sz w:val="24"/>
          <w:szCs w:val="24"/>
        </w:rPr>
        <w:t xml:space="preserve"> Require, </w:t>
      </w:r>
      <w:r w:rsidR="007160B8" w:rsidRPr="00121D34">
        <w:rPr>
          <w:rFonts w:ascii="Times New Roman" w:hAnsi="Times New Roman" w:cs="Times New Roman"/>
          <w:sz w:val="24"/>
          <w:szCs w:val="24"/>
          <w:u w:val="single"/>
        </w:rPr>
        <w:t>when testing and at</w:t>
      </w:r>
      <w:r w:rsidR="007160B8" w:rsidRPr="00121D34">
        <w:rPr>
          <w:rFonts w:ascii="Times New Roman" w:hAnsi="Times New Roman" w:cs="Times New Roman"/>
          <w:bCs/>
          <w:sz w:val="24"/>
          <w:szCs w:val="24"/>
          <w:u w:val="single"/>
        </w:rPr>
        <w:t xml:space="preserve"> the discretion of the design professional</w:t>
      </w:r>
      <w:r w:rsidR="007160B8" w:rsidRPr="00121D34">
        <w:rPr>
          <w:rFonts w:ascii="Times New Roman" w:hAnsi="Times New Roman" w:cs="Times New Roman"/>
          <w:bCs/>
          <w:sz w:val="24"/>
          <w:szCs w:val="24"/>
        </w:rPr>
        <w:t>, the use of scientific testing protocols for Phase 2 inspections in addition to visual inspection techniques for determining the structural integrity of a building.</w:t>
      </w:r>
      <w:r w:rsidR="007160B8" w:rsidRPr="00121D34">
        <w:rPr>
          <w:rFonts w:ascii="Times New Roman" w:hAnsi="Times New Roman" w:cs="Times New Roman"/>
          <w:sz w:val="24"/>
          <w:szCs w:val="24"/>
        </w:rPr>
        <w:t xml:space="preserve"> </w:t>
      </w:r>
    </w:p>
    <w:p w14:paraId="40EAB6CE" w14:textId="77777777" w:rsidR="007160B8" w:rsidRPr="00121D34" w:rsidRDefault="007160B8" w:rsidP="007160B8">
      <w:pPr>
        <w:pStyle w:val="NoSpacing"/>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sidRPr="00121D34">
        <w:rPr>
          <w:rFonts w:ascii="Times New Roman" w:hAnsi="Times New Roman" w:cs="Times New Roman"/>
          <w:sz w:val="24"/>
          <w:szCs w:val="24"/>
        </w:rPr>
        <w:t xml:space="preserve">NDT Protocols for existing buildings are as follows for </w:t>
      </w:r>
      <w:r w:rsidRPr="00121D34">
        <w:rPr>
          <w:rFonts w:ascii="Times New Roman" w:hAnsi="Times New Roman" w:cs="Times New Roman"/>
          <w:bCs/>
          <w:sz w:val="24"/>
          <w:szCs w:val="24"/>
        </w:rPr>
        <w:t>Phase 2</w:t>
      </w:r>
      <w:r w:rsidRPr="00121D34">
        <w:rPr>
          <w:rFonts w:ascii="Times New Roman" w:hAnsi="Times New Roman" w:cs="Times New Roman"/>
          <w:sz w:val="24"/>
          <w:szCs w:val="24"/>
        </w:rPr>
        <w:t>:</w:t>
      </w:r>
    </w:p>
    <w:p w14:paraId="0773D448" w14:textId="77777777" w:rsidR="007160B8" w:rsidRPr="00121D34" w:rsidRDefault="007160B8" w:rsidP="007160B8">
      <w:pPr>
        <w:pStyle w:val="NoSpacing"/>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sidRPr="00121D34">
        <w:rPr>
          <w:rFonts w:ascii="Times New Roman" w:hAnsi="Times New Roman" w:cs="Times New Roman"/>
          <w:sz w:val="24"/>
          <w:szCs w:val="24"/>
        </w:rPr>
        <w:t>1. ASTM F1869 – Chloride test for concrete</w:t>
      </w:r>
    </w:p>
    <w:p w14:paraId="01A380A9" w14:textId="77777777" w:rsidR="007160B8" w:rsidRPr="00121D34" w:rsidRDefault="007160B8" w:rsidP="007160B8">
      <w:pPr>
        <w:pStyle w:val="NoSpacing"/>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sidRPr="00121D34">
        <w:rPr>
          <w:rFonts w:ascii="Times New Roman" w:hAnsi="Times New Roman" w:cs="Times New Roman"/>
          <w:sz w:val="24"/>
          <w:szCs w:val="24"/>
        </w:rPr>
        <w:t xml:space="preserve">2. ASTM C876 (half-cell) – Scan of concrete at a depth of 6” to measure rebar deterioration </w:t>
      </w:r>
    </w:p>
    <w:p w14:paraId="788B9734" w14:textId="77777777" w:rsidR="007160B8" w:rsidRPr="00121D34" w:rsidRDefault="007160B8" w:rsidP="007160B8">
      <w:pPr>
        <w:pStyle w:val="NoSpacing"/>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sidRPr="00121D34">
        <w:rPr>
          <w:rFonts w:ascii="Times New Roman" w:hAnsi="Times New Roman" w:cs="Times New Roman"/>
          <w:sz w:val="24"/>
          <w:szCs w:val="24"/>
        </w:rPr>
        <w:t>3. ASTM C1153- Thermography</w:t>
      </w:r>
    </w:p>
    <w:p w14:paraId="1E348E7E" w14:textId="77777777" w:rsidR="007160B8" w:rsidRPr="00121D34" w:rsidRDefault="007160B8" w:rsidP="007160B8">
      <w:pPr>
        <w:pStyle w:val="NoSpacing"/>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sidRPr="00121D34">
        <w:rPr>
          <w:rFonts w:ascii="Times New Roman" w:hAnsi="Times New Roman" w:cs="Times New Roman"/>
          <w:sz w:val="24"/>
          <w:szCs w:val="24"/>
        </w:rPr>
        <w:t>4. ASTM D8231 modified – Electronic Leak Detection of membrane roofing</w:t>
      </w:r>
    </w:p>
    <w:p w14:paraId="614B4CAA" w14:textId="77777777" w:rsidR="007160B8" w:rsidRPr="00121D34" w:rsidRDefault="007160B8" w:rsidP="007160B8">
      <w:pPr>
        <w:pStyle w:val="NoSpacing"/>
        <w:pBdr>
          <w:top w:val="single" w:sz="4" w:space="1" w:color="auto"/>
          <w:left w:val="single" w:sz="4" w:space="4" w:color="auto"/>
          <w:bottom w:val="single" w:sz="4" w:space="1" w:color="auto"/>
          <w:right w:val="single" w:sz="4" w:space="4" w:color="auto"/>
        </w:pBdr>
        <w:ind w:right="-432"/>
        <w:rPr>
          <w:rFonts w:ascii="Times New Roman" w:hAnsi="Times New Roman" w:cs="Times New Roman"/>
          <w:sz w:val="24"/>
          <w:szCs w:val="24"/>
        </w:rPr>
      </w:pPr>
      <w:r w:rsidRPr="00121D34">
        <w:rPr>
          <w:rFonts w:ascii="Times New Roman" w:hAnsi="Times New Roman" w:cs="Times New Roman"/>
          <w:sz w:val="24"/>
          <w:szCs w:val="24"/>
        </w:rPr>
        <w:t xml:space="preserve">5. AAMA 511 – Pressure Testing of Fenestrations </w:t>
      </w:r>
    </w:p>
    <w:p w14:paraId="20C90E3F" w14:textId="77777777" w:rsidR="007160B8" w:rsidRPr="00121D34" w:rsidRDefault="007160B8" w:rsidP="008E176B">
      <w:pPr>
        <w:pBdr>
          <w:top w:val="single" w:sz="4" w:space="1" w:color="auto"/>
          <w:left w:val="single" w:sz="4" w:space="4" w:color="auto"/>
          <w:bottom w:val="single" w:sz="4" w:space="1" w:color="auto"/>
          <w:right w:val="single" w:sz="4" w:space="4" w:color="auto"/>
        </w:pBdr>
        <w:ind w:right="-432"/>
        <w:rPr>
          <w:rFonts w:ascii="Times New Roman" w:hAnsi="Times New Roman" w:cs="Times New Roman"/>
          <w:i/>
          <w:iCs/>
          <w:sz w:val="24"/>
          <w:szCs w:val="24"/>
        </w:rPr>
      </w:pPr>
      <w:r w:rsidRPr="00121D34">
        <w:rPr>
          <w:rFonts w:ascii="Times New Roman" w:hAnsi="Times New Roman" w:cs="Times New Roman"/>
          <w:sz w:val="24"/>
          <w:szCs w:val="24"/>
        </w:rPr>
        <w:t xml:space="preserve">6. ASTM D4580 – </w:t>
      </w:r>
      <w:proofErr w:type="spellStart"/>
      <w:r w:rsidRPr="00121D34">
        <w:rPr>
          <w:rFonts w:ascii="Times New Roman" w:hAnsi="Times New Roman" w:cs="Times New Roman"/>
          <w:sz w:val="24"/>
          <w:szCs w:val="24"/>
        </w:rPr>
        <w:t>Delam</w:t>
      </w:r>
      <w:proofErr w:type="spellEnd"/>
      <w:r w:rsidRPr="00121D34">
        <w:rPr>
          <w:rFonts w:ascii="Times New Roman" w:hAnsi="Times New Roman" w:cs="Times New Roman"/>
          <w:sz w:val="24"/>
          <w:szCs w:val="24"/>
        </w:rPr>
        <w:t xml:space="preserve"> roller for Stucco and Concrete</w:t>
      </w:r>
    </w:p>
    <w:p w14:paraId="5C343D5C" w14:textId="77777777" w:rsidR="002A1504" w:rsidRDefault="002A1504" w:rsidP="002A1504">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[VI.2] Requiring the submission of a corrective action report to the local building official after required repairs have been made.</w:t>
      </w:r>
    </w:p>
    <w:p w14:paraId="5B22CE48" w14:textId="77777777" w:rsidR="00E36864" w:rsidRDefault="00E36864" w:rsidP="008E176B">
      <w:pPr>
        <w:pStyle w:val="NoSpacing"/>
        <w:jc w:val="both"/>
        <w:rPr>
          <w:rFonts w:ascii="Times New Roman" w:hAnsi="Times New Roman" w:cs="Times New Roman"/>
          <w:sz w:val="24"/>
          <w:szCs w:val="24"/>
        </w:rPr>
      </w:pPr>
    </w:p>
    <w:p w14:paraId="61509485" w14:textId="77777777" w:rsidR="007160B8" w:rsidRPr="00121D34" w:rsidRDefault="002A61DE" w:rsidP="007160B8">
      <w:p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sz w:val="24"/>
          <w:szCs w:val="24"/>
        </w:rPr>
      </w:pPr>
      <w:r>
        <w:rPr>
          <w:rFonts w:ascii="Times New Roman" w:hAnsi="Times New Roman" w:cs="Times New Roman"/>
          <w:b/>
          <w:sz w:val="24"/>
          <w:szCs w:val="24"/>
        </w:rPr>
        <w:t xml:space="preserve">VI. </w:t>
      </w:r>
      <w:r w:rsidR="007160B8" w:rsidRPr="00121D34">
        <w:rPr>
          <w:rFonts w:ascii="Times New Roman" w:hAnsi="Times New Roman" w:cs="Times New Roman"/>
          <w:b/>
          <w:sz w:val="24"/>
          <w:szCs w:val="24"/>
        </w:rPr>
        <w:t xml:space="preserve">Option 2 </w:t>
      </w:r>
      <w:r w:rsidR="007160B8" w:rsidRPr="00121D34">
        <w:rPr>
          <w:rFonts w:ascii="Times New Roman" w:hAnsi="Times New Roman" w:cs="Times New Roman"/>
          <w:b/>
          <w:bCs/>
          <w:sz w:val="24"/>
          <w:szCs w:val="24"/>
        </w:rPr>
        <w:t>– Ranked 3.77)</w:t>
      </w:r>
      <w:r w:rsidR="007160B8" w:rsidRPr="00121D34">
        <w:rPr>
          <w:rFonts w:ascii="Times New Roman" w:hAnsi="Times New Roman" w:cs="Times New Roman"/>
          <w:b/>
          <w:sz w:val="24"/>
          <w:szCs w:val="24"/>
        </w:rPr>
        <w:t xml:space="preserve"> Phase 2 Milestone Inspection Report. </w:t>
      </w:r>
      <w:r w:rsidR="007160B8" w:rsidRPr="00121D34">
        <w:rPr>
          <w:rFonts w:ascii="Times New Roman" w:hAnsi="Times New Roman" w:cs="Times New Roman"/>
          <w:sz w:val="24"/>
          <w:szCs w:val="24"/>
        </w:rPr>
        <w:t>Information to be included in the Phase 2 report:</w:t>
      </w:r>
    </w:p>
    <w:p w14:paraId="6B5E8F86"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121D34">
        <w:rPr>
          <w:rFonts w:ascii="Times New Roman" w:eastAsia="Times New Roman" w:hAnsi="Times New Roman" w:cs="Times New Roman"/>
        </w:rPr>
        <w:t>Name of the Condo or Coop entity along with contact information</w:t>
      </w:r>
    </w:p>
    <w:p w14:paraId="25B50663"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121D34">
        <w:rPr>
          <w:rFonts w:ascii="Times New Roman" w:eastAsia="Times New Roman" w:hAnsi="Times New Roman" w:cs="Times New Roman"/>
        </w:rPr>
        <w:t>Name and contact information of the licensed individual(s) conducting the inspection</w:t>
      </w:r>
    </w:p>
    <w:p w14:paraId="2CC2BD70"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121D34">
        <w:rPr>
          <w:rFonts w:ascii="Times New Roman" w:eastAsia="Times New Roman" w:hAnsi="Times New Roman" w:cs="Times New Roman"/>
        </w:rPr>
        <w:t>Provision for signature and seal of the licensed individual conducting the inspection</w:t>
      </w:r>
    </w:p>
    <w:p w14:paraId="45EA3160"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eastAsia="Times New Roman" w:hAnsi="Times New Roman" w:cs="Times New Roman"/>
        </w:rPr>
        <w:t xml:space="preserve">References cited under Phase I report for follow up </w:t>
      </w:r>
    </w:p>
    <w:p w14:paraId="447518D9"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eastAsia="Times New Roman" w:hAnsi="Times New Roman" w:cs="Times New Roman"/>
        </w:rPr>
        <w:t xml:space="preserve">Date of report </w:t>
      </w:r>
    </w:p>
    <w:p w14:paraId="5B472907"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hAnsi="Times New Roman" w:cs="Times New Roman"/>
        </w:rPr>
        <w:t>Identify the damage and describe the extent of the repairs needed along with repair recommendations</w:t>
      </w:r>
    </w:p>
    <w:p w14:paraId="53FDD678"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eastAsia="Times New Roman" w:hAnsi="Times New Roman" w:cs="Times New Roman"/>
        </w:rPr>
        <w:t xml:space="preserve">Area(s) requiring added inspection as well as results of any testing </w:t>
      </w:r>
    </w:p>
    <w:p w14:paraId="4C19AD22"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hAnsi="Times New Roman" w:cs="Times New Roman"/>
        </w:rPr>
        <w:t>Manner and type of inspections preformed</w:t>
      </w:r>
    </w:p>
    <w:p w14:paraId="1013CEA4"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121D34">
        <w:rPr>
          <w:rFonts w:ascii="Times New Roman" w:eastAsia="Times New Roman" w:hAnsi="Times New Roman" w:cs="Times New Roman"/>
        </w:rPr>
        <w:t>Optional area for other notes and comments</w:t>
      </w:r>
    </w:p>
    <w:p w14:paraId="62EB2286"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121D34">
        <w:rPr>
          <w:rFonts w:ascii="Times New Roman" w:eastAsia="Times New Roman" w:hAnsi="Times New Roman" w:cs="Times New Roman"/>
        </w:rPr>
        <w:t>Graded urgency of each recommended repair</w:t>
      </w:r>
    </w:p>
    <w:p w14:paraId="71984A50"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eastAsia="Times New Roman" w:hAnsi="Times New Roman" w:cs="Times New Roman"/>
        </w:rPr>
      </w:pPr>
      <w:r w:rsidRPr="00121D34">
        <w:rPr>
          <w:rFonts w:ascii="Times New Roman" w:eastAsia="Times New Roman" w:hAnsi="Times New Roman" w:cs="Times New Roman"/>
        </w:rPr>
        <w:t>Date(s) inspection was conducted</w:t>
      </w:r>
    </w:p>
    <w:p w14:paraId="7A67E4E2"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hAnsi="Times New Roman" w:cs="Times New Roman"/>
        </w:rPr>
        <w:lastRenderedPageBreak/>
        <w:t>State if it is unsafe or dangerous condition</w:t>
      </w:r>
    </w:p>
    <w:p w14:paraId="7EC49BD2" w14:textId="77777777" w:rsidR="007160B8" w:rsidRPr="00121D34" w:rsidRDefault="007160B8" w:rsidP="007160B8">
      <w:pPr>
        <w:pStyle w:val="ListParagraph"/>
        <w:numPr>
          <w:ilvl w:val="0"/>
          <w:numId w:val="3"/>
        </w:numPr>
        <w:pBdr>
          <w:top w:val="single" w:sz="4" w:space="1" w:color="auto"/>
          <w:left w:val="single" w:sz="4" w:space="4" w:color="auto"/>
          <w:bottom w:val="single" w:sz="4" w:space="1" w:color="auto"/>
          <w:right w:val="single" w:sz="4" w:space="4" w:color="auto"/>
        </w:pBdr>
        <w:ind w:right="-432"/>
        <w:contextualSpacing w:val="0"/>
        <w:jc w:val="both"/>
        <w:rPr>
          <w:rFonts w:ascii="Times New Roman" w:hAnsi="Times New Roman" w:cs="Times New Roman"/>
        </w:rPr>
      </w:pPr>
      <w:r w:rsidRPr="00121D34">
        <w:rPr>
          <w:rFonts w:ascii="Times New Roman" w:hAnsi="Times New Roman" w:cs="Times New Roman"/>
        </w:rPr>
        <w:t>Identify any needs for additional inspections</w:t>
      </w:r>
    </w:p>
    <w:p w14:paraId="579AD2E1" w14:textId="77777777" w:rsidR="007160B8" w:rsidRPr="00121D34" w:rsidRDefault="007160B8" w:rsidP="008E176B">
      <w:pPr>
        <w:pStyle w:val="ListParagraph"/>
        <w:numPr>
          <w:ilvl w:val="0"/>
          <w:numId w:val="3"/>
        </w:numPr>
        <w:pBdr>
          <w:top w:val="single" w:sz="4" w:space="1" w:color="auto"/>
          <w:left w:val="single" w:sz="4" w:space="4" w:color="auto"/>
          <w:bottom w:val="single" w:sz="4" w:space="1" w:color="auto"/>
          <w:right w:val="single" w:sz="4" w:space="4" w:color="auto"/>
        </w:pBdr>
        <w:ind w:right="-432"/>
        <w:rPr>
          <w:rFonts w:ascii="Times New Roman" w:hAnsi="Times New Roman" w:cs="Times New Roman"/>
          <w:b/>
        </w:rPr>
      </w:pPr>
      <w:r w:rsidRPr="00121D34">
        <w:rPr>
          <w:rFonts w:ascii="Times New Roman" w:hAnsi="Times New Roman" w:cs="Times New Roman"/>
        </w:rPr>
        <w:t>Submit a corrective action report after repairs are made.</w:t>
      </w:r>
    </w:p>
    <w:p w14:paraId="6998EADC" w14:textId="77777777" w:rsidR="007160B8" w:rsidRDefault="007160B8" w:rsidP="007160B8">
      <w:pPr>
        <w:pStyle w:val="NoSpacing"/>
        <w:jc w:val="both"/>
        <w:rPr>
          <w:rFonts w:ascii="Times New Roman" w:hAnsi="Times New Roman" w:cs="Times New Roman"/>
          <w:sz w:val="24"/>
          <w:szCs w:val="24"/>
        </w:rPr>
      </w:pPr>
    </w:p>
    <w:p w14:paraId="2A76F40E" w14:textId="77777777" w:rsidR="00121D34" w:rsidRPr="00CF72C0" w:rsidRDefault="006E633F" w:rsidP="00CF72C0">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[V.3] </w:t>
      </w:r>
      <w:proofErr w:type="gramStart"/>
      <w:r w:rsidR="002A1504">
        <w:rPr>
          <w:rFonts w:ascii="Times New Roman" w:hAnsi="Times New Roman" w:cs="Times New Roman"/>
          <w:sz w:val="24"/>
          <w:szCs w:val="24"/>
        </w:rPr>
        <w:t>Requiring</w:t>
      </w:r>
      <w:proofErr w:type="gramEnd"/>
      <w:r w:rsidR="002A1504">
        <w:rPr>
          <w:rFonts w:ascii="Times New Roman" w:hAnsi="Times New Roman" w:cs="Times New Roman"/>
          <w:sz w:val="24"/>
          <w:szCs w:val="24"/>
        </w:rPr>
        <w:t xml:space="preserve"> the authority having jurisdiction to store plans and related resources for buildings so that they are available when needed for milestone inspections, and to update those documents if relevant remodeling occurs.</w:t>
      </w:r>
    </w:p>
    <w:p w14:paraId="307D99C6" w14:textId="77777777" w:rsidR="00121D34" w:rsidRDefault="00121D34" w:rsidP="007160B8">
      <w:pPr>
        <w:pStyle w:val="NoSpacing"/>
        <w:ind w:left="720"/>
        <w:jc w:val="both"/>
        <w:rPr>
          <w:rFonts w:ascii="Times New Roman" w:hAnsi="Times New Roman" w:cs="Times New Roman"/>
          <w:sz w:val="24"/>
          <w:szCs w:val="24"/>
        </w:rPr>
      </w:pPr>
    </w:p>
    <w:p w14:paraId="5D810EDB" w14:textId="77777777" w:rsidR="007160B8" w:rsidRPr="00121D34" w:rsidRDefault="002A61DE" w:rsidP="007160B8">
      <w:p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i/>
          <w:iCs/>
          <w:sz w:val="24"/>
          <w:szCs w:val="24"/>
        </w:rPr>
      </w:pPr>
      <w:r>
        <w:rPr>
          <w:rFonts w:ascii="Times New Roman" w:hAnsi="Times New Roman" w:cs="Times New Roman"/>
          <w:b/>
          <w:bCs/>
          <w:sz w:val="24"/>
          <w:szCs w:val="24"/>
        </w:rPr>
        <w:t xml:space="preserve">V. </w:t>
      </w:r>
      <w:r w:rsidR="007160B8" w:rsidRPr="00121D34">
        <w:rPr>
          <w:rFonts w:ascii="Times New Roman" w:hAnsi="Times New Roman" w:cs="Times New Roman"/>
          <w:b/>
          <w:bCs/>
          <w:sz w:val="24"/>
          <w:szCs w:val="24"/>
        </w:rPr>
        <w:t xml:space="preserve">Option 3 – Ranked 3.38) </w:t>
      </w:r>
      <w:r w:rsidR="007160B8" w:rsidRPr="00121D34">
        <w:rPr>
          <w:rFonts w:ascii="Times New Roman" w:hAnsi="Times New Roman" w:cs="Times New Roman"/>
          <w:sz w:val="24"/>
          <w:szCs w:val="24"/>
        </w:rPr>
        <w:t xml:space="preserve">Ensure Existing Plans/Resources Access. </w:t>
      </w:r>
    </w:p>
    <w:p w14:paraId="3B23BDCD" w14:textId="77777777" w:rsidR="007160B8" w:rsidRPr="00121D34" w:rsidRDefault="007160B8" w:rsidP="007160B8">
      <w:pPr>
        <w:pStyle w:val="ListParagraph"/>
        <w:numPr>
          <w:ilvl w:val="0"/>
          <w:numId w:val="11"/>
        </w:num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rPr>
      </w:pPr>
      <w:r w:rsidRPr="00121D34">
        <w:rPr>
          <w:rFonts w:ascii="Times New Roman" w:hAnsi="Times New Roman" w:cs="Times New Roman"/>
        </w:rPr>
        <w:t>House in building departments (AHJ), so resources/plans are available when needed for inspections, etc.</w:t>
      </w:r>
    </w:p>
    <w:p w14:paraId="65353DEF" w14:textId="77777777" w:rsidR="007160B8" w:rsidRPr="00121D34" w:rsidRDefault="007160B8" w:rsidP="007160B8">
      <w:pPr>
        <w:pStyle w:val="ListParagraph"/>
        <w:numPr>
          <w:ilvl w:val="0"/>
          <w:numId w:val="11"/>
        </w:num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rPr>
      </w:pPr>
      <w:r w:rsidRPr="00121D34">
        <w:rPr>
          <w:rFonts w:ascii="Times New Roman" w:hAnsi="Times New Roman" w:cs="Times New Roman"/>
        </w:rPr>
        <w:t xml:space="preserve">Avoid duplication of researching available construction documents. </w:t>
      </w:r>
    </w:p>
    <w:p w14:paraId="4695D935" w14:textId="77777777" w:rsidR="007160B8" w:rsidRPr="00121D34" w:rsidRDefault="007160B8" w:rsidP="007160B8">
      <w:pPr>
        <w:pStyle w:val="ListParagraph"/>
        <w:numPr>
          <w:ilvl w:val="0"/>
          <w:numId w:val="11"/>
        </w:numPr>
        <w:pBdr>
          <w:top w:val="single" w:sz="4" w:space="1" w:color="auto"/>
          <w:left w:val="single" w:sz="4" w:space="4" w:color="auto"/>
          <w:bottom w:val="single" w:sz="4" w:space="1" w:color="auto"/>
          <w:right w:val="single" w:sz="4" w:space="4" w:color="auto"/>
        </w:pBdr>
        <w:ind w:right="-432"/>
        <w:jc w:val="both"/>
        <w:rPr>
          <w:rFonts w:ascii="Times New Roman" w:hAnsi="Times New Roman" w:cs="Times New Roman"/>
        </w:rPr>
      </w:pPr>
      <w:r w:rsidRPr="00121D34">
        <w:rPr>
          <w:rFonts w:ascii="Times New Roman" w:hAnsi="Times New Roman" w:cs="Times New Roman"/>
        </w:rPr>
        <w:t xml:space="preserve">Updating the documents if remodeled. </w:t>
      </w:r>
    </w:p>
    <w:p w14:paraId="7DBAA8DB" w14:textId="77777777" w:rsidR="008E176B" w:rsidRDefault="008E176B" w:rsidP="008E176B">
      <w:pPr>
        <w:pStyle w:val="Heading2"/>
        <w:numPr>
          <w:ilvl w:val="0"/>
          <w:numId w:val="0"/>
        </w:numPr>
        <w:ind w:left="360"/>
      </w:pPr>
      <w:bookmarkStart w:id="9" w:name="_Toc114227200"/>
    </w:p>
    <w:p w14:paraId="7CECDB42" w14:textId="77777777" w:rsidR="00391053" w:rsidRPr="00B708D9" w:rsidRDefault="008E176B" w:rsidP="008E176B">
      <w:pPr>
        <w:pStyle w:val="Heading2"/>
        <w:numPr>
          <w:ilvl w:val="0"/>
          <w:numId w:val="0"/>
        </w:numPr>
        <w:ind w:left="360"/>
      </w:pPr>
      <w:r>
        <w:t xml:space="preserve">D. </w:t>
      </w:r>
      <w:r w:rsidR="00B708D9" w:rsidRPr="00B708D9">
        <w:t>Professional Qualifications</w:t>
      </w:r>
      <w:bookmarkEnd w:id="9"/>
    </w:p>
    <w:p w14:paraId="25A45D01" w14:textId="77777777" w:rsidR="00B708D9" w:rsidRDefault="00B708D9" w:rsidP="00391053">
      <w:pPr>
        <w:pStyle w:val="NoSpacing"/>
        <w:jc w:val="both"/>
        <w:rPr>
          <w:rFonts w:ascii="Times New Roman" w:hAnsi="Times New Roman" w:cs="Times New Roman"/>
          <w:sz w:val="24"/>
          <w:szCs w:val="24"/>
        </w:rPr>
      </w:pPr>
    </w:p>
    <w:p w14:paraId="2D90A3BD" w14:textId="64B26CA3" w:rsidR="00442519" w:rsidRDefault="00391053" w:rsidP="0039105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order for the milestone inspections to achieve the Legislature’s purpose, they must be performed by individuals with the </w:t>
      </w:r>
      <w:r w:rsidR="00692B94">
        <w:rPr>
          <w:rFonts w:ascii="Times New Roman" w:hAnsi="Times New Roman" w:cs="Times New Roman"/>
          <w:sz w:val="24"/>
          <w:szCs w:val="24"/>
        </w:rPr>
        <w:t xml:space="preserve">appropriate </w:t>
      </w:r>
      <w:r>
        <w:rPr>
          <w:rFonts w:ascii="Times New Roman" w:hAnsi="Times New Roman" w:cs="Times New Roman"/>
          <w:sz w:val="24"/>
          <w:szCs w:val="24"/>
        </w:rPr>
        <w:t>traini</w:t>
      </w:r>
      <w:r w:rsidR="00692B94">
        <w:rPr>
          <w:rFonts w:ascii="Times New Roman" w:hAnsi="Times New Roman" w:cs="Times New Roman"/>
          <w:sz w:val="24"/>
          <w:szCs w:val="24"/>
        </w:rPr>
        <w:t>ng and expertise to identify potential</w:t>
      </w:r>
      <w:r>
        <w:rPr>
          <w:rFonts w:ascii="Times New Roman" w:hAnsi="Times New Roman" w:cs="Times New Roman"/>
          <w:sz w:val="24"/>
          <w:szCs w:val="24"/>
        </w:rPr>
        <w:t xml:space="preserve"> </w:t>
      </w:r>
      <w:r w:rsidR="00692B94">
        <w:rPr>
          <w:rFonts w:ascii="Times New Roman" w:hAnsi="Times New Roman" w:cs="Times New Roman"/>
          <w:sz w:val="24"/>
          <w:szCs w:val="24"/>
        </w:rPr>
        <w:t xml:space="preserve">structural safety issues. </w:t>
      </w:r>
      <w:r w:rsidR="00442519">
        <w:rPr>
          <w:rFonts w:ascii="Times New Roman" w:hAnsi="Times New Roman" w:cs="Times New Roman"/>
          <w:sz w:val="24"/>
          <w:szCs w:val="24"/>
        </w:rPr>
        <w:t>Subsection 553.899(7), Florida Statutes, currently provides that a licensed architect or engineer may perform</w:t>
      </w:r>
      <w:r w:rsidR="00F834D6">
        <w:rPr>
          <w:rFonts w:ascii="Times New Roman" w:hAnsi="Times New Roman" w:cs="Times New Roman"/>
          <w:sz w:val="24"/>
          <w:szCs w:val="24"/>
        </w:rPr>
        <w:t xml:space="preserve"> both phases of a milestone inspection.</w:t>
      </w:r>
      <w:r w:rsidR="00442519">
        <w:rPr>
          <w:rFonts w:ascii="Times New Roman" w:hAnsi="Times New Roman" w:cs="Times New Roman"/>
          <w:sz w:val="24"/>
          <w:szCs w:val="24"/>
        </w:rPr>
        <w:t xml:space="preserve"> </w:t>
      </w:r>
    </w:p>
    <w:p w14:paraId="20E6623A" w14:textId="77777777" w:rsidR="00442519" w:rsidRDefault="00442519" w:rsidP="00391053">
      <w:pPr>
        <w:pStyle w:val="NoSpacing"/>
        <w:jc w:val="both"/>
        <w:rPr>
          <w:rFonts w:ascii="Times New Roman" w:hAnsi="Times New Roman" w:cs="Times New Roman"/>
          <w:sz w:val="24"/>
          <w:szCs w:val="24"/>
        </w:rPr>
      </w:pPr>
    </w:p>
    <w:p w14:paraId="4153195F" w14:textId="10A00FFC" w:rsidR="00B708D9" w:rsidRDefault="00442519" w:rsidP="0039105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would be beneficial to seek input from the licensing boards for engineers and architects to determine whether special certification or experience should be required in order to perform </w:t>
      </w:r>
      <w:r w:rsidR="00F834D6">
        <w:rPr>
          <w:rFonts w:ascii="Times New Roman" w:hAnsi="Times New Roman" w:cs="Times New Roman"/>
          <w:sz w:val="24"/>
          <w:szCs w:val="24"/>
        </w:rPr>
        <w:t>P</w:t>
      </w:r>
      <w:r>
        <w:rPr>
          <w:rFonts w:ascii="Times New Roman" w:hAnsi="Times New Roman" w:cs="Times New Roman"/>
          <w:sz w:val="24"/>
          <w:szCs w:val="24"/>
        </w:rPr>
        <w:t xml:space="preserve">hase </w:t>
      </w:r>
      <w:r w:rsidR="00F834D6">
        <w:rPr>
          <w:rFonts w:ascii="Times New Roman" w:hAnsi="Times New Roman" w:cs="Times New Roman"/>
          <w:sz w:val="24"/>
          <w:szCs w:val="24"/>
        </w:rPr>
        <w:t>2</w:t>
      </w:r>
      <w:r>
        <w:rPr>
          <w:rFonts w:ascii="Times New Roman" w:hAnsi="Times New Roman" w:cs="Times New Roman"/>
          <w:sz w:val="24"/>
          <w:szCs w:val="24"/>
        </w:rPr>
        <w:t xml:space="preserve"> inspections, or in order to perform inspections on threshold buildings. </w:t>
      </w:r>
      <w:r w:rsidR="003227DD">
        <w:rPr>
          <w:rFonts w:ascii="Times New Roman" w:hAnsi="Times New Roman" w:cs="Times New Roman"/>
          <w:sz w:val="24"/>
          <w:szCs w:val="24"/>
        </w:rPr>
        <w:t xml:space="preserve">The Florida Building Code does not impose professional qualification requirements, and the Commission believes that any such requirements pertaining to milestone inspections should originate via statute or through promulgation by rule by the respective licensing boards. </w:t>
      </w:r>
    </w:p>
    <w:p w14:paraId="2C01243C" w14:textId="77777777" w:rsidR="00391053" w:rsidRDefault="00391053" w:rsidP="00391053">
      <w:pPr>
        <w:pStyle w:val="NoSpacing"/>
        <w:jc w:val="both"/>
        <w:rPr>
          <w:rFonts w:ascii="Times New Roman" w:hAnsi="Times New Roman" w:cs="Times New Roman"/>
          <w:sz w:val="24"/>
          <w:szCs w:val="24"/>
        </w:rPr>
      </w:pPr>
    </w:p>
    <w:p w14:paraId="42D7D9A7" w14:textId="77777777" w:rsidR="00391053" w:rsidRDefault="003227DD" w:rsidP="0039105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Since the qualification of the inspectors is a significant factor in the </w:t>
      </w:r>
      <w:r w:rsidR="006E5C4D">
        <w:rPr>
          <w:rFonts w:ascii="Times New Roman" w:hAnsi="Times New Roman" w:cs="Times New Roman"/>
          <w:sz w:val="24"/>
          <w:szCs w:val="24"/>
        </w:rPr>
        <w:t>overall efficacy</w:t>
      </w:r>
      <w:r>
        <w:rPr>
          <w:rFonts w:ascii="Times New Roman" w:hAnsi="Times New Roman" w:cs="Times New Roman"/>
          <w:sz w:val="24"/>
          <w:szCs w:val="24"/>
        </w:rPr>
        <w:t xml:space="preserve"> of the inspection regime, however, as a starting point the Commission recommends the following options for consideration:</w:t>
      </w:r>
    </w:p>
    <w:p w14:paraId="6DC5BCEC" w14:textId="77777777" w:rsidR="006E5C4D" w:rsidRDefault="006E5C4D" w:rsidP="00391053">
      <w:pPr>
        <w:pStyle w:val="NoSpacing"/>
        <w:jc w:val="both"/>
        <w:rPr>
          <w:rFonts w:ascii="Times New Roman" w:hAnsi="Times New Roman" w:cs="Times New Roman"/>
          <w:sz w:val="24"/>
          <w:szCs w:val="24"/>
        </w:rPr>
      </w:pPr>
    </w:p>
    <w:p w14:paraId="55EDA118" w14:textId="77777777" w:rsidR="00391053" w:rsidRDefault="00391053" w:rsidP="00391053">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[IV.1] Requiring that all corrective work be inspected by a professional engineer with a special inspector certification.</w:t>
      </w:r>
    </w:p>
    <w:p w14:paraId="1849FD33" w14:textId="77777777" w:rsidR="001B1596" w:rsidRDefault="001B1596" w:rsidP="001B1596">
      <w:pPr>
        <w:pStyle w:val="ListParagraph"/>
        <w:ind w:right="-432"/>
        <w:jc w:val="both"/>
        <w:rPr>
          <w:b/>
          <w:bCs/>
        </w:rPr>
      </w:pPr>
    </w:p>
    <w:p w14:paraId="69833B15" w14:textId="77777777" w:rsidR="001B1596" w:rsidRPr="00121D34" w:rsidRDefault="002A61DE" w:rsidP="00E36864">
      <w:pPr>
        <w:pStyle w:val="ListParagraph"/>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i/>
          <w:iCs/>
        </w:rPr>
      </w:pPr>
      <w:r>
        <w:rPr>
          <w:rFonts w:ascii="Times New Roman" w:hAnsi="Times New Roman" w:cs="Times New Roman"/>
          <w:b/>
          <w:bCs/>
        </w:rPr>
        <w:t>IV.</w:t>
      </w:r>
      <w:r w:rsidR="00CB688A">
        <w:rPr>
          <w:rFonts w:ascii="Times New Roman" w:hAnsi="Times New Roman" w:cs="Times New Roman"/>
          <w:b/>
          <w:bCs/>
        </w:rPr>
        <w:t xml:space="preserve"> </w:t>
      </w:r>
      <w:r w:rsidR="001B1596" w:rsidRPr="00121D34">
        <w:rPr>
          <w:rFonts w:ascii="Times New Roman" w:hAnsi="Times New Roman" w:cs="Times New Roman"/>
          <w:b/>
          <w:bCs/>
        </w:rPr>
        <w:t xml:space="preserve">Option 1 – Ranked 3.62) </w:t>
      </w:r>
      <w:proofErr w:type="gramStart"/>
      <w:r w:rsidR="001B1596" w:rsidRPr="00121D34">
        <w:rPr>
          <w:rFonts w:ascii="Times New Roman" w:hAnsi="Times New Roman" w:cs="Times New Roman"/>
        </w:rPr>
        <w:t>All</w:t>
      </w:r>
      <w:proofErr w:type="gramEnd"/>
      <w:r w:rsidR="001B1596" w:rsidRPr="00121D34">
        <w:rPr>
          <w:rFonts w:ascii="Times New Roman" w:hAnsi="Times New Roman" w:cs="Times New Roman"/>
        </w:rPr>
        <w:t xml:space="preserve"> corrective work inspections: all corrective work must be permitted through the Building Official and be inspected by a Professional Engineer with a Special Inspector certification. The final correction report must be submitted to the Building Official and sealed by the special inspector and approved by the milestone phase 2 inspector if they are not the same person. The permit must be finalized by the Building Official.</w:t>
      </w:r>
    </w:p>
    <w:p w14:paraId="6A7E7F40" w14:textId="77777777" w:rsidR="007160B8" w:rsidRDefault="007160B8" w:rsidP="00121D34">
      <w:pPr>
        <w:pStyle w:val="NoSpacing"/>
        <w:jc w:val="both"/>
        <w:rPr>
          <w:rFonts w:ascii="Times New Roman" w:hAnsi="Times New Roman" w:cs="Times New Roman"/>
          <w:sz w:val="24"/>
          <w:szCs w:val="24"/>
        </w:rPr>
      </w:pPr>
    </w:p>
    <w:p w14:paraId="11E4A64D" w14:textId="77777777" w:rsidR="00B708D9" w:rsidRDefault="00391053" w:rsidP="00B708D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w:t>
      </w:r>
      <w:r w:rsidR="002234C2">
        <w:rPr>
          <w:rFonts w:ascii="Times New Roman" w:hAnsi="Times New Roman" w:cs="Times New Roman"/>
          <w:sz w:val="24"/>
          <w:szCs w:val="24"/>
        </w:rPr>
        <w:t>V</w:t>
      </w:r>
      <w:r>
        <w:rPr>
          <w:rFonts w:ascii="Times New Roman" w:hAnsi="Times New Roman" w:cs="Times New Roman"/>
          <w:sz w:val="24"/>
          <w:szCs w:val="24"/>
        </w:rPr>
        <w:t>.2]</w:t>
      </w:r>
      <w:r w:rsidR="00B708D9">
        <w:rPr>
          <w:rFonts w:ascii="Times New Roman" w:hAnsi="Times New Roman" w:cs="Times New Roman"/>
          <w:sz w:val="24"/>
          <w:szCs w:val="24"/>
        </w:rPr>
        <w:t xml:space="preserve"> For non-threshold buildings, allowing Phase 1 and Phase 2 milestone inspections to be completed by a professional engineer or architect, with all corrective action reports being signed and sealed by the professional engineer or architect.</w:t>
      </w:r>
    </w:p>
    <w:p w14:paraId="0BCC889B" w14:textId="77777777" w:rsidR="007160B8" w:rsidRDefault="007160B8" w:rsidP="007160B8">
      <w:pPr>
        <w:pStyle w:val="NoSpacing"/>
        <w:ind w:left="720"/>
        <w:jc w:val="both"/>
        <w:rPr>
          <w:rFonts w:ascii="Times New Roman" w:hAnsi="Times New Roman" w:cs="Times New Roman"/>
          <w:sz w:val="24"/>
          <w:szCs w:val="24"/>
        </w:rPr>
      </w:pPr>
    </w:p>
    <w:p w14:paraId="40A1515D" w14:textId="77777777" w:rsidR="007160B8" w:rsidRDefault="002A61DE" w:rsidP="008B5040">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Pr>
          <w:rFonts w:ascii="Times New Roman" w:hAnsi="Times New Roman" w:cs="Times New Roman"/>
          <w:b/>
          <w:bCs/>
          <w:sz w:val="24"/>
          <w:szCs w:val="24"/>
        </w:rPr>
        <w:lastRenderedPageBreak/>
        <w:t xml:space="preserve">IV. </w:t>
      </w:r>
      <w:r w:rsidR="001B1596" w:rsidRPr="00121D34">
        <w:rPr>
          <w:rFonts w:ascii="Times New Roman" w:hAnsi="Times New Roman" w:cs="Times New Roman"/>
          <w:b/>
          <w:bCs/>
          <w:sz w:val="24"/>
          <w:szCs w:val="24"/>
        </w:rPr>
        <w:t>Option 2 – Ranked 3.50)</w:t>
      </w:r>
      <w:r w:rsidR="001B1596" w:rsidRPr="00121D34">
        <w:rPr>
          <w:rFonts w:ascii="Times New Roman" w:hAnsi="Times New Roman" w:cs="Times New Roman"/>
          <w:sz w:val="24"/>
          <w:szCs w:val="24"/>
        </w:rPr>
        <w:t xml:space="preserve"> </w:t>
      </w:r>
      <w:r w:rsidR="001B1596" w:rsidRPr="00121D34">
        <w:rPr>
          <w:rFonts w:ascii="Times New Roman" w:hAnsi="Times New Roman" w:cs="Times New Roman"/>
          <w:b/>
          <w:bCs/>
          <w:sz w:val="24"/>
          <w:szCs w:val="24"/>
        </w:rPr>
        <w:t xml:space="preserve">Non-Threshold Buildings. </w:t>
      </w:r>
      <w:r w:rsidR="001B1596" w:rsidRPr="00121D34">
        <w:rPr>
          <w:rFonts w:ascii="Times New Roman" w:hAnsi="Times New Roman" w:cs="Times New Roman"/>
          <w:sz w:val="24"/>
          <w:szCs w:val="24"/>
        </w:rPr>
        <w:t xml:space="preserve">Phase 1 and Phase 2 milestone inspections may be completed by a Florida Professional Engineer or Architect. </w:t>
      </w:r>
      <w:bookmarkStart w:id="10" w:name="_Hlk111034784"/>
      <w:r w:rsidR="001B1596" w:rsidRPr="00121D34">
        <w:rPr>
          <w:rFonts w:ascii="Times New Roman" w:hAnsi="Times New Roman" w:cs="Times New Roman"/>
          <w:sz w:val="24"/>
          <w:szCs w:val="24"/>
        </w:rPr>
        <w:t xml:space="preserve">All Corrective action reports must be signed and sealed by the Professional engineer </w:t>
      </w:r>
      <w:bookmarkEnd w:id="10"/>
      <w:r w:rsidR="001B1596" w:rsidRPr="00121D34">
        <w:rPr>
          <w:rFonts w:ascii="Times New Roman" w:hAnsi="Times New Roman" w:cs="Times New Roman"/>
          <w:sz w:val="24"/>
          <w:szCs w:val="24"/>
        </w:rPr>
        <w:t>or Architect.</w:t>
      </w:r>
    </w:p>
    <w:p w14:paraId="07BB3953" w14:textId="77777777" w:rsidR="00B708D9" w:rsidRDefault="002234C2" w:rsidP="00D50B32">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[IV.4] </w:t>
      </w:r>
      <w:proofErr w:type="gramStart"/>
      <w:r w:rsidR="00B708D9" w:rsidRPr="00B708D9">
        <w:rPr>
          <w:rFonts w:ascii="Times New Roman" w:hAnsi="Times New Roman" w:cs="Times New Roman"/>
          <w:sz w:val="24"/>
          <w:szCs w:val="24"/>
        </w:rPr>
        <w:t>Alternatively</w:t>
      </w:r>
      <w:proofErr w:type="gramEnd"/>
      <w:r w:rsidR="00B708D9" w:rsidRPr="00B708D9">
        <w:rPr>
          <w:rFonts w:ascii="Times New Roman" w:hAnsi="Times New Roman" w:cs="Times New Roman"/>
          <w:sz w:val="24"/>
          <w:szCs w:val="24"/>
        </w:rPr>
        <w:t>, requiring all Phase 2 inspections to be performed by a professional engineer with either a structural engineer or special inspector certification.</w:t>
      </w:r>
    </w:p>
    <w:p w14:paraId="3492E524" w14:textId="77777777" w:rsidR="001B1596" w:rsidRDefault="001B1596" w:rsidP="001B1596">
      <w:pPr>
        <w:pStyle w:val="NoSpacing"/>
        <w:ind w:left="1440"/>
        <w:jc w:val="both"/>
        <w:rPr>
          <w:rFonts w:ascii="Times New Roman" w:hAnsi="Times New Roman" w:cs="Times New Roman"/>
          <w:sz w:val="24"/>
          <w:szCs w:val="24"/>
        </w:rPr>
      </w:pPr>
    </w:p>
    <w:p w14:paraId="026D7491" w14:textId="77777777" w:rsidR="001B1596" w:rsidRPr="00121D34" w:rsidRDefault="00121D34" w:rsidP="00121D34">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b/>
          <w:bCs/>
          <w:sz w:val="24"/>
          <w:szCs w:val="24"/>
        </w:rPr>
        <w:t>IV.</w:t>
      </w:r>
      <w:r w:rsidR="001B1596" w:rsidRPr="00121D34">
        <w:rPr>
          <w:rFonts w:ascii="Times New Roman" w:hAnsi="Times New Roman" w:cs="Times New Roman"/>
          <w:b/>
          <w:bCs/>
          <w:sz w:val="24"/>
          <w:szCs w:val="24"/>
        </w:rPr>
        <w:t xml:space="preserve"> Option 4 – Ranked 3.23) All Phase 2 Inspections</w:t>
      </w:r>
      <w:r w:rsidR="001B1596" w:rsidRPr="00121D34">
        <w:rPr>
          <w:rFonts w:ascii="Times New Roman" w:hAnsi="Times New Roman" w:cs="Times New Roman"/>
          <w:sz w:val="24"/>
          <w:szCs w:val="24"/>
        </w:rPr>
        <w:t xml:space="preserve"> must be performed by a Professional Engineer with either SE or SI designation</w:t>
      </w:r>
      <w:bookmarkStart w:id="11" w:name="_Hlk108764799"/>
      <w:r w:rsidR="001B1596" w:rsidRPr="00121D34">
        <w:rPr>
          <w:rFonts w:ascii="Times New Roman" w:hAnsi="Times New Roman" w:cs="Times New Roman"/>
          <w:sz w:val="24"/>
          <w:szCs w:val="24"/>
        </w:rPr>
        <w:t xml:space="preserve"> (Section 553.899 (7) (b) Phase 2 inspection)</w:t>
      </w:r>
      <w:bookmarkEnd w:id="11"/>
      <w:r w:rsidR="001B1596" w:rsidRPr="00121D34">
        <w:rPr>
          <w:rFonts w:ascii="Times New Roman" w:hAnsi="Times New Roman" w:cs="Times New Roman"/>
          <w:sz w:val="24"/>
          <w:szCs w:val="24"/>
        </w:rPr>
        <w:t>.</w:t>
      </w:r>
    </w:p>
    <w:p w14:paraId="3C1D9406" w14:textId="77777777" w:rsidR="00121D34" w:rsidRDefault="00962951" w:rsidP="00121D34">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[IV.7] Requiring Phase 1 inspections to be carried out by a professional engineer or architect who has experience designing the structural components of buildings and inspecting the structural components of existing buildings.</w:t>
      </w:r>
    </w:p>
    <w:p w14:paraId="55C4909C" w14:textId="77777777" w:rsidR="008B5040" w:rsidRDefault="008B5040" w:rsidP="008B5040">
      <w:pPr>
        <w:pStyle w:val="NoSpacing"/>
        <w:ind w:left="720"/>
        <w:jc w:val="both"/>
        <w:rPr>
          <w:rFonts w:ascii="Times New Roman" w:hAnsi="Times New Roman" w:cs="Times New Roman"/>
          <w:sz w:val="24"/>
          <w:szCs w:val="24"/>
        </w:rPr>
      </w:pPr>
    </w:p>
    <w:tbl>
      <w:tblPr>
        <w:tblW w:w="961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2"/>
      </w:tblGrid>
      <w:tr w:rsidR="008B5040" w14:paraId="3CFADBBA" w14:textId="77777777" w:rsidTr="008B5040">
        <w:trPr>
          <w:trHeight w:val="972"/>
        </w:trPr>
        <w:tc>
          <w:tcPr>
            <w:tcW w:w="9612" w:type="dxa"/>
          </w:tcPr>
          <w:p w14:paraId="70EC86C3" w14:textId="77777777" w:rsidR="008B5040" w:rsidRPr="008B5040" w:rsidRDefault="008B5040" w:rsidP="008B5040">
            <w:pPr>
              <w:pStyle w:val="ListParagraph"/>
              <w:ind w:left="0" w:right="-432"/>
              <w:rPr>
                <w:rFonts w:eastAsia="Times New Roman"/>
                <w:i/>
                <w:iCs/>
              </w:rPr>
            </w:pPr>
            <w:r w:rsidRPr="00121D34">
              <w:rPr>
                <w:b/>
                <w:bCs/>
              </w:rPr>
              <w:t xml:space="preserve">IV. Option 7 – Ranked 3.00) </w:t>
            </w:r>
            <w:r w:rsidRPr="00121D34">
              <w:rPr>
                <w:rFonts w:eastAsia="Times New Roman"/>
                <w:b/>
                <w:bCs/>
              </w:rPr>
              <w:t xml:space="preserve">Qualifications to Perform Inspections: </w:t>
            </w:r>
            <w:r w:rsidRPr="00121D34">
              <w:t>Phase One: a licensed architect or professional engineer, who has experience designi</w:t>
            </w:r>
            <w:r>
              <w:t xml:space="preserve">ng the structural components of </w:t>
            </w:r>
            <w:r w:rsidRPr="00121D34">
              <w:t>buildings and inspecting structural components of existing buildings.</w:t>
            </w:r>
          </w:p>
        </w:tc>
      </w:tr>
    </w:tbl>
    <w:p w14:paraId="7ECC5631" w14:textId="77777777" w:rsidR="008B5040" w:rsidRDefault="008B5040" w:rsidP="008B5040">
      <w:pPr>
        <w:pStyle w:val="NoSpacing"/>
        <w:ind w:left="720"/>
        <w:jc w:val="both"/>
        <w:rPr>
          <w:rFonts w:ascii="Times New Roman" w:hAnsi="Times New Roman" w:cs="Times New Roman"/>
          <w:sz w:val="24"/>
          <w:szCs w:val="24"/>
        </w:rPr>
      </w:pPr>
    </w:p>
    <w:p w14:paraId="00139E06" w14:textId="77777777" w:rsidR="008B5040" w:rsidRDefault="002234C2" w:rsidP="002234C2">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[IV.6] For threshold buildings, a professional engineer performing inspections or preparing </w:t>
      </w:r>
    </w:p>
    <w:p w14:paraId="0BA2085A" w14:textId="77777777" w:rsidR="002234C2" w:rsidRDefault="002234C2" w:rsidP="008B5040">
      <w:pPr>
        <w:pStyle w:val="NoSpacing"/>
        <w:ind w:left="720"/>
        <w:jc w:val="both"/>
        <w:rPr>
          <w:rFonts w:ascii="Times New Roman" w:hAnsi="Times New Roman" w:cs="Times New Roman"/>
          <w:sz w:val="24"/>
          <w:szCs w:val="24"/>
        </w:rPr>
      </w:pPr>
      <w:proofErr w:type="gramStart"/>
      <w:r>
        <w:rPr>
          <w:rFonts w:ascii="Times New Roman" w:hAnsi="Times New Roman" w:cs="Times New Roman"/>
          <w:sz w:val="24"/>
          <w:szCs w:val="24"/>
        </w:rPr>
        <w:t>reports</w:t>
      </w:r>
      <w:proofErr w:type="gramEnd"/>
      <w:r>
        <w:rPr>
          <w:rFonts w:ascii="Times New Roman" w:hAnsi="Times New Roman" w:cs="Times New Roman"/>
          <w:sz w:val="24"/>
          <w:szCs w:val="24"/>
        </w:rPr>
        <w:t xml:space="preserve"> must be qualified as a special inspector.</w:t>
      </w:r>
    </w:p>
    <w:p w14:paraId="622712B3" w14:textId="77777777" w:rsidR="001B1596" w:rsidRDefault="001B1596" w:rsidP="001B1596">
      <w:pPr>
        <w:pStyle w:val="NoSpacing"/>
        <w:ind w:left="720"/>
        <w:jc w:val="both"/>
        <w:rPr>
          <w:rFonts w:ascii="Times New Roman" w:hAnsi="Times New Roman" w:cs="Times New Roman"/>
          <w:sz w:val="24"/>
          <w:szCs w:val="24"/>
        </w:rPr>
      </w:pPr>
    </w:p>
    <w:p w14:paraId="100558C2" w14:textId="77777777" w:rsidR="00121D34" w:rsidRPr="00121D34" w:rsidRDefault="002A61DE" w:rsidP="00121D34">
      <w:pPr>
        <w:pBdr>
          <w:top w:val="single" w:sz="4" w:space="1" w:color="auto"/>
          <w:left w:val="single" w:sz="4" w:space="4" w:color="auto"/>
          <w:bottom w:val="single" w:sz="4" w:space="1" w:color="auto"/>
          <w:right w:val="single" w:sz="4" w:space="4" w:color="auto"/>
        </w:pBdr>
        <w:ind w:left="432" w:right="-432"/>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IV. </w:t>
      </w:r>
      <w:r w:rsidR="001B1596" w:rsidRPr="00121D34">
        <w:rPr>
          <w:rFonts w:ascii="Times New Roman" w:hAnsi="Times New Roman" w:cs="Times New Roman"/>
          <w:b/>
          <w:bCs/>
          <w:sz w:val="24"/>
          <w:szCs w:val="24"/>
        </w:rPr>
        <w:t xml:space="preserve">Option 6 – Ranked 3.08) </w:t>
      </w:r>
      <w:r w:rsidR="001B1596" w:rsidRPr="00121D34">
        <w:rPr>
          <w:rFonts w:ascii="Times New Roman" w:eastAsia="Times New Roman" w:hAnsi="Times New Roman" w:cs="Times New Roman"/>
          <w:sz w:val="24"/>
          <w:szCs w:val="24"/>
        </w:rPr>
        <w:t xml:space="preserve">When the building is a threshold building as defined in the FBC, the engineer conducting the inspection and preparing the report must also be qualified as a Special Inspector by the State of Florida DBPR. </w:t>
      </w:r>
    </w:p>
    <w:p w14:paraId="382AB1D1" w14:textId="77777777" w:rsidR="00B708D9" w:rsidRDefault="002234C2" w:rsidP="00B708D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[IV.5] </w:t>
      </w:r>
      <w:r w:rsidR="00B708D9">
        <w:rPr>
          <w:rFonts w:ascii="Times New Roman" w:hAnsi="Times New Roman" w:cs="Times New Roman"/>
          <w:sz w:val="24"/>
          <w:szCs w:val="24"/>
        </w:rPr>
        <w:t>Specifying that when an architect or professional engineer is required, the services may be provided by a team of professionals with an architect or professional engineer acting as a Registered Design Professional in Responsible Charge, with all work and reports required to be signed and sealed by the appropriate, qualified team member.</w:t>
      </w:r>
    </w:p>
    <w:p w14:paraId="58F46043" w14:textId="77777777" w:rsidR="007160B8" w:rsidRDefault="007160B8" w:rsidP="007160B8">
      <w:pPr>
        <w:pStyle w:val="NoSpacing"/>
        <w:ind w:left="720"/>
        <w:jc w:val="both"/>
        <w:rPr>
          <w:rFonts w:ascii="Times New Roman" w:hAnsi="Times New Roman" w:cs="Times New Roman"/>
          <w:sz w:val="24"/>
          <w:szCs w:val="24"/>
        </w:rPr>
      </w:pPr>
    </w:p>
    <w:p w14:paraId="321DD32A" w14:textId="77777777" w:rsidR="007160B8" w:rsidRDefault="00121D34" w:rsidP="00121D34">
      <w:pPr>
        <w:pBdr>
          <w:top w:val="single" w:sz="4" w:space="1" w:color="auto"/>
          <w:left w:val="single" w:sz="4" w:space="4" w:color="auto"/>
          <w:bottom w:val="single" w:sz="4" w:space="1" w:color="auto"/>
          <w:right w:val="single" w:sz="4" w:space="4" w:color="auto"/>
        </w:pBdr>
        <w:ind w:left="432" w:right="-432"/>
        <w:jc w:val="both"/>
        <w:rPr>
          <w:rFonts w:ascii="Times New Roman" w:hAnsi="Times New Roman" w:cs="Times New Roman"/>
          <w:sz w:val="24"/>
          <w:szCs w:val="24"/>
        </w:rPr>
      </w:pPr>
      <w:r>
        <w:rPr>
          <w:rFonts w:ascii="Times New Roman" w:hAnsi="Times New Roman" w:cs="Times New Roman"/>
          <w:b/>
          <w:bCs/>
          <w:sz w:val="24"/>
          <w:szCs w:val="24"/>
        </w:rPr>
        <w:t xml:space="preserve">IV. </w:t>
      </w:r>
      <w:r w:rsidR="001B1596" w:rsidRPr="00121D34">
        <w:rPr>
          <w:rFonts w:ascii="Times New Roman" w:hAnsi="Times New Roman" w:cs="Times New Roman"/>
          <w:b/>
          <w:bCs/>
          <w:sz w:val="24"/>
          <w:szCs w:val="24"/>
        </w:rPr>
        <w:t>Option 5 – Ranked 3.21)</w:t>
      </w:r>
      <w:r w:rsidR="001B1596" w:rsidRPr="00121D34">
        <w:rPr>
          <w:rFonts w:ascii="Times New Roman" w:hAnsi="Times New Roman" w:cs="Times New Roman"/>
          <w:b/>
          <w:sz w:val="24"/>
          <w:szCs w:val="24"/>
        </w:rPr>
        <w:t xml:space="preserve"> </w:t>
      </w:r>
      <w:r w:rsidR="001B1596" w:rsidRPr="00121D34">
        <w:rPr>
          <w:rFonts w:ascii="Times New Roman" w:hAnsi="Times New Roman" w:cs="Times New Roman"/>
          <w:sz w:val="24"/>
          <w:szCs w:val="24"/>
        </w:rPr>
        <w:t>When an Architect or Professional Engineer is required, they can be a team of professionals with an Architect or Professional Engineer acting as a </w:t>
      </w:r>
      <w:r w:rsidR="001B1596" w:rsidRPr="00121D34">
        <w:rPr>
          <w:rFonts w:ascii="Times New Roman" w:hAnsi="Times New Roman" w:cs="Times New Roman"/>
          <w:i/>
          <w:sz w:val="24"/>
          <w:szCs w:val="24"/>
        </w:rPr>
        <w:t>Registered Design Professional in Responsible Charge</w:t>
      </w:r>
      <w:r w:rsidR="001B1596" w:rsidRPr="00121D34">
        <w:rPr>
          <w:rFonts w:ascii="Times New Roman" w:hAnsi="Times New Roman" w:cs="Times New Roman"/>
          <w:sz w:val="24"/>
          <w:szCs w:val="24"/>
        </w:rPr>
        <w:t>. All work and reports must be signed and sealed by the appropriate, qualified team member.</w:t>
      </w:r>
    </w:p>
    <w:p w14:paraId="3D3AD085" w14:textId="77777777" w:rsidR="00B708D9" w:rsidRDefault="006F5EC2" w:rsidP="00B708D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[II.2] Utilizing the ASCE 11-99 Guidelines for Structural Condition Assessment of Existing </w:t>
      </w:r>
      <w:r w:rsidR="008425D6">
        <w:rPr>
          <w:rFonts w:ascii="Times New Roman" w:hAnsi="Times New Roman" w:cs="Times New Roman"/>
          <w:sz w:val="24"/>
          <w:szCs w:val="24"/>
        </w:rPr>
        <w:t>Buildings as a baseline</w:t>
      </w:r>
      <w:r>
        <w:rPr>
          <w:rFonts w:ascii="Times New Roman" w:hAnsi="Times New Roman" w:cs="Times New Roman"/>
          <w:sz w:val="24"/>
          <w:szCs w:val="24"/>
        </w:rPr>
        <w:t xml:space="preserve"> for providing a reasonable standard of care when performing milestone inspections.</w:t>
      </w:r>
    </w:p>
    <w:p w14:paraId="145E4520" w14:textId="77777777" w:rsidR="001B1596" w:rsidRDefault="001B1596" w:rsidP="001B1596">
      <w:pPr>
        <w:pStyle w:val="NoSpacing"/>
        <w:ind w:left="720"/>
        <w:jc w:val="both"/>
        <w:rPr>
          <w:rFonts w:ascii="Times New Roman" w:hAnsi="Times New Roman" w:cs="Times New Roman"/>
          <w:sz w:val="24"/>
          <w:szCs w:val="24"/>
        </w:rPr>
      </w:pPr>
    </w:p>
    <w:p w14:paraId="7F8EA90C" w14:textId="77777777" w:rsidR="007160B8" w:rsidRPr="00121D34" w:rsidRDefault="002A61DE"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b/>
          <w:bCs/>
          <w:i/>
          <w:iCs/>
          <w:sz w:val="24"/>
          <w:szCs w:val="24"/>
        </w:rPr>
      </w:pPr>
      <w:r>
        <w:rPr>
          <w:rFonts w:ascii="Times New Roman" w:hAnsi="Times New Roman" w:cs="Times New Roman"/>
          <w:b/>
          <w:bCs/>
          <w:sz w:val="24"/>
          <w:szCs w:val="24"/>
        </w:rPr>
        <w:t xml:space="preserve">II. </w:t>
      </w:r>
      <w:r w:rsidR="001B1596" w:rsidRPr="00121D34">
        <w:rPr>
          <w:rFonts w:ascii="Times New Roman" w:hAnsi="Times New Roman" w:cs="Times New Roman"/>
          <w:b/>
          <w:bCs/>
          <w:sz w:val="24"/>
          <w:szCs w:val="24"/>
        </w:rPr>
        <w:t>Option 2 – Ranked 3.43) Standard of Care.</w:t>
      </w:r>
      <w:r w:rsidR="001B1596" w:rsidRPr="00121D34">
        <w:rPr>
          <w:rFonts w:ascii="Times New Roman" w:hAnsi="Times New Roman" w:cs="Times New Roman"/>
          <w:sz w:val="24"/>
          <w:szCs w:val="24"/>
        </w:rPr>
        <w:t xml:space="preserve"> Use the ASCE 11-99 Guidelines for Structural Condition Assessment of Existing Buildings (1) as a standard for assessments for providing a reasonable standard of care.</w:t>
      </w:r>
    </w:p>
    <w:p w14:paraId="1EF83C0E" w14:textId="77777777" w:rsidR="006E5C4D" w:rsidRDefault="006E5C4D" w:rsidP="00B708D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[IV.3] </w:t>
      </w:r>
      <w:proofErr w:type="gramStart"/>
      <w:r>
        <w:rPr>
          <w:rFonts w:ascii="Times New Roman" w:hAnsi="Times New Roman" w:cs="Times New Roman"/>
          <w:sz w:val="24"/>
          <w:szCs w:val="24"/>
        </w:rPr>
        <w:t>Providing</w:t>
      </w:r>
      <w:proofErr w:type="gramEnd"/>
      <w:r>
        <w:rPr>
          <w:rFonts w:ascii="Times New Roman" w:hAnsi="Times New Roman" w:cs="Times New Roman"/>
          <w:sz w:val="24"/>
          <w:szCs w:val="24"/>
        </w:rPr>
        <w:t xml:space="preserve"> a definition of the term “milestone inspector” in statute, for clarity.</w:t>
      </w:r>
    </w:p>
    <w:p w14:paraId="3424A0F4" w14:textId="77777777" w:rsidR="007160B8" w:rsidRDefault="007160B8" w:rsidP="007160B8">
      <w:pPr>
        <w:pStyle w:val="NoSpacing"/>
        <w:ind w:left="720"/>
        <w:jc w:val="both"/>
        <w:rPr>
          <w:rFonts w:ascii="Times New Roman" w:hAnsi="Times New Roman" w:cs="Times New Roman"/>
          <w:sz w:val="24"/>
          <w:szCs w:val="24"/>
        </w:rPr>
      </w:pPr>
    </w:p>
    <w:p w14:paraId="7C3F8F7F" w14:textId="77777777" w:rsidR="001B1596" w:rsidRPr="00121D34" w:rsidRDefault="00121D34"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b/>
          <w:bCs/>
          <w:sz w:val="24"/>
          <w:szCs w:val="24"/>
          <w:u w:val="single"/>
        </w:rPr>
      </w:pPr>
      <w:r>
        <w:rPr>
          <w:rFonts w:ascii="Times New Roman" w:hAnsi="Times New Roman" w:cs="Times New Roman"/>
          <w:b/>
          <w:bCs/>
          <w:sz w:val="24"/>
          <w:szCs w:val="24"/>
        </w:rPr>
        <w:lastRenderedPageBreak/>
        <w:t>IV.</w:t>
      </w:r>
      <w:r w:rsidR="001B1596" w:rsidRPr="00121D34">
        <w:rPr>
          <w:rFonts w:ascii="Times New Roman" w:hAnsi="Times New Roman" w:cs="Times New Roman"/>
          <w:b/>
          <w:bCs/>
          <w:sz w:val="24"/>
          <w:szCs w:val="24"/>
        </w:rPr>
        <w:t xml:space="preserve"> Option 3 – Ranked 3.29)</w:t>
      </w:r>
      <w:r w:rsidR="001B1596" w:rsidRPr="00121D34">
        <w:rPr>
          <w:rFonts w:ascii="Times New Roman" w:hAnsi="Times New Roman" w:cs="Times New Roman"/>
          <w:b/>
          <w:sz w:val="24"/>
          <w:szCs w:val="24"/>
        </w:rPr>
        <w:t xml:space="preserve"> </w:t>
      </w:r>
      <w:r w:rsidR="001B1596" w:rsidRPr="00121D34">
        <w:rPr>
          <w:rFonts w:ascii="Times New Roman" w:hAnsi="Times New Roman" w:cs="Times New Roman"/>
          <w:b/>
          <w:bCs/>
          <w:sz w:val="24"/>
          <w:szCs w:val="24"/>
        </w:rPr>
        <w:t>Specific Statutory and/or Rule Language Change.</w:t>
      </w:r>
      <w:r w:rsidR="001B1596" w:rsidRPr="00121D34">
        <w:rPr>
          <w:rFonts w:ascii="Times New Roman" w:hAnsi="Times New Roman" w:cs="Times New Roman"/>
          <w:sz w:val="24"/>
          <w:szCs w:val="24"/>
        </w:rPr>
        <w:t xml:space="preserve"> (FBCB 2020 S2 passages provided below and mirrors the updates to SB-4D)</w:t>
      </w:r>
      <w:r w:rsidR="001B1596" w:rsidRPr="00121D34">
        <w:rPr>
          <w:rFonts w:ascii="Times New Roman" w:hAnsi="Times New Roman" w:cs="Times New Roman"/>
          <w:b/>
          <w:bCs/>
          <w:sz w:val="24"/>
          <w:szCs w:val="24"/>
        </w:rPr>
        <w:t xml:space="preserve">. </w:t>
      </w:r>
      <w:r w:rsidR="001B1596" w:rsidRPr="00121D34">
        <w:rPr>
          <w:rFonts w:ascii="Times New Roman" w:hAnsi="Times New Roman" w:cs="Times New Roman"/>
          <w:sz w:val="24"/>
          <w:szCs w:val="24"/>
        </w:rPr>
        <w:t>To ensure that the milestone inspections sufficiently determine the structural integrity of a building, the current wording of SB-4D 553.899(2) and FBCB 2020 S2 Section 110.9.2 should be reorganized to provide the description of an inspector as its own term, “milestone inspector”, referencing the purpose of the “milestone inspection”, and update such references within the remainder of the text, as follows:</w:t>
      </w:r>
    </w:p>
    <w:p w14:paraId="2D70F9B1"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u w:val="single"/>
        </w:rPr>
      </w:pPr>
      <w:r w:rsidRPr="00121D34">
        <w:rPr>
          <w:rFonts w:ascii="Times New Roman" w:hAnsi="Times New Roman" w:cs="Times New Roman"/>
          <w:b/>
          <w:bCs/>
          <w:sz w:val="24"/>
          <w:szCs w:val="24"/>
          <w:u w:val="single"/>
        </w:rPr>
        <w:t>(a) “Milestone Inspector”</w:t>
      </w:r>
      <w:r w:rsidRPr="00121D34">
        <w:rPr>
          <w:rFonts w:ascii="Times New Roman" w:hAnsi="Times New Roman" w:cs="Times New Roman"/>
          <w:sz w:val="24"/>
          <w:szCs w:val="24"/>
          <w:u w:val="single"/>
        </w:rPr>
        <w:t xml:space="preserve"> means a</w:t>
      </w:r>
      <w:r w:rsidRPr="00121D34">
        <w:rPr>
          <w:rFonts w:ascii="Times New Roman" w:hAnsi="Times New Roman" w:cs="Times New Roman"/>
          <w:sz w:val="24"/>
          <w:szCs w:val="24"/>
        </w:rPr>
        <w:t xml:space="preserve"> licensed architect or engineer authorized to practice in this state </w:t>
      </w:r>
      <w:r w:rsidRPr="00121D34">
        <w:rPr>
          <w:rFonts w:ascii="Times New Roman" w:hAnsi="Times New Roman" w:cs="Times New Roman"/>
          <w:sz w:val="24"/>
          <w:szCs w:val="24"/>
          <w:u w:val="single"/>
        </w:rPr>
        <w:t xml:space="preserve">and capable of performing the “milestone inspection” </w:t>
      </w:r>
      <w:r w:rsidRPr="00121D34">
        <w:rPr>
          <w:rFonts w:ascii="Times New Roman" w:hAnsi="Times New Roman" w:cs="Times New Roman"/>
          <w:sz w:val="24"/>
          <w:szCs w:val="24"/>
        </w:rPr>
        <w:t xml:space="preserve">for the purposes of attesting to the life safety and adequacy of the structural components of the building, </w:t>
      </w:r>
      <w:r w:rsidRPr="00121D34">
        <w:rPr>
          <w:rFonts w:ascii="Times New Roman" w:hAnsi="Times New Roman" w:cs="Times New Roman"/>
          <w:sz w:val="24"/>
          <w:szCs w:val="24"/>
          <w:u w:val="single"/>
        </w:rPr>
        <w:t>by determining if substantial structural deterioration is present as defined herein,</w:t>
      </w:r>
      <w:r w:rsidRPr="00121D34">
        <w:rPr>
          <w:rFonts w:ascii="Times New Roman" w:hAnsi="Times New Roman" w:cs="Times New Roman"/>
          <w:sz w:val="24"/>
          <w:szCs w:val="24"/>
        </w:rPr>
        <w:t xml:space="preserve"> and, to the extent reasonably possible, determining the general structural condition of the building as it affects the safety of such building, including a determination of any necessary maintenance, repair, or replacement of any structural component of the building. </w:t>
      </w:r>
      <w:r w:rsidRPr="00121D34">
        <w:rPr>
          <w:rFonts w:ascii="Times New Roman" w:hAnsi="Times New Roman" w:cs="Times New Roman"/>
          <w:sz w:val="24"/>
          <w:szCs w:val="24"/>
          <w:u w:val="single"/>
        </w:rPr>
        <w:t>In accordance with Section 110.9, the Milestone Inspector must develop the Phase 1 and/or Phase 2 milestone inspection plan(s) in order to fulfill the purpose of the ”milestone inspection”, and perform the Phase 1 and/or Phase 2 on-site inspections in order to achieve the milestone inspection’s purpose.</w:t>
      </w:r>
    </w:p>
    <w:p w14:paraId="6227CD32"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sz w:val="24"/>
          <w:szCs w:val="24"/>
        </w:rPr>
        <w:t>(</w:t>
      </w:r>
      <w:proofErr w:type="gramStart"/>
      <w:r w:rsidRPr="00121D34">
        <w:rPr>
          <w:rFonts w:ascii="Times New Roman" w:hAnsi="Times New Roman" w:cs="Times New Roman"/>
          <w:strike/>
          <w:sz w:val="24"/>
          <w:szCs w:val="24"/>
        </w:rPr>
        <w:t>a</w:t>
      </w:r>
      <w:r w:rsidRPr="00121D34">
        <w:rPr>
          <w:rFonts w:ascii="Times New Roman" w:hAnsi="Times New Roman" w:cs="Times New Roman"/>
          <w:sz w:val="24"/>
          <w:szCs w:val="24"/>
          <w:u w:val="single"/>
        </w:rPr>
        <w:t>b</w:t>
      </w:r>
      <w:proofErr w:type="gramEnd"/>
      <w:r w:rsidRPr="00121D34">
        <w:rPr>
          <w:rFonts w:ascii="Times New Roman" w:hAnsi="Times New Roman" w:cs="Times New Roman"/>
          <w:sz w:val="24"/>
          <w:szCs w:val="24"/>
        </w:rPr>
        <w:t xml:space="preserve">) “Milestone inspection” means a structural inspection of a building, including an inspection of load-bearing walls and the primary structural members and primary structural systems, as those terms are defined in s. 627.706, Florida Statutes, by </w:t>
      </w:r>
      <w:r w:rsidRPr="00121D34">
        <w:rPr>
          <w:rFonts w:ascii="Times New Roman" w:hAnsi="Times New Roman" w:cs="Times New Roman"/>
          <w:sz w:val="24"/>
          <w:szCs w:val="24"/>
          <w:u w:val="single"/>
        </w:rPr>
        <w:t>a Milestone Inspector as defined herein.</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licensed architect or engineer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w:t>
      </w:r>
      <w:r w:rsidRPr="00121D34">
        <w:rPr>
          <w:rFonts w:ascii="Times New Roman" w:hAnsi="Times New Roman" w:cs="Times New Roman"/>
          <w:sz w:val="24"/>
          <w:szCs w:val="24"/>
        </w:rPr>
        <w:t xml:space="preserve"> The purpose of such inspection is </w:t>
      </w:r>
      <w:r w:rsidRPr="00121D34">
        <w:rPr>
          <w:rFonts w:ascii="Times New Roman" w:hAnsi="Times New Roman" w:cs="Times New Roman"/>
          <w:sz w:val="24"/>
          <w:szCs w:val="24"/>
          <w:u w:val="single"/>
        </w:rPr>
        <w:t>to determine if there is substantial structural deterioration as defined herein, in accordance with Section 110.9.7, and is</w:t>
      </w:r>
      <w:r w:rsidRPr="00121D34">
        <w:rPr>
          <w:rFonts w:ascii="Times New Roman" w:hAnsi="Times New Roman" w:cs="Times New Roman"/>
          <w:sz w:val="24"/>
          <w:szCs w:val="24"/>
        </w:rPr>
        <w:t xml:space="preserve"> not to determine if the condition of an existing building is in compliance with the Florida Building Code </w:t>
      </w:r>
      <w:r w:rsidRPr="00121D34">
        <w:rPr>
          <w:rFonts w:ascii="Times New Roman" w:hAnsi="Times New Roman" w:cs="Times New Roman"/>
          <w:sz w:val="24"/>
          <w:szCs w:val="24"/>
          <w:u w:val="single"/>
        </w:rPr>
        <w:t>Building</w:t>
      </w:r>
      <w:r w:rsidRPr="00121D34">
        <w:rPr>
          <w:rFonts w:ascii="Times New Roman" w:hAnsi="Times New Roman" w:cs="Times New Roman"/>
          <w:sz w:val="24"/>
          <w:szCs w:val="24"/>
        </w:rPr>
        <w:t xml:space="preserve"> or the </w:t>
      </w:r>
      <w:proofErr w:type="spellStart"/>
      <w:r w:rsidRPr="00121D34">
        <w:rPr>
          <w:rFonts w:ascii="Times New Roman" w:hAnsi="Times New Roman" w:cs="Times New Roman"/>
          <w:sz w:val="24"/>
          <w:szCs w:val="24"/>
        </w:rPr>
        <w:t>firesafety</w:t>
      </w:r>
      <w:proofErr w:type="spellEnd"/>
      <w:r w:rsidRPr="00121D34">
        <w:rPr>
          <w:rFonts w:ascii="Times New Roman" w:hAnsi="Times New Roman" w:cs="Times New Roman"/>
          <w:sz w:val="24"/>
          <w:szCs w:val="24"/>
        </w:rPr>
        <w:t xml:space="preserve"> code. </w:t>
      </w:r>
    </w:p>
    <w:p w14:paraId="2BF7E576" w14:textId="77777777" w:rsidR="001B1596" w:rsidRPr="008B5040" w:rsidRDefault="001B1596" w:rsidP="008B5040">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sz w:val="24"/>
          <w:szCs w:val="24"/>
        </w:rPr>
        <w:t>(</w:t>
      </w:r>
      <w:proofErr w:type="spellStart"/>
      <w:proofErr w:type="gramStart"/>
      <w:r w:rsidRPr="00121D34">
        <w:rPr>
          <w:rFonts w:ascii="Times New Roman" w:hAnsi="Times New Roman" w:cs="Times New Roman"/>
          <w:strike/>
          <w:sz w:val="24"/>
          <w:szCs w:val="24"/>
        </w:rPr>
        <w:t>b</w:t>
      </w:r>
      <w:r w:rsidRPr="00121D34">
        <w:rPr>
          <w:rFonts w:ascii="Times New Roman" w:hAnsi="Times New Roman" w:cs="Times New Roman"/>
          <w:sz w:val="24"/>
          <w:szCs w:val="24"/>
          <w:u w:val="single"/>
        </w:rPr>
        <w:t>c</w:t>
      </w:r>
      <w:proofErr w:type="spellEnd"/>
      <w:proofErr w:type="gramEnd"/>
      <w:r w:rsidRPr="00121D34">
        <w:rPr>
          <w:rFonts w:ascii="Times New Roman" w:hAnsi="Times New Roman" w:cs="Times New Roman"/>
          <w:sz w:val="24"/>
          <w:szCs w:val="24"/>
        </w:rPr>
        <w:t xml:space="preserve">) “Substantial structural deterioration” means substantial structural distress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w:t>
      </w:r>
      <w:r w:rsidRPr="00121D34">
        <w:rPr>
          <w:rFonts w:ascii="Times New Roman" w:hAnsi="Times New Roman" w:cs="Times New Roman"/>
          <w:sz w:val="24"/>
          <w:szCs w:val="24"/>
          <w:u w:val="single"/>
        </w:rPr>
        <w:t>in accordance with Section 110.9.7</w:t>
      </w:r>
      <w:r w:rsidRPr="00121D34">
        <w:rPr>
          <w:rFonts w:ascii="Times New Roman" w:hAnsi="Times New Roman" w:cs="Times New Roman"/>
          <w:sz w:val="24"/>
          <w:szCs w:val="24"/>
        </w:rPr>
        <w:t xml:space="preserve">.  </w:t>
      </w:r>
    </w:p>
    <w:p w14:paraId="602AA1BA"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i/>
          <w:iCs/>
          <w:sz w:val="24"/>
          <w:szCs w:val="24"/>
        </w:rPr>
      </w:pPr>
      <w:r w:rsidRPr="00121D34">
        <w:rPr>
          <w:rFonts w:ascii="Times New Roman" w:hAnsi="Times New Roman" w:cs="Times New Roman"/>
          <w:i/>
          <w:iCs/>
          <w:sz w:val="24"/>
          <w:szCs w:val="24"/>
        </w:rPr>
        <w:t>Subsequently, the below passages can also be updated to simply say “Milestone Inspector” and reference the “milestone inspection” definition:</w:t>
      </w:r>
    </w:p>
    <w:p w14:paraId="5E8B4FCF"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sz w:val="24"/>
          <w:szCs w:val="24"/>
        </w:rPr>
        <w:t xml:space="preserve">110.9.6. Within 180 days after receiving the written notice under Section 110.9.5, the condominium association or cooperative association must complete phase one of the milestone inspection. For purposes of this section, completion of phase one of the milestone inspection means the </w:t>
      </w:r>
      <w:r w:rsidRPr="00121D34">
        <w:rPr>
          <w:rFonts w:ascii="Times New Roman" w:hAnsi="Times New Roman" w:cs="Times New Roman"/>
          <w:sz w:val="24"/>
          <w:szCs w:val="24"/>
          <w:u w:val="single"/>
        </w:rPr>
        <w:t>Milestone Inspector</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licensed engineer or architect</w:t>
      </w:r>
      <w:r w:rsidRPr="00121D34">
        <w:rPr>
          <w:rFonts w:ascii="Times New Roman" w:hAnsi="Times New Roman" w:cs="Times New Roman"/>
          <w:sz w:val="24"/>
          <w:szCs w:val="24"/>
        </w:rPr>
        <w:t xml:space="preserve"> who performed the phase one inspection submitted the inspection report by e-mail…</w:t>
      </w:r>
    </w:p>
    <w:p w14:paraId="21819FFA"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sz w:val="24"/>
          <w:szCs w:val="24"/>
        </w:rPr>
        <w:lastRenderedPageBreak/>
        <w:t xml:space="preserve">110.9.7. A milestone inspection consists of two phases:  </w:t>
      </w:r>
    </w:p>
    <w:p w14:paraId="04E30341"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sz w:val="24"/>
          <w:szCs w:val="24"/>
        </w:rPr>
        <w:t xml:space="preserve">110.9.7.1. For phase one of the milestone inspection, a </w:t>
      </w:r>
      <w:r w:rsidRPr="00121D34">
        <w:rPr>
          <w:rFonts w:ascii="Times New Roman" w:hAnsi="Times New Roman" w:cs="Times New Roman"/>
          <w:sz w:val="24"/>
          <w:szCs w:val="24"/>
          <w:u w:val="single"/>
        </w:rPr>
        <w:t>Milestone Inspector</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a licensed architect or engineer authorized to practice in this state</w:t>
      </w:r>
      <w:r w:rsidRPr="00121D34">
        <w:rPr>
          <w:rFonts w:ascii="Times New Roman" w:hAnsi="Times New Roman" w:cs="Times New Roman"/>
          <w:sz w:val="24"/>
          <w:szCs w:val="24"/>
        </w:rPr>
        <w:t xml:space="preserve"> shall perform a visual examination of habitable and </w:t>
      </w:r>
      <w:proofErr w:type="spellStart"/>
      <w:r w:rsidRPr="00121D34">
        <w:rPr>
          <w:rFonts w:ascii="Times New Roman" w:hAnsi="Times New Roman" w:cs="Times New Roman"/>
          <w:sz w:val="24"/>
          <w:szCs w:val="24"/>
        </w:rPr>
        <w:t>nonhabitable</w:t>
      </w:r>
      <w:proofErr w:type="spellEnd"/>
      <w:r w:rsidRPr="00121D34">
        <w:rPr>
          <w:rFonts w:ascii="Times New Roman" w:hAnsi="Times New Roman" w:cs="Times New Roman"/>
          <w:sz w:val="24"/>
          <w:szCs w:val="24"/>
        </w:rPr>
        <w:t xml:space="preserve"> areas of a building, including the </w:t>
      </w:r>
      <w:r w:rsidRPr="00121D34">
        <w:rPr>
          <w:rFonts w:ascii="Times New Roman" w:hAnsi="Times New Roman" w:cs="Times New Roman"/>
          <w:sz w:val="24"/>
          <w:szCs w:val="24"/>
          <w:u w:val="single"/>
        </w:rPr>
        <w:t>inspection of items described within Section 110.9.2(b)</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major structural components of a building</w:t>
      </w:r>
      <w:r w:rsidRPr="00121D34">
        <w:rPr>
          <w:rFonts w:ascii="Times New Roman" w:hAnsi="Times New Roman" w:cs="Times New Roman"/>
          <w:sz w:val="24"/>
          <w:szCs w:val="24"/>
        </w:rPr>
        <w:t xml:space="preserve">, and provide a qualitative assessment of the structural conditions of the building. If the </w:t>
      </w:r>
      <w:r w:rsidRPr="00121D34">
        <w:rPr>
          <w:rFonts w:ascii="Times New Roman" w:hAnsi="Times New Roman" w:cs="Times New Roman"/>
          <w:sz w:val="24"/>
          <w:szCs w:val="24"/>
          <w:u w:val="single"/>
        </w:rPr>
        <w:t>Milestone Inspector</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architect or engineer</w:t>
      </w:r>
      <w:r w:rsidRPr="00121D34">
        <w:rPr>
          <w:rFonts w:ascii="Times New Roman" w:hAnsi="Times New Roman" w:cs="Times New Roman"/>
          <w:sz w:val="24"/>
          <w:szCs w:val="24"/>
        </w:rPr>
        <w:t xml:space="preserve"> finds no signs of substantial structural deterioration to any building components under visual examination, phase two of the inspection, as provided in Section 110.9.7.2, is not required. </w:t>
      </w:r>
      <w:r w:rsidRPr="00121D34">
        <w:rPr>
          <w:rFonts w:ascii="Times New Roman" w:hAnsi="Times New Roman" w:cs="Times New Roman"/>
          <w:sz w:val="24"/>
          <w:szCs w:val="24"/>
          <w:u w:val="single"/>
        </w:rPr>
        <w:t>A Milestone Inspector</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 xml:space="preserve">An architect or engineer </w:t>
      </w:r>
      <w:r w:rsidRPr="00121D34">
        <w:rPr>
          <w:rFonts w:ascii="Times New Roman" w:hAnsi="Times New Roman" w:cs="Times New Roman"/>
          <w:sz w:val="24"/>
          <w:szCs w:val="24"/>
        </w:rPr>
        <w:t xml:space="preserve">who completes a phase one milestone inspection shall prepare and submit an inspection report pursuant to Section 110.9.8.  </w:t>
      </w:r>
    </w:p>
    <w:p w14:paraId="14008864" w14:textId="77777777" w:rsidR="001B1596"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sz w:val="24"/>
          <w:szCs w:val="24"/>
        </w:rPr>
      </w:pPr>
      <w:r w:rsidRPr="00121D34">
        <w:rPr>
          <w:rFonts w:ascii="Times New Roman" w:hAnsi="Times New Roman" w:cs="Times New Roman"/>
          <w:b/>
          <w:bCs/>
          <w:sz w:val="24"/>
          <w:szCs w:val="24"/>
        </w:rPr>
        <w:t>110.9.7.2.</w:t>
      </w:r>
      <w:r w:rsidRPr="00121D34">
        <w:rPr>
          <w:rFonts w:ascii="Times New Roman" w:hAnsi="Times New Roman" w:cs="Times New Roman"/>
          <w:sz w:val="24"/>
          <w:szCs w:val="24"/>
        </w:rPr>
        <w:t xml:space="preserve"> A phase two of the milestone inspection must be performed if any substantial structural deterioration is identified during phase one. A phase two inspection may involve destructive or nondestructive testing at the </w:t>
      </w:r>
      <w:r w:rsidRPr="00121D34">
        <w:rPr>
          <w:rFonts w:ascii="Times New Roman" w:hAnsi="Times New Roman" w:cs="Times New Roman"/>
          <w:b/>
          <w:bCs/>
          <w:sz w:val="24"/>
          <w:szCs w:val="24"/>
          <w:u w:val="single"/>
        </w:rPr>
        <w:t>Milestone</w:t>
      </w:r>
      <w:r w:rsidRPr="00121D34">
        <w:rPr>
          <w:rFonts w:ascii="Times New Roman" w:hAnsi="Times New Roman" w:cs="Times New Roman"/>
          <w:sz w:val="24"/>
          <w:szCs w:val="24"/>
        </w:rPr>
        <w:t xml:space="preserv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w:t>
      </w:r>
      <w:r w:rsidRPr="00121D34">
        <w:rPr>
          <w:rFonts w:ascii="Times New Roman" w:hAnsi="Times New Roman" w:cs="Times New Roman"/>
          <w:sz w:val="24"/>
          <w:szCs w:val="24"/>
          <w:u w:val="single"/>
        </w:rPr>
        <w:t>Milestone</w:t>
      </w:r>
      <w:r w:rsidRPr="00121D34">
        <w:rPr>
          <w:rFonts w:ascii="Times New Roman" w:hAnsi="Times New Roman" w:cs="Times New Roman"/>
          <w:sz w:val="24"/>
          <w:szCs w:val="24"/>
        </w:rPr>
        <w:t xml:space="preserve"> Inspector must give preference to locations that are the least disruptive and most easily repairable while still being representative of the structure. </w:t>
      </w:r>
      <w:proofErr w:type="gramStart"/>
      <w:r w:rsidRPr="00121D34">
        <w:rPr>
          <w:rFonts w:ascii="Times New Roman" w:hAnsi="Times New Roman" w:cs="Times New Roman"/>
          <w:sz w:val="24"/>
          <w:szCs w:val="24"/>
        </w:rPr>
        <w:t>A</w:t>
      </w:r>
      <w:r w:rsidRPr="00121D34">
        <w:rPr>
          <w:rFonts w:ascii="Times New Roman" w:hAnsi="Times New Roman" w:cs="Times New Roman"/>
          <w:strike/>
          <w:sz w:val="24"/>
          <w:szCs w:val="24"/>
        </w:rPr>
        <w:t>n</w:t>
      </w:r>
      <w:proofErr w:type="gramEnd"/>
      <w:r w:rsidRPr="00121D34">
        <w:rPr>
          <w:rFonts w:ascii="Times New Roman" w:hAnsi="Times New Roman" w:cs="Times New Roman"/>
          <w:sz w:val="24"/>
          <w:szCs w:val="24"/>
        </w:rPr>
        <w:t xml:space="preserve"> </w:t>
      </w:r>
      <w:r w:rsidRPr="00121D34">
        <w:rPr>
          <w:rFonts w:ascii="Times New Roman" w:hAnsi="Times New Roman" w:cs="Times New Roman"/>
          <w:b/>
          <w:bCs/>
          <w:sz w:val="24"/>
          <w:szCs w:val="24"/>
          <w:u w:val="single"/>
        </w:rPr>
        <w:t>Milestone</w:t>
      </w:r>
      <w:r w:rsidRPr="00121D34">
        <w:rPr>
          <w:rFonts w:ascii="Times New Roman" w:hAnsi="Times New Roman" w:cs="Times New Roman"/>
          <w:sz w:val="24"/>
          <w:szCs w:val="24"/>
        </w:rPr>
        <w:t xml:space="preserve"> Inspector who completes a phase two milestone inspection shall prepare and submit an inspection report pursuant to Section 110.9.8.  </w:t>
      </w:r>
    </w:p>
    <w:p w14:paraId="737D2B82" w14:textId="77777777" w:rsidR="007160B8" w:rsidRPr="00121D34" w:rsidRDefault="001B1596" w:rsidP="0000298B">
      <w:pPr>
        <w:pBdr>
          <w:top w:val="single" w:sz="4" w:space="1" w:color="auto"/>
          <w:left w:val="single" w:sz="4" w:space="4" w:color="auto"/>
          <w:bottom w:val="single" w:sz="4" w:space="1" w:color="auto"/>
          <w:right w:val="single" w:sz="4" w:space="4" w:color="auto"/>
        </w:pBdr>
        <w:ind w:left="432" w:right="-432"/>
        <w:rPr>
          <w:rFonts w:ascii="Times New Roman" w:hAnsi="Times New Roman" w:cs="Times New Roman"/>
          <w:i/>
          <w:iCs/>
          <w:sz w:val="24"/>
          <w:szCs w:val="24"/>
        </w:rPr>
      </w:pPr>
      <w:r w:rsidRPr="00121D34">
        <w:rPr>
          <w:rFonts w:ascii="Times New Roman" w:hAnsi="Times New Roman" w:cs="Times New Roman"/>
          <w:sz w:val="24"/>
          <w:szCs w:val="24"/>
        </w:rPr>
        <w:t xml:space="preserve">110.9.8. Upon completion of a phase one or phase two milestone inspection, the </w:t>
      </w:r>
      <w:r w:rsidRPr="00121D34">
        <w:rPr>
          <w:rFonts w:ascii="Times New Roman" w:hAnsi="Times New Roman" w:cs="Times New Roman"/>
          <w:sz w:val="24"/>
          <w:szCs w:val="24"/>
          <w:u w:val="single"/>
        </w:rPr>
        <w:t>Milestone Inspector</w:t>
      </w:r>
      <w:r w:rsidRPr="00121D34">
        <w:rPr>
          <w:rFonts w:ascii="Times New Roman" w:hAnsi="Times New Roman" w:cs="Times New Roman"/>
          <w:sz w:val="24"/>
          <w:szCs w:val="24"/>
        </w:rPr>
        <w:t xml:space="preserve"> </w:t>
      </w:r>
      <w:r w:rsidRPr="00121D34">
        <w:rPr>
          <w:rFonts w:ascii="Times New Roman" w:hAnsi="Times New Roman" w:cs="Times New Roman"/>
          <w:strike/>
          <w:sz w:val="24"/>
          <w:szCs w:val="24"/>
        </w:rPr>
        <w:t>architect or engineer</w:t>
      </w:r>
      <w:r w:rsidRPr="00121D34">
        <w:rPr>
          <w:rFonts w:ascii="Times New Roman" w:hAnsi="Times New Roman" w:cs="Times New Roman"/>
          <w:sz w:val="24"/>
          <w:szCs w:val="24"/>
        </w:rPr>
        <w:t xml:space="preserve"> who performed the inspection must submit a sealed copy of the inspection report with …</w:t>
      </w:r>
    </w:p>
    <w:p w14:paraId="23FB097F" w14:textId="77777777" w:rsidR="00B77151" w:rsidRDefault="00B77151" w:rsidP="00D05CF4">
      <w:pPr>
        <w:pStyle w:val="NoSpacing"/>
        <w:jc w:val="both"/>
        <w:rPr>
          <w:rFonts w:ascii="Times New Roman" w:hAnsi="Times New Roman" w:cs="Times New Roman"/>
          <w:sz w:val="24"/>
          <w:szCs w:val="24"/>
        </w:rPr>
      </w:pPr>
    </w:p>
    <w:p w14:paraId="32FFA776" w14:textId="77777777" w:rsidR="008B5040" w:rsidRDefault="008B5040" w:rsidP="00D05CF4">
      <w:pPr>
        <w:pStyle w:val="NoSpacing"/>
        <w:jc w:val="both"/>
        <w:rPr>
          <w:rFonts w:ascii="Times New Roman" w:hAnsi="Times New Roman" w:cs="Times New Roman"/>
          <w:sz w:val="24"/>
          <w:szCs w:val="24"/>
        </w:rPr>
      </w:pPr>
    </w:p>
    <w:p w14:paraId="6C1EFB9D" w14:textId="77777777" w:rsidR="00F834D6" w:rsidRDefault="00F834D6" w:rsidP="00D05CF4">
      <w:pPr>
        <w:pStyle w:val="NoSpacing"/>
        <w:jc w:val="both"/>
        <w:rPr>
          <w:rFonts w:ascii="Times New Roman" w:hAnsi="Times New Roman" w:cs="Times New Roman"/>
          <w:sz w:val="24"/>
          <w:szCs w:val="24"/>
        </w:rPr>
      </w:pPr>
    </w:p>
    <w:p w14:paraId="7BA796FD" w14:textId="77777777" w:rsidR="00F834D6" w:rsidRDefault="00F834D6" w:rsidP="00D05CF4">
      <w:pPr>
        <w:pStyle w:val="NoSpacing"/>
        <w:jc w:val="both"/>
        <w:rPr>
          <w:rFonts w:ascii="Times New Roman" w:hAnsi="Times New Roman" w:cs="Times New Roman"/>
          <w:sz w:val="24"/>
          <w:szCs w:val="24"/>
        </w:rPr>
      </w:pPr>
    </w:p>
    <w:p w14:paraId="675869E9" w14:textId="77777777" w:rsidR="00F834D6" w:rsidRDefault="00F834D6" w:rsidP="00D05CF4">
      <w:pPr>
        <w:pStyle w:val="NoSpacing"/>
        <w:jc w:val="both"/>
        <w:rPr>
          <w:rFonts w:ascii="Times New Roman" w:hAnsi="Times New Roman" w:cs="Times New Roman"/>
          <w:sz w:val="24"/>
          <w:szCs w:val="24"/>
        </w:rPr>
      </w:pPr>
    </w:p>
    <w:p w14:paraId="11445D22" w14:textId="77777777" w:rsidR="009C2C26" w:rsidRDefault="009C2C26" w:rsidP="00D05CF4">
      <w:pPr>
        <w:pStyle w:val="NoSpacing"/>
        <w:jc w:val="both"/>
        <w:rPr>
          <w:rFonts w:ascii="Times New Roman" w:hAnsi="Times New Roman" w:cs="Times New Roman"/>
          <w:sz w:val="24"/>
          <w:szCs w:val="24"/>
        </w:rPr>
      </w:pPr>
    </w:p>
    <w:p w14:paraId="06B5A22B" w14:textId="77777777" w:rsidR="009C2C26" w:rsidRDefault="009C2C26" w:rsidP="00D05CF4">
      <w:pPr>
        <w:pStyle w:val="NoSpacing"/>
        <w:jc w:val="both"/>
        <w:rPr>
          <w:rFonts w:ascii="Times New Roman" w:hAnsi="Times New Roman" w:cs="Times New Roman"/>
          <w:sz w:val="24"/>
          <w:szCs w:val="24"/>
        </w:rPr>
      </w:pPr>
    </w:p>
    <w:p w14:paraId="011B03AC" w14:textId="77777777" w:rsidR="009C2C26" w:rsidRDefault="009C2C26" w:rsidP="00D05CF4">
      <w:pPr>
        <w:pStyle w:val="NoSpacing"/>
        <w:jc w:val="both"/>
        <w:rPr>
          <w:rFonts w:ascii="Times New Roman" w:hAnsi="Times New Roman" w:cs="Times New Roman"/>
          <w:sz w:val="24"/>
          <w:szCs w:val="24"/>
        </w:rPr>
      </w:pPr>
    </w:p>
    <w:p w14:paraId="04688BDE" w14:textId="77777777" w:rsidR="009C2C26" w:rsidRDefault="009C2C26" w:rsidP="00D05CF4">
      <w:pPr>
        <w:pStyle w:val="NoSpacing"/>
        <w:jc w:val="both"/>
        <w:rPr>
          <w:rFonts w:ascii="Times New Roman" w:hAnsi="Times New Roman" w:cs="Times New Roman"/>
          <w:sz w:val="24"/>
          <w:szCs w:val="24"/>
        </w:rPr>
      </w:pPr>
    </w:p>
    <w:p w14:paraId="39CA87D6" w14:textId="77777777" w:rsidR="009C2C26" w:rsidRDefault="009C2C26" w:rsidP="00D05CF4">
      <w:pPr>
        <w:pStyle w:val="NoSpacing"/>
        <w:jc w:val="both"/>
        <w:rPr>
          <w:rFonts w:ascii="Times New Roman" w:hAnsi="Times New Roman" w:cs="Times New Roman"/>
          <w:sz w:val="24"/>
          <w:szCs w:val="24"/>
        </w:rPr>
      </w:pPr>
    </w:p>
    <w:p w14:paraId="29C9E6F5" w14:textId="77777777" w:rsidR="009C2C26" w:rsidRDefault="009C2C26" w:rsidP="00D05CF4">
      <w:pPr>
        <w:pStyle w:val="NoSpacing"/>
        <w:jc w:val="both"/>
        <w:rPr>
          <w:rFonts w:ascii="Times New Roman" w:hAnsi="Times New Roman" w:cs="Times New Roman"/>
          <w:sz w:val="24"/>
          <w:szCs w:val="24"/>
        </w:rPr>
      </w:pPr>
    </w:p>
    <w:p w14:paraId="41AE00CC" w14:textId="77777777" w:rsidR="009C2C26" w:rsidRDefault="009C2C26" w:rsidP="00D05CF4">
      <w:pPr>
        <w:pStyle w:val="NoSpacing"/>
        <w:jc w:val="both"/>
        <w:rPr>
          <w:rFonts w:ascii="Times New Roman" w:hAnsi="Times New Roman" w:cs="Times New Roman"/>
          <w:sz w:val="24"/>
          <w:szCs w:val="24"/>
        </w:rPr>
      </w:pPr>
    </w:p>
    <w:p w14:paraId="4B616A00" w14:textId="77777777" w:rsidR="009C2C26" w:rsidRDefault="009C2C26" w:rsidP="00D05CF4">
      <w:pPr>
        <w:pStyle w:val="NoSpacing"/>
        <w:jc w:val="both"/>
        <w:rPr>
          <w:rFonts w:ascii="Times New Roman" w:hAnsi="Times New Roman" w:cs="Times New Roman"/>
          <w:sz w:val="24"/>
          <w:szCs w:val="24"/>
        </w:rPr>
      </w:pPr>
    </w:p>
    <w:p w14:paraId="732C5E4F" w14:textId="77777777" w:rsidR="009C2C26" w:rsidRDefault="009C2C26" w:rsidP="00D05CF4">
      <w:pPr>
        <w:pStyle w:val="NoSpacing"/>
        <w:jc w:val="both"/>
        <w:rPr>
          <w:rFonts w:ascii="Times New Roman" w:hAnsi="Times New Roman" w:cs="Times New Roman"/>
          <w:sz w:val="24"/>
          <w:szCs w:val="24"/>
        </w:rPr>
      </w:pPr>
    </w:p>
    <w:p w14:paraId="082AF483" w14:textId="77777777" w:rsidR="009C2C26" w:rsidRDefault="009C2C26" w:rsidP="00D05CF4">
      <w:pPr>
        <w:pStyle w:val="NoSpacing"/>
        <w:jc w:val="both"/>
        <w:rPr>
          <w:rFonts w:ascii="Times New Roman" w:hAnsi="Times New Roman" w:cs="Times New Roman"/>
          <w:sz w:val="24"/>
          <w:szCs w:val="24"/>
        </w:rPr>
      </w:pPr>
    </w:p>
    <w:p w14:paraId="72F30A25" w14:textId="77777777" w:rsidR="009C2C26" w:rsidRDefault="009C2C26" w:rsidP="00D05CF4">
      <w:pPr>
        <w:pStyle w:val="NoSpacing"/>
        <w:jc w:val="both"/>
        <w:rPr>
          <w:rFonts w:ascii="Times New Roman" w:hAnsi="Times New Roman" w:cs="Times New Roman"/>
          <w:sz w:val="24"/>
          <w:szCs w:val="24"/>
        </w:rPr>
      </w:pPr>
    </w:p>
    <w:p w14:paraId="70D9355C" w14:textId="77777777" w:rsidR="009C2C26" w:rsidRDefault="009C2C26" w:rsidP="00D05CF4">
      <w:pPr>
        <w:pStyle w:val="NoSpacing"/>
        <w:jc w:val="both"/>
        <w:rPr>
          <w:rFonts w:ascii="Times New Roman" w:hAnsi="Times New Roman" w:cs="Times New Roman"/>
          <w:sz w:val="24"/>
          <w:szCs w:val="24"/>
        </w:rPr>
      </w:pPr>
    </w:p>
    <w:p w14:paraId="202964B4" w14:textId="77777777" w:rsidR="00203122" w:rsidRDefault="00203122" w:rsidP="00D05CF4">
      <w:pPr>
        <w:pStyle w:val="NoSpacing"/>
        <w:jc w:val="both"/>
        <w:rPr>
          <w:rFonts w:ascii="Times New Roman" w:hAnsi="Times New Roman" w:cs="Times New Roman"/>
          <w:sz w:val="24"/>
          <w:szCs w:val="24"/>
        </w:rPr>
      </w:pPr>
    </w:p>
    <w:p w14:paraId="545B81E4" w14:textId="77777777" w:rsidR="00F834D6" w:rsidRDefault="00F834D6" w:rsidP="00D05CF4">
      <w:pPr>
        <w:pStyle w:val="NoSpacing"/>
        <w:jc w:val="both"/>
        <w:rPr>
          <w:rFonts w:ascii="Times New Roman" w:hAnsi="Times New Roman" w:cs="Times New Roman"/>
          <w:sz w:val="24"/>
          <w:szCs w:val="24"/>
        </w:rPr>
      </w:pPr>
    </w:p>
    <w:p w14:paraId="5592DAEC" w14:textId="77777777" w:rsidR="00F834D6" w:rsidRDefault="00F834D6" w:rsidP="00D05CF4">
      <w:pPr>
        <w:pStyle w:val="NoSpacing"/>
        <w:jc w:val="both"/>
        <w:rPr>
          <w:rFonts w:ascii="Times New Roman" w:hAnsi="Times New Roman" w:cs="Times New Roman"/>
          <w:sz w:val="24"/>
          <w:szCs w:val="24"/>
        </w:rPr>
      </w:pPr>
    </w:p>
    <w:p w14:paraId="14C83283" w14:textId="77777777" w:rsidR="00692B94" w:rsidRPr="00593D9B" w:rsidRDefault="00593D9B" w:rsidP="004C1853">
      <w:pPr>
        <w:pStyle w:val="Heading1"/>
      </w:pPr>
      <w:bookmarkStart w:id="12" w:name="_Toc114227201"/>
      <w:r w:rsidRPr="00593D9B">
        <w:lastRenderedPageBreak/>
        <w:t>Conclusion</w:t>
      </w:r>
      <w:bookmarkEnd w:id="12"/>
    </w:p>
    <w:p w14:paraId="5F467A7E" w14:textId="77777777" w:rsidR="00593D9B" w:rsidRDefault="00593D9B" w:rsidP="00D05CF4">
      <w:pPr>
        <w:pStyle w:val="NoSpacing"/>
        <w:jc w:val="both"/>
        <w:rPr>
          <w:rFonts w:ascii="Times New Roman" w:hAnsi="Times New Roman" w:cs="Times New Roman"/>
          <w:sz w:val="24"/>
          <w:szCs w:val="24"/>
        </w:rPr>
      </w:pPr>
    </w:p>
    <w:p w14:paraId="2DD628BD" w14:textId="77777777" w:rsidR="00593D9B" w:rsidRDefault="00593D9B" w:rsidP="00D05C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inspection of existing buildings for the purpose of </w:t>
      </w:r>
      <w:r w:rsidR="00DB6E68">
        <w:rPr>
          <w:rFonts w:ascii="Times New Roman" w:hAnsi="Times New Roman" w:cs="Times New Roman"/>
          <w:sz w:val="24"/>
          <w:szCs w:val="24"/>
        </w:rPr>
        <w:t>ensuring their structural integrity and safety is a complex topic that involves many different prof</w:t>
      </w:r>
      <w:r w:rsidR="008B5040">
        <w:rPr>
          <w:rFonts w:ascii="Times New Roman" w:hAnsi="Times New Roman" w:cs="Times New Roman"/>
          <w:sz w:val="24"/>
          <w:szCs w:val="24"/>
        </w:rPr>
        <w:t xml:space="preserve">essional disciplines, and the </w:t>
      </w:r>
      <w:r w:rsidR="00DB6E68">
        <w:rPr>
          <w:rFonts w:ascii="Times New Roman" w:hAnsi="Times New Roman" w:cs="Times New Roman"/>
          <w:sz w:val="24"/>
          <w:szCs w:val="24"/>
        </w:rPr>
        <w:t>intersection of different level</w:t>
      </w:r>
      <w:r w:rsidR="008B5040">
        <w:rPr>
          <w:rFonts w:ascii="Times New Roman" w:hAnsi="Times New Roman" w:cs="Times New Roman"/>
          <w:sz w:val="24"/>
          <w:szCs w:val="24"/>
        </w:rPr>
        <w:t>s of state and local government</w:t>
      </w:r>
      <w:r w:rsidR="00DB6E68">
        <w:rPr>
          <w:rFonts w:ascii="Times New Roman" w:hAnsi="Times New Roman" w:cs="Times New Roman"/>
          <w:sz w:val="24"/>
          <w:szCs w:val="24"/>
        </w:rPr>
        <w:t>.</w:t>
      </w:r>
    </w:p>
    <w:p w14:paraId="0BE5A2E5" w14:textId="77777777" w:rsidR="00DB6E68" w:rsidRDefault="00DB6E68" w:rsidP="00D05CF4">
      <w:pPr>
        <w:pStyle w:val="NoSpacing"/>
        <w:jc w:val="both"/>
        <w:rPr>
          <w:rFonts w:ascii="Times New Roman" w:hAnsi="Times New Roman" w:cs="Times New Roman"/>
          <w:sz w:val="24"/>
          <w:szCs w:val="24"/>
        </w:rPr>
      </w:pPr>
    </w:p>
    <w:p w14:paraId="03A6E291" w14:textId="77777777" w:rsidR="00DB6E68" w:rsidRDefault="00DB6E68" w:rsidP="00D05C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Commission, by design, is comprised of members representing many of these interrelated fields and disciplines, and the recommendations provided in this report reflect the consideration of many of the practical implications of carrying out all facets of such an inspection regimen. </w:t>
      </w:r>
    </w:p>
    <w:p w14:paraId="344E9112" w14:textId="77777777" w:rsidR="00DB6E68" w:rsidRDefault="00DB6E68" w:rsidP="00D05CF4">
      <w:pPr>
        <w:pStyle w:val="NoSpacing"/>
        <w:jc w:val="both"/>
        <w:rPr>
          <w:rFonts w:ascii="Times New Roman" w:hAnsi="Times New Roman" w:cs="Times New Roman"/>
          <w:sz w:val="24"/>
          <w:szCs w:val="24"/>
        </w:rPr>
      </w:pPr>
    </w:p>
    <w:p w14:paraId="45202273" w14:textId="77777777" w:rsidR="00DB6E68" w:rsidRDefault="00DB6E68" w:rsidP="00D05C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Some of the recommendations are more important than others; most could be achieved through multiple </w:t>
      </w:r>
      <w:r w:rsidR="00D6242D">
        <w:rPr>
          <w:rFonts w:ascii="Times New Roman" w:hAnsi="Times New Roman" w:cs="Times New Roman"/>
          <w:sz w:val="24"/>
          <w:szCs w:val="24"/>
        </w:rPr>
        <w:t>possible means (for example, by</w:t>
      </w:r>
      <w:r w:rsidR="00D100D5">
        <w:rPr>
          <w:rFonts w:ascii="Times New Roman" w:hAnsi="Times New Roman" w:cs="Times New Roman"/>
          <w:sz w:val="24"/>
          <w:szCs w:val="24"/>
        </w:rPr>
        <w:t xml:space="preserve"> statute, th</w:t>
      </w:r>
      <w:r w:rsidR="00D6242D">
        <w:rPr>
          <w:rFonts w:ascii="Times New Roman" w:hAnsi="Times New Roman" w:cs="Times New Roman"/>
          <w:sz w:val="24"/>
          <w:szCs w:val="24"/>
        </w:rPr>
        <w:t>r</w:t>
      </w:r>
      <w:r w:rsidR="00D100D5">
        <w:rPr>
          <w:rFonts w:ascii="Times New Roman" w:hAnsi="Times New Roman" w:cs="Times New Roman"/>
          <w:sz w:val="24"/>
          <w:szCs w:val="24"/>
        </w:rPr>
        <w:t xml:space="preserve">ough rulemaking, or </w:t>
      </w:r>
      <w:r w:rsidR="00D6242D">
        <w:rPr>
          <w:rFonts w:ascii="Times New Roman" w:hAnsi="Times New Roman" w:cs="Times New Roman"/>
          <w:sz w:val="24"/>
          <w:szCs w:val="24"/>
        </w:rPr>
        <w:t>via</w:t>
      </w:r>
      <w:r w:rsidR="00D100D5">
        <w:rPr>
          <w:rFonts w:ascii="Times New Roman" w:hAnsi="Times New Roman" w:cs="Times New Roman"/>
          <w:sz w:val="24"/>
          <w:szCs w:val="24"/>
        </w:rPr>
        <w:t xml:space="preserve"> local ordinance). The Commission hopes that the foregoing report is of use to the Legislature when deciding how to proceed</w:t>
      </w:r>
      <w:r w:rsidR="000A0895">
        <w:rPr>
          <w:rFonts w:ascii="Times New Roman" w:hAnsi="Times New Roman" w:cs="Times New Roman"/>
          <w:sz w:val="24"/>
          <w:szCs w:val="24"/>
        </w:rPr>
        <w:t xml:space="preserve"> with this important topic</w:t>
      </w:r>
      <w:r w:rsidR="00D100D5">
        <w:rPr>
          <w:rFonts w:ascii="Times New Roman" w:hAnsi="Times New Roman" w:cs="Times New Roman"/>
          <w:sz w:val="24"/>
          <w:szCs w:val="24"/>
        </w:rPr>
        <w:t>.</w:t>
      </w:r>
    </w:p>
    <w:p w14:paraId="7CD6777B" w14:textId="77777777" w:rsidR="00D100D5" w:rsidRDefault="00D100D5" w:rsidP="00D05CF4">
      <w:pPr>
        <w:pStyle w:val="NoSpacing"/>
        <w:jc w:val="both"/>
        <w:rPr>
          <w:rFonts w:ascii="Times New Roman" w:hAnsi="Times New Roman" w:cs="Times New Roman"/>
          <w:sz w:val="24"/>
          <w:szCs w:val="24"/>
        </w:rPr>
      </w:pPr>
    </w:p>
    <w:p w14:paraId="4AB2A47E" w14:textId="77777777" w:rsidR="00D100D5" w:rsidRDefault="00D100D5" w:rsidP="00D05CF4">
      <w:pPr>
        <w:pStyle w:val="NoSpacing"/>
        <w:jc w:val="both"/>
        <w:rPr>
          <w:rFonts w:ascii="Times New Roman" w:hAnsi="Times New Roman" w:cs="Times New Roman"/>
          <w:sz w:val="24"/>
          <w:szCs w:val="24"/>
        </w:rPr>
      </w:pPr>
    </w:p>
    <w:p w14:paraId="425D4486" w14:textId="77777777" w:rsidR="00D100D5" w:rsidRDefault="00D100D5" w:rsidP="00D05CF4">
      <w:pPr>
        <w:pStyle w:val="NoSpacing"/>
        <w:jc w:val="both"/>
        <w:rPr>
          <w:rFonts w:ascii="Times New Roman" w:hAnsi="Times New Roman" w:cs="Times New Roman"/>
          <w:sz w:val="24"/>
          <w:szCs w:val="24"/>
        </w:rPr>
      </w:pPr>
    </w:p>
    <w:p w14:paraId="0F1A9EDA" w14:textId="77777777" w:rsidR="00D100D5" w:rsidRDefault="00D100D5" w:rsidP="00D05CF4">
      <w:pPr>
        <w:pStyle w:val="NoSpacing"/>
        <w:jc w:val="both"/>
        <w:rPr>
          <w:rFonts w:ascii="Times New Roman" w:hAnsi="Times New Roman" w:cs="Times New Roman"/>
          <w:sz w:val="24"/>
          <w:szCs w:val="24"/>
        </w:rPr>
      </w:pPr>
    </w:p>
    <w:p w14:paraId="0B4CC054" w14:textId="77777777" w:rsidR="00D100D5" w:rsidRPr="00D100D5" w:rsidRDefault="00D100D5" w:rsidP="00D100D5">
      <w:pPr>
        <w:pStyle w:val="NoSpacing"/>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A7B13A9" w14:textId="77777777" w:rsidR="00D100D5" w:rsidRDefault="00D100D5" w:rsidP="00D100D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James R. </w:t>
      </w:r>
      <w:proofErr w:type="spellStart"/>
      <w:r>
        <w:rPr>
          <w:rFonts w:ascii="Times New Roman" w:hAnsi="Times New Roman" w:cs="Times New Roman"/>
          <w:sz w:val="24"/>
          <w:szCs w:val="24"/>
        </w:rPr>
        <w:t>Schock</w:t>
      </w:r>
      <w:proofErr w:type="spellEnd"/>
    </w:p>
    <w:p w14:paraId="7EADF642" w14:textId="77777777" w:rsidR="00D100D5" w:rsidRDefault="00D100D5" w:rsidP="00D100D5">
      <w:pPr>
        <w:pStyle w:val="NoSpacing"/>
        <w:jc w:val="right"/>
        <w:rPr>
          <w:rFonts w:ascii="Times New Roman" w:hAnsi="Times New Roman" w:cs="Times New Roman"/>
          <w:sz w:val="24"/>
          <w:szCs w:val="24"/>
        </w:rPr>
      </w:pPr>
      <w:r>
        <w:rPr>
          <w:rFonts w:ascii="Times New Roman" w:hAnsi="Times New Roman" w:cs="Times New Roman"/>
          <w:sz w:val="24"/>
          <w:szCs w:val="24"/>
        </w:rPr>
        <w:t>Chairman, Florida Building Commission</w:t>
      </w:r>
    </w:p>
    <w:p w14:paraId="72CD4732" w14:textId="77777777" w:rsidR="00DB6E68" w:rsidRDefault="00DB6E68" w:rsidP="00D05CF4">
      <w:pPr>
        <w:pStyle w:val="NoSpacing"/>
        <w:jc w:val="both"/>
        <w:rPr>
          <w:rFonts w:ascii="Times New Roman" w:hAnsi="Times New Roman" w:cs="Times New Roman"/>
          <w:sz w:val="24"/>
          <w:szCs w:val="24"/>
        </w:rPr>
      </w:pPr>
    </w:p>
    <w:p w14:paraId="483147DE" w14:textId="77777777" w:rsidR="00937D6A" w:rsidRDefault="00937D6A">
      <w:pPr>
        <w:rPr>
          <w:rFonts w:ascii="Times New Roman" w:hAnsi="Times New Roman" w:cs="Times New Roman"/>
          <w:sz w:val="24"/>
          <w:szCs w:val="24"/>
        </w:rPr>
      </w:pPr>
      <w:r>
        <w:rPr>
          <w:rFonts w:ascii="Times New Roman" w:hAnsi="Times New Roman" w:cs="Times New Roman"/>
          <w:sz w:val="24"/>
          <w:szCs w:val="24"/>
        </w:rPr>
        <w:br w:type="page"/>
      </w:r>
    </w:p>
    <w:p w14:paraId="259EEF7C" w14:textId="77777777" w:rsidR="00937D6A" w:rsidRDefault="00937D6A" w:rsidP="00937D6A">
      <w:pPr>
        <w:pStyle w:val="Heading1"/>
      </w:pPr>
      <w:bookmarkStart w:id="13" w:name="_Toc114227202"/>
      <w:r>
        <w:lastRenderedPageBreak/>
        <w:t>Appendix</w:t>
      </w:r>
      <w:bookmarkEnd w:id="13"/>
    </w:p>
    <w:p w14:paraId="5D5627BC" w14:textId="77777777" w:rsidR="00451F97" w:rsidRDefault="00451F97" w:rsidP="00451F97">
      <w:pPr>
        <w:pStyle w:val="NoSpacing"/>
        <w:ind w:left="720"/>
        <w:rPr>
          <w:rFonts w:ascii="Times New Roman" w:hAnsi="Times New Roman" w:cs="Times New Roman"/>
          <w:sz w:val="24"/>
          <w:szCs w:val="24"/>
        </w:rPr>
      </w:pPr>
    </w:p>
    <w:p w14:paraId="4D3F4045" w14:textId="5F008483" w:rsidR="00937D6A" w:rsidRDefault="00203122" w:rsidP="00451F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Final </w:t>
      </w:r>
      <w:r w:rsidR="00451F97">
        <w:rPr>
          <w:rFonts w:ascii="Times New Roman" w:hAnsi="Times New Roman" w:cs="Times New Roman"/>
          <w:sz w:val="24"/>
          <w:szCs w:val="24"/>
        </w:rPr>
        <w:t>EBIW</w:t>
      </w:r>
      <w:r>
        <w:rPr>
          <w:rFonts w:ascii="Times New Roman" w:hAnsi="Times New Roman" w:cs="Times New Roman"/>
          <w:sz w:val="24"/>
          <w:szCs w:val="24"/>
        </w:rPr>
        <w:t>G</w:t>
      </w:r>
      <w:r w:rsidR="00451F97">
        <w:rPr>
          <w:rFonts w:ascii="Times New Roman" w:hAnsi="Times New Roman" w:cs="Times New Roman"/>
          <w:sz w:val="24"/>
          <w:szCs w:val="24"/>
        </w:rPr>
        <w:t xml:space="preserve"> Ranking Sheet</w:t>
      </w:r>
    </w:p>
    <w:p w14:paraId="0E918344" w14:textId="6B6CD32C" w:rsidR="00451F97" w:rsidRPr="00937D6A" w:rsidRDefault="00451F97" w:rsidP="00451F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UF Report</w:t>
      </w:r>
      <w:bookmarkStart w:id="14" w:name="_GoBack"/>
      <w:bookmarkEnd w:id="14"/>
    </w:p>
    <w:sectPr w:rsidR="00451F97" w:rsidRPr="00937D6A" w:rsidSect="002F13E2">
      <w:headerReference w:type="default" r:id="rId12"/>
      <w:footerReference w:type="default" r:id="rId13"/>
      <w:pgSz w:w="12240" w:h="15840"/>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639D" w14:textId="77777777" w:rsidR="000A18D7" w:rsidRDefault="000A18D7" w:rsidP="002F13E2">
      <w:pPr>
        <w:spacing w:after="0" w:line="240" w:lineRule="auto"/>
      </w:pPr>
      <w:r>
        <w:separator/>
      </w:r>
    </w:p>
  </w:endnote>
  <w:endnote w:type="continuationSeparator" w:id="0">
    <w:p w14:paraId="15760A77" w14:textId="77777777" w:rsidR="000A18D7" w:rsidRDefault="000A18D7" w:rsidP="002F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auto"/>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181549"/>
      <w:docPartObj>
        <w:docPartGallery w:val="Page Numbers (Bottom of Page)"/>
        <w:docPartUnique/>
      </w:docPartObj>
    </w:sdtPr>
    <w:sdtEndPr>
      <w:rPr>
        <w:noProof/>
      </w:rPr>
    </w:sdtEndPr>
    <w:sdtContent>
      <w:p w14:paraId="2CD6E9E0" w14:textId="145F421D" w:rsidR="00203122" w:rsidRDefault="00203122">
        <w:pPr>
          <w:pStyle w:val="Footer"/>
          <w:jc w:val="center"/>
        </w:pPr>
        <w:r>
          <w:fldChar w:fldCharType="begin"/>
        </w:r>
        <w:r>
          <w:instrText xml:space="preserve"> PAGE   \* MERGEFORMAT </w:instrText>
        </w:r>
        <w:r>
          <w:fldChar w:fldCharType="separate"/>
        </w:r>
        <w:r w:rsidR="00A57BBD">
          <w:rPr>
            <w:noProof/>
          </w:rPr>
          <w:t>16</w:t>
        </w:r>
        <w:r>
          <w:rPr>
            <w:noProof/>
          </w:rPr>
          <w:fldChar w:fldCharType="end"/>
        </w:r>
      </w:p>
    </w:sdtContent>
  </w:sdt>
  <w:p w14:paraId="6FAB4296" w14:textId="77777777" w:rsidR="003D0B87" w:rsidRDefault="003D0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91E67" w14:textId="77777777" w:rsidR="000A18D7" w:rsidRDefault="000A18D7" w:rsidP="002F13E2">
      <w:pPr>
        <w:spacing w:after="0" w:line="240" w:lineRule="auto"/>
      </w:pPr>
      <w:r>
        <w:separator/>
      </w:r>
    </w:p>
  </w:footnote>
  <w:footnote w:type="continuationSeparator" w:id="0">
    <w:p w14:paraId="3C525595" w14:textId="77777777" w:rsidR="000A18D7" w:rsidRDefault="000A18D7" w:rsidP="002F1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527686"/>
      <w:docPartObj>
        <w:docPartGallery w:val="Watermarks"/>
        <w:docPartUnique/>
      </w:docPartObj>
    </w:sdtPr>
    <w:sdtEndPr/>
    <w:sdtContent>
      <w:p w14:paraId="1076C7A8" w14:textId="097508D5" w:rsidR="00581266" w:rsidRDefault="00A57BBD">
        <w:pPr>
          <w:pStyle w:val="Header"/>
        </w:pPr>
        <w:r>
          <w:rPr>
            <w:noProof/>
          </w:rPr>
          <w:pict w14:anchorId="20899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7A53"/>
    <w:multiLevelType w:val="hybridMultilevel"/>
    <w:tmpl w:val="4E6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26D5E"/>
    <w:multiLevelType w:val="hybridMultilevel"/>
    <w:tmpl w:val="2AA8F936"/>
    <w:lvl w:ilvl="0" w:tplc="240EBA6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C40B1"/>
    <w:multiLevelType w:val="hybridMultilevel"/>
    <w:tmpl w:val="4858EE36"/>
    <w:lvl w:ilvl="0" w:tplc="55BEE5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20FCB"/>
    <w:multiLevelType w:val="hybridMultilevel"/>
    <w:tmpl w:val="42BCAF22"/>
    <w:lvl w:ilvl="0" w:tplc="DBEEC04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6491BE6"/>
    <w:multiLevelType w:val="hybridMultilevel"/>
    <w:tmpl w:val="556EC6C8"/>
    <w:lvl w:ilvl="0" w:tplc="99FA9E82">
      <w:start w:val="1"/>
      <w:numFmt w:val="bullet"/>
      <w:lvlText w:val=""/>
      <w:lvlJc w:val="left"/>
      <w:pPr>
        <w:tabs>
          <w:tab w:val="num" w:pos="360"/>
        </w:tabs>
        <w:ind w:left="360" w:hanging="360"/>
      </w:pPr>
      <w:rPr>
        <w:rFonts w:ascii="Symbol" w:hAnsi="Symbol" w:hint="default"/>
        <w:strik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87D4C"/>
    <w:multiLevelType w:val="hybridMultilevel"/>
    <w:tmpl w:val="71346DFA"/>
    <w:lvl w:ilvl="0" w:tplc="8684123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2323E"/>
    <w:multiLevelType w:val="hybridMultilevel"/>
    <w:tmpl w:val="BA26F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52EF8"/>
    <w:multiLevelType w:val="hybridMultilevel"/>
    <w:tmpl w:val="949228AE"/>
    <w:lvl w:ilvl="0" w:tplc="E9AC0FC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14AE4"/>
    <w:multiLevelType w:val="hybridMultilevel"/>
    <w:tmpl w:val="B3D204D4"/>
    <w:lvl w:ilvl="0" w:tplc="CD2E17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7C23F3"/>
    <w:multiLevelType w:val="hybridMultilevel"/>
    <w:tmpl w:val="A2307C42"/>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E1909"/>
    <w:multiLevelType w:val="hybridMultilevel"/>
    <w:tmpl w:val="A8CAE30E"/>
    <w:lvl w:ilvl="0" w:tplc="7B9A690A">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B64629"/>
    <w:multiLevelType w:val="hybridMultilevel"/>
    <w:tmpl w:val="91EC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5"/>
  </w:num>
  <w:num w:numId="6">
    <w:abstractNumId w:val="1"/>
  </w:num>
  <w:num w:numId="7">
    <w:abstractNumId w:val="7"/>
  </w:num>
  <w:num w:numId="8">
    <w:abstractNumId w:val="11"/>
  </w:num>
  <w:num w:numId="9">
    <w:abstractNumId w:val="2"/>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EC"/>
    <w:rsid w:val="0000298B"/>
    <w:rsid w:val="00017729"/>
    <w:rsid w:val="00045DF3"/>
    <w:rsid w:val="0004713A"/>
    <w:rsid w:val="000A0895"/>
    <w:rsid w:val="000A18D7"/>
    <w:rsid w:val="00121D34"/>
    <w:rsid w:val="00136045"/>
    <w:rsid w:val="00171F3D"/>
    <w:rsid w:val="001B1596"/>
    <w:rsid w:val="001B68FA"/>
    <w:rsid w:val="001F0CA8"/>
    <w:rsid w:val="00203122"/>
    <w:rsid w:val="002234C2"/>
    <w:rsid w:val="00227C94"/>
    <w:rsid w:val="00252D4A"/>
    <w:rsid w:val="00256378"/>
    <w:rsid w:val="002A1504"/>
    <w:rsid w:val="002A1B4C"/>
    <w:rsid w:val="002A61DE"/>
    <w:rsid w:val="002F13E2"/>
    <w:rsid w:val="003227DD"/>
    <w:rsid w:val="003417F9"/>
    <w:rsid w:val="00391053"/>
    <w:rsid w:val="003C276E"/>
    <w:rsid w:val="003D0B87"/>
    <w:rsid w:val="003F6107"/>
    <w:rsid w:val="00442519"/>
    <w:rsid w:val="00451F97"/>
    <w:rsid w:val="004659A4"/>
    <w:rsid w:val="00471AEA"/>
    <w:rsid w:val="004A0498"/>
    <w:rsid w:val="004A210D"/>
    <w:rsid w:val="004C1853"/>
    <w:rsid w:val="004D148C"/>
    <w:rsid w:val="005708BC"/>
    <w:rsid w:val="00581266"/>
    <w:rsid w:val="00593D9B"/>
    <w:rsid w:val="005A458E"/>
    <w:rsid w:val="005D19F4"/>
    <w:rsid w:val="005E19A0"/>
    <w:rsid w:val="00635F42"/>
    <w:rsid w:val="00641AAA"/>
    <w:rsid w:val="00692B94"/>
    <w:rsid w:val="00692E52"/>
    <w:rsid w:val="006D337B"/>
    <w:rsid w:val="006D6A46"/>
    <w:rsid w:val="006E4618"/>
    <w:rsid w:val="006E5C4D"/>
    <w:rsid w:val="006E633F"/>
    <w:rsid w:val="006F5EC2"/>
    <w:rsid w:val="007160B8"/>
    <w:rsid w:val="007264D5"/>
    <w:rsid w:val="00747B87"/>
    <w:rsid w:val="00774DA3"/>
    <w:rsid w:val="007A7FFB"/>
    <w:rsid w:val="007B19CF"/>
    <w:rsid w:val="008039D4"/>
    <w:rsid w:val="00831633"/>
    <w:rsid w:val="008425D6"/>
    <w:rsid w:val="00845A7C"/>
    <w:rsid w:val="008501B2"/>
    <w:rsid w:val="008B5040"/>
    <w:rsid w:val="008C090E"/>
    <w:rsid w:val="008E176B"/>
    <w:rsid w:val="00937D6A"/>
    <w:rsid w:val="009407EC"/>
    <w:rsid w:val="00962951"/>
    <w:rsid w:val="009C2C26"/>
    <w:rsid w:val="00A26111"/>
    <w:rsid w:val="00A330DE"/>
    <w:rsid w:val="00A341EE"/>
    <w:rsid w:val="00A506BC"/>
    <w:rsid w:val="00A57BBD"/>
    <w:rsid w:val="00A917AF"/>
    <w:rsid w:val="00AA2F8E"/>
    <w:rsid w:val="00AC538D"/>
    <w:rsid w:val="00AD516F"/>
    <w:rsid w:val="00AE3319"/>
    <w:rsid w:val="00B10F26"/>
    <w:rsid w:val="00B433D6"/>
    <w:rsid w:val="00B5319F"/>
    <w:rsid w:val="00B5620F"/>
    <w:rsid w:val="00B708D9"/>
    <w:rsid w:val="00B77151"/>
    <w:rsid w:val="00B805CA"/>
    <w:rsid w:val="00B92952"/>
    <w:rsid w:val="00C179DB"/>
    <w:rsid w:val="00C546B5"/>
    <w:rsid w:val="00C84D23"/>
    <w:rsid w:val="00CA4331"/>
    <w:rsid w:val="00CB688A"/>
    <w:rsid w:val="00CF72C0"/>
    <w:rsid w:val="00D011E2"/>
    <w:rsid w:val="00D05CF4"/>
    <w:rsid w:val="00D100D5"/>
    <w:rsid w:val="00D25C2E"/>
    <w:rsid w:val="00D50B32"/>
    <w:rsid w:val="00D523C5"/>
    <w:rsid w:val="00D6121A"/>
    <w:rsid w:val="00D6242D"/>
    <w:rsid w:val="00D91203"/>
    <w:rsid w:val="00DB6E68"/>
    <w:rsid w:val="00DF099E"/>
    <w:rsid w:val="00DF0F1C"/>
    <w:rsid w:val="00E17AEF"/>
    <w:rsid w:val="00E24C05"/>
    <w:rsid w:val="00E33CD2"/>
    <w:rsid w:val="00E36864"/>
    <w:rsid w:val="00EB122A"/>
    <w:rsid w:val="00EC4050"/>
    <w:rsid w:val="00F07083"/>
    <w:rsid w:val="00F12AEC"/>
    <w:rsid w:val="00F31292"/>
    <w:rsid w:val="00F70F4C"/>
    <w:rsid w:val="00F73F77"/>
    <w:rsid w:val="00F834D6"/>
    <w:rsid w:val="00FA52B1"/>
    <w:rsid w:val="00FC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5F8E2D5"/>
  <w15:chartTrackingRefBased/>
  <w15:docId w15:val="{16FDF3A1-D56E-428D-B4BD-9CAE667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4C1853"/>
    <w:pPr>
      <w:numPr>
        <w:numId w:val="5"/>
      </w:numPr>
      <w:jc w:val="both"/>
      <w:outlineLvl w:val="0"/>
    </w:pPr>
    <w:rPr>
      <w:rFonts w:ascii="Times New Roman" w:hAnsi="Times New Roman" w:cs="Times New Roman"/>
      <w:sz w:val="24"/>
      <w:szCs w:val="24"/>
      <w:u w:val="single"/>
    </w:rPr>
  </w:style>
  <w:style w:type="paragraph" w:styleId="Heading2">
    <w:name w:val="heading 2"/>
    <w:basedOn w:val="NoSpacing"/>
    <w:next w:val="Normal"/>
    <w:link w:val="Heading2Char"/>
    <w:uiPriority w:val="9"/>
    <w:unhideWhenUsed/>
    <w:qFormat/>
    <w:rsid w:val="00E33CD2"/>
    <w:pPr>
      <w:numPr>
        <w:numId w:val="6"/>
      </w:numPr>
      <w:jc w:val="both"/>
      <w:outlineLvl w:val="1"/>
    </w:pPr>
    <w:rPr>
      <w:rFonts w:ascii="Times New Roman" w:hAnsi="Times New Roman" w:cs="Times New Roman"/>
      <w:sz w:val="24"/>
      <w:szCs w:val="24"/>
    </w:rPr>
  </w:style>
  <w:style w:type="paragraph" w:styleId="Heading3">
    <w:name w:val="heading 3"/>
    <w:basedOn w:val="NoSpacing"/>
    <w:next w:val="Normal"/>
    <w:link w:val="Heading3Char"/>
    <w:uiPriority w:val="9"/>
    <w:unhideWhenUsed/>
    <w:qFormat/>
    <w:rsid w:val="00E17AEF"/>
    <w:pPr>
      <w:numPr>
        <w:numId w:val="7"/>
      </w:numPr>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AEC"/>
    <w:pPr>
      <w:spacing w:after="0" w:line="240" w:lineRule="auto"/>
    </w:pPr>
  </w:style>
  <w:style w:type="table" w:styleId="TableGrid">
    <w:name w:val="Table Grid"/>
    <w:basedOn w:val="TableNormal"/>
    <w:uiPriority w:val="39"/>
    <w:rsid w:val="00C84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1853"/>
    <w:rPr>
      <w:rFonts w:ascii="Times New Roman" w:hAnsi="Times New Roman" w:cs="Times New Roman"/>
      <w:sz w:val="24"/>
      <w:szCs w:val="24"/>
      <w:u w:val="single"/>
    </w:rPr>
  </w:style>
  <w:style w:type="paragraph" w:styleId="TOCHeading">
    <w:name w:val="TOC Heading"/>
    <w:basedOn w:val="Heading1"/>
    <w:next w:val="Normal"/>
    <w:uiPriority w:val="39"/>
    <w:unhideWhenUsed/>
    <w:qFormat/>
    <w:rsid w:val="004C1853"/>
    <w:pPr>
      <w:keepNext/>
      <w:keepLines/>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link w:val="TOC1Char"/>
    <w:autoRedefine/>
    <w:uiPriority w:val="39"/>
    <w:unhideWhenUsed/>
    <w:rsid w:val="004C1853"/>
    <w:pPr>
      <w:tabs>
        <w:tab w:val="left" w:pos="360"/>
        <w:tab w:val="right" w:leader="dot" w:pos="9350"/>
      </w:tabs>
      <w:spacing w:after="100"/>
    </w:pPr>
  </w:style>
  <w:style w:type="character" w:styleId="Hyperlink">
    <w:name w:val="Hyperlink"/>
    <w:basedOn w:val="DefaultParagraphFont"/>
    <w:uiPriority w:val="99"/>
    <w:unhideWhenUsed/>
    <w:rsid w:val="004C1853"/>
    <w:rPr>
      <w:color w:val="0563C1" w:themeColor="hyperlink"/>
      <w:u w:val="single"/>
    </w:rPr>
  </w:style>
  <w:style w:type="character" w:customStyle="1" w:styleId="Heading2Char">
    <w:name w:val="Heading 2 Char"/>
    <w:basedOn w:val="DefaultParagraphFont"/>
    <w:link w:val="Heading2"/>
    <w:uiPriority w:val="9"/>
    <w:rsid w:val="00E33CD2"/>
    <w:rPr>
      <w:rFonts w:ascii="Times New Roman" w:hAnsi="Times New Roman" w:cs="Times New Roman"/>
      <w:sz w:val="24"/>
      <w:szCs w:val="24"/>
    </w:rPr>
  </w:style>
  <w:style w:type="paragraph" w:customStyle="1" w:styleId="TableStyle">
    <w:name w:val="Table Style"/>
    <w:basedOn w:val="TOC1"/>
    <w:link w:val="TableStyleChar"/>
    <w:qFormat/>
    <w:rsid w:val="00E33CD2"/>
    <w:pPr>
      <w:tabs>
        <w:tab w:val="clear" w:pos="360"/>
        <w:tab w:val="left" w:pos="720"/>
      </w:tabs>
    </w:pPr>
    <w:rPr>
      <w:rFonts w:ascii="Times New Roman" w:hAnsi="Times New Roman" w:cs="Times New Roman"/>
      <w:noProof/>
      <w:sz w:val="24"/>
      <w:szCs w:val="24"/>
    </w:rPr>
  </w:style>
  <w:style w:type="paragraph" w:styleId="TOC2">
    <w:name w:val="toc 2"/>
    <w:basedOn w:val="Normal"/>
    <w:next w:val="Normal"/>
    <w:autoRedefine/>
    <w:uiPriority w:val="39"/>
    <w:unhideWhenUsed/>
    <w:rsid w:val="00E33CD2"/>
    <w:pPr>
      <w:spacing w:after="100"/>
      <w:ind w:left="220"/>
    </w:pPr>
  </w:style>
  <w:style w:type="character" w:customStyle="1" w:styleId="TOC1Char">
    <w:name w:val="TOC 1 Char"/>
    <w:basedOn w:val="DefaultParagraphFont"/>
    <w:link w:val="TOC1"/>
    <w:uiPriority w:val="39"/>
    <w:rsid w:val="00E33CD2"/>
  </w:style>
  <w:style w:type="character" w:customStyle="1" w:styleId="TableStyleChar">
    <w:name w:val="Table Style Char"/>
    <w:basedOn w:val="TOC1Char"/>
    <w:link w:val="TableStyle"/>
    <w:rsid w:val="00E33CD2"/>
    <w:rPr>
      <w:rFonts w:ascii="Times New Roman" w:hAnsi="Times New Roman" w:cs="Times New Roman"/>
      <w:noProof/>
      <w:sz w:val="24"/>
      <w:szCs w:val="24"/>
    </w:rPr>
  </w:style>
  <w:style w:type="paragraph" w:styleId="ListParagraph">
    <w:name w:val="List Paragraph"/>
    <w:basedOn w:val="Normal"/>
    <w:uiPriority w:val="34"/>
    <w:qFormat/>
    <w:rsid w:val="002A1504"/>
    <w:pPr>
      <w:spacing w:after="0" w:line="240" w:lineRule="auto"/>
      <w:ind w:left="720"/>
      <w:contextualSpacing/>
    </w:pPr>
    <w:rPr>
      <w:rFonts w:ascii="Garamond" w:hAnsi="Garamond" w:cs="Times New Roman (Body CS)"/>
      <w:sz w:val="24"/>
      <w:szCs w:val="24"/>
    </w:rPr>
  </w:style>
  <w:style w:type="character" w:customStyle="1" w:styleId="Heading3Char">
    <w:name w:val="Heading 3 Char"/>
    <w:basedOn w:val="DefaultParagraphFont"/>
    <w:link w:val="Heading3"/>
    <w:uiPriority w:val="9"/>
    <w:rsid w:val="00E17AEF"/>
    <w:rPr>
      <w:rFonts w:ascii="Times New Roman" w:hAnsi="Times New Roman" w:cs="Times New Roman"/>
      <w:sz w:val="24"/>
      <w:szCs w:val="24"/>
    </w:rPr>
  </w:style>
  <w:style w:type="paragraph" w:styleId="TOC3">
    <w:name w:val="toc 3"/>
    <w:basedOn w:val="Normal"/>
    <w:next w:val="Normal"/>
    <w:autoRedefine/>
    <w:uiPriority w:val="39"/>
    <w:unhideWhenUsed/>
    <w:rsid w:val="00A341EE"/>
    <w:pPr>
      <w:spacing w:after="100"/>
      <w:ind w:left="440"/>
    </w:pPr>
  </w:style>
  <w:style w:type="paragraph" w:styleId="Header">
    <w:name w:val="header"/>
    <w:basedOn w:val="Normal"/>
    <w:link w:val="HeaderChar"/>
    <w:uiPriority w:val="99"/>
    <w:unhideWhenUsed/>
    <w:rsid w:val="002F1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E2"/>
  </w:style>
  <w:style w:type="paragraph" w:styleId="Footer">
    <w:name w:val="footer"/>
    <w:basedOn w:val="Normal"/>
    <w:link w:val="FooterChar"/>
    <w:uiPriority w:val="99"/>
    <w:unhideWhenUsed/>
    <w:rsid w:val="002F1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E2"/>
  </w:style>
  <w:style w:type="character" w:styleId="CommentReference">
    <w:name w:val="annotation reference"/>
    <w:basedOn w:val="DefaultParagraphFont"/>
    <w:uiPriority w:val="99"/>
    <w:semiHidden/>
    <w:unhideWhenUsed/>
    <w:rsid w:val="00D91203"/>
    <w:rPr>
      <w:sz w:val="16"/>
      <w:szCs w:val="16"/>
    </w:rPr>
  </w:style>
  <w:style w:type="paragraph" w:styleId="CommentText">
    <w:name w:val="annotation text"/>
    <w:basedOn w:val="Normal"/>
    <w:link w:val="CommentTextChar"/>
    <w:uiPriority w:val="99"/>
    <w:semiHidden/>
    <w:unhideWhenUsed/>
    <w:rsid w:val="00D91203"/>
    <w:pPr>
      <w:spacing w:line="240" w:lineRule="auto"/>
    </w:pPr>
    <w:rPr>
      <w:sz w:val="20"/>
      <w:szCs w:val="20"/>
    </w:rPr>
  </w:style>
  <w:style w:type="character" w:customStyle="1" w:styleId="CommentTextChar">
    <w:name w:val="Comment Text Char"/>
    <w:basedOn w:val="DefaultParagraphFont"/>
    <w:link w:val="CommentText"/>
    <w:uiPriority w:val="99"/>
    <w:semiHidden/>
    <w:rsid w:val="00D91203"/>
    <w:rPr>
      <w:sz w:val="20"/>
      <w:szCs w:val="20"/>
    </w:rPr>
  </w:style>
  <w:style w:type="paragraph" w:styleId="CommentSubject">
    <w:name w:val="annotation subject"/>
    <w:basedOn w:val="CommentText"/>
    <w:next w:val="CommentText"/>
    <w:link w:val="CommentSubjectChar"/>
    <w:uiPriority w:val="99"/>
    <w:semiHidden/>
    <w:unhideWhenUsed/>
    <w:rsid w:val="00D91203"/>
    <w:rPr>
      <w:b/>
      <w:bCs/>
    </w:rPr>
  </w:style>
  <w:style w:type="character" w:customStyle="1" w:styleId="CommentSubjectChar">
    <w:name w:val="Comment Subject Char"/>
    <w:basedOn w:val="CommentTextChar"/>
    <w:link w:val="CommentSubject"/>
    <w:uiPriority w:val="99"/>
    <w:semiHidden/>
    <w:rsid w:val="00D91203"/>
    <w:rPr>
      <w:b/>
      <w:bCs/>
      <w:sz w:val="20"/>
      <w:szCs w:val="20"/>
    </w:rPr>
  </w:style>
  <w:style w:type="paragraph" w:styleId="BalloonText">
    <w:name w:val="Balloon Text"/>
    <w:basedOn w:val="Normal"/>
    <w:link w:val="BalloonTextChar"/>
    <w:uiPriority w:val="99"/>
    <w:semiHidden/>
    <w:unhideWhenUsed/>
    <w:rsid w:val="00D91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203"/>
    <w:rPr>
      <w:rFonts w:ascii="Segoe UI" w:hAnsi="Segoe UI" w:cs="Segoe UI"/>
      <w:sz w:val="18"/>
      <w:szCs w:val="18"/>
    </w:rPr>
  </w:style>
  <w:style w:type="paragraph" w:styleId="BodyText">
    <w:name w:val="Body Text"/>
    <w:basedOn w:val="Normal"/>
    <w:link w:val="BodyTextChar"/>
    <w:uiPriority w:val="99"/>
    <w:semiHidden/>
    <w:unhideWhenUsed/>
    <w:rsid w:val="003D0B87"/>
    <w:pPr>
      <w:spacing w:after="120"/>
    </w:pPr>
  </w:style>
  <w:style w:type="character" w:customStyle="1" w:styleId="BodyTextChar">
    <w:name w:val="Body Text Char"/>
    <w:basedOn w:val="DefaultParagraphFont"/>
    <w:link w:val="BodyText"/>
    <w:uiPriority w:val="99"/>
    <w:semiHidden/>
    <w:rsid w:val="003D0B87"/>
  </w:style>
  <w:style w:type="paragraph" w:styleId="BodyText3">
    <w:name w:val="Body Text 3"/>
    <w:basedOn w:val="Normal"/>
    <w:link w:val="BodyText3Char"/>
    <w:rsid w:val="003D0B87"/>
    <w:pPr>
      <w:spacing w:after="120" w:line="240" w:lineRule="auto"/>
    </w:pPr>
    <w:rPr>
      <w:rFonts w:ascii="Garamond" w:eastAsia="Cambria" w:hAnsi="Garamond" w:cs="Times New Roman"/>
      <w:sz w:val="16"/>
      <w:szCs w:val="16"/>
    </w:rPr>
  </w:style>
  <w:style w:type="character" w:customStyle="1" w:styleId="BodyText3Char">
    <w:name w:val="Body Text 3 Char"/>
    <w:basedOn w:val="DefaultParagraphFont"/>
    <w:link w:val="BodyText3"/>
    <w:rsid w:val="003D0B87"/>
    <w:rPr>
      <w:rFonts w:ascii="Garamond" w:eastAsia="Cambria" w:hAnsi="Garamond"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E54F-84B9-4514-B220-752A7A2B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5182</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William</dc:creator>
  <cp:keywords/>
  <dc:description/>
  <cp:lastModifiedBy>Campbell, Thomas</cp:lastModifiedBy>
  <cp:revision>13</cp:revision>
  <dcterms:created xsi:type="dcterms:W3CDTF">2022-09-22T15:50:00Z</dcterms:created>
  <dcterms:modified xsi:type="dcterms:W3CDTF">2022-09-26T11:46:00Z</dcterms:modified>
</cp:coreProperties>
</file>