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6EBDF" w14:textId="3BEB13DA" w:rsidR="005E3476" w:rsidRDefault="000C5D33" w:rsidP="0038779B">
      <w:pPr>
        <w:jc w:val="center"/>
        <w:rPr>
          <w:rFonts w:ascii="Times" w:hAnsi="Times"/>
          <w:b/>
          <w:sz w:val="28"/>
          <w:szCs w:val="28"/>
        </w:rPr>
      </w:pPr>
      <w:r>
        <w:rPr>
          <w:rFonts w:ascii="Times" w:hAnsi="Times"/>
          <w:b/>
          <w:sz w:val="28"/>
          <w:szCs w:val="28"/>
        </w:rPr>
        <w:t xml:space="preserve">Scope of </w:t>
      </w:r>
      <w:r w:rsidR="005E3476">
        <w:rPr>
          <w:rFonts w:ascii="Times" w:hAnsi="Times"/>
          <w:b/>
          <w:sz w:val="28"/>
          <w:szCs w:val="28"/>
        </w:rPr>
        <w:t>Work</w:t>
      </w:r>
    </w:p>
    <w:p w14:paraId="57861FF3" w14:textId="5EE9B5B8" w:rsidR="0038779B" w:rsidRDefault="00082EB2" w:rsidP="0038779B">
      <w:pPr>
        <w:jc w:val="center"/>
        <w:rPr>
          <w:rFonts w:ascii="Times" w:hAnsi="Times"/>
          <w:b/>
          <w:sz w:val="28"/>
          <w:szCs w:val="28"/>
        </w:rPr>
      </w:pPr>
      <w:r>
        <w:rPr>
          <w:rFonts w:ascii="Times" w:hAnsi="Times"/>
          <w:b/>
          <w:sz w:val="28"/>
          <w:szCs w:val="28"/>
        </w:rPr>
        <w:t xml:space="preserve">Assessment of </w:t>
      </w:r>
      <w:r w:rsidR="000F1428">
        <w:rPr>
          <w:rFonts w:ascii="Times" w:hAnsi="Times"/>
          <w:b/>
          <w:sz w:val="28"/>
          <w:szCs w:val="28"/>
        </w:rPr>
        <w:t>Inspection Reporting</w:t>
      </w:r>
      <w:r>
        <w:rPr>
          <w:rFonts w:ascii="Times" w:hAnsi="Times"/>
          <w:b/>
          <w:sz w:val="28"/>
          <w:szCs w:val="28"/>
        </w:rPr>
        <w:t xml:space="preserve"> </w:t>
      </w:r>
      <w:r w:rsidR="000F1428">
        <w:rPr>
          <w:rFonts w:ascii="Times" w:hAnsi="Times"/>
          <w:b/>
          <w:sz w:val="28"/>
          <w:szCs w:val="28"/>
        </w:rPr>
        <w:t xml:space="preserve">and Building Conditions </w:t>
      </w:r>
      <w:r>
        <w:rPr>
          <w:rFonts w:ascii="Times" w:hAnsi="Times"/>
          <w:b/>
          <w:sz w:val="28"/>
          <w:szCs w:val="28"/>
        </w:rPr>
        <w:t xml:space="preserve">in </w:t>
      </w:r>
      <w:r w:rsidR="00676C71">
        <w:rPr>
          <w:rFonts w:ascii="Times" w:hAnsi="Times"/>
          <w:b/>
          <w:sz w:val="28"/>
          <w:szCs w:val="28"/>
        </w:rPr>
        <w:t xml:space="preserve">South </w:t>
      </w:r>
      <w:r>
        <w:rPr>
          <w:rFonts w:ascii="Times" w:hAnsi="Times"/>
          <w:b/>
          <w:sz w:val="28"/>
          <w:szCs w:val="28"/>
        </w:rPr>
        <w:t>Florida</w:t>
      </w:r>
      <w:r w:rsidR="006703CF">
        <w:rPr>
          <w:rFonts w:ascii="Times" w:hAnsi="Times"/>
          <w:b/>
          <w:sz w:val="28"/>
          <w:szCs w:val="28"/>
        </w:rPr>
        <w:t xml:space="preserve"> (Miami-Dade and Broward Counties)</w:t>
      </w:r>
    </w:p>
    <w:p w14:paraId="33D2BEE9" w14:textId="77777777" w:rsidR="006703CF" w:rsidRDefault="006703CF" w:rsidP="0038779B">
      <w:pPr>
        <w:jc w:val="center"/>
        <w:rPr>
          <w:rFonts w:ascii="Times" w:hAnsi="Times"/>
          <w:b/>
          <w:sz w:val="28"/>
          <w:szCs w:val="28"/>
        </w:rPr>
      </w:pPr>
    </w:p>
    <w:p w14:paraId="2B62AE83" w14:textId="0193740A" w:rsidR="0038779B" w:rsidRDefault="006703CF" w:rsidP="0038779B">
      <w:pPr>
        <w:jc w:val="center"/>
        <w:rPr>
          <w:rFonts w:ascii="Times" w:hAnsi="Times"/>
        </w:rPr>
      </w:pPr>
      <w:r>
        <w:rPr>
          <w:rFonts w:ascii="Times" w:hAnsi="Times"/>
        </w:rPr>
        <w:t>Florida Department of Business and Professional Regulation</w:t>
      </w:r>
    </w:p>
    <w:p w14:paraId="107F6006" w14:textId="6C90AF0A" w:rsidR="006703CF" w:rsidRDefault="006703CF" w:rsidP="0038779B">
      <w:pPr>
        <w:jc w:val="center"/>
        <w:rPr>
          <w:rFonts w:ascii="Times" w:hAnsi="Times"/>
        </w:rPr>
      </w:pPr>
      <w:r>
        <w:rPr>
          <w:rFonts w:ascii="Times" w:hAnsi="Times"/>
        </w:rPr>
        <w:t xml:space="preserve">Florida Building Commission </w:t>
      </w:r>
    </w:p>
    <w:p w14:paraId="6589A520" w14:textId="77777777" w:rsidR="006703CF" w:rsidRDefault="006703CF" w:rsidP="0038779B">
      <w:pPr>
        <w:jc w:val="center"/>
        <w:rPr>
          <w:rFonts w:ascii="Times" w:hAnsi="Times"/>
        </w:rPr>
      </w:pPr>
    </w:p>
    <w:p w14:paraId="0597FA7D" w14:textId="54BBEB57" w:rsidR="006703CF" w:rsidRDefault="005D54A1" w:rsidP="0038779B">
      <w:pPr>
        <w:jc w:val="center"/>
        <w:rPr>
          <w:rFonts w:ascii="Times" w:hAnsi="Times"/>
        </w:rPr>
      </w:pPr>
      <w:r>
        <w:rPr>
          <w:rFonts w:ascii="Times" w:hAnsi="Times"/>
        </w:rPr>
        <w:t>a</w:t>
      </w:r>
      <w:r w:rsidR="006703CF">
        <w:rPr>
          <w:rFonts w:ascii="Times" w:hAnsi="Times"/>
        </w:rPr>
        <w:t xml:space="preserve">nd </w:t>
      </w:r>
    </w:p>
    <w:p w14:paraId="3C68E66F" w14:textId="77777777" w:rsidR="006703CF" w:rsidRDefault="006703CF" w:rsidP="0038779B">
      <w:pPr>
        <w:jc w:val="center"/>
        <w:rPr>
          <w:rFonts w:ascii="Times" w:hAnsi="Times"/>
        </w:rPr>
      </w:pPr>
    </w:p>
    <w:p w14:paraId="7864572E" w14:textId="7ECB6A2D" w:rsidR="006703CF" w:rsidRPr="0022514D" w:rsidRDefault="006703CF" w:rsidP="006703CF">
      <w:pPr>
        <w:jc w:val="center"/>
        <w:rPr>
          <w:rFonts w:ascii="Times" w:hAnsi="Times" w:cs="Calibri"/>
          <w:color w:val="000000"/>
        </w:rPr>
      </w:pPr>
      <w:r>
        <w:rPr>
          <w:rFonts w:ascii="Times" w:hAnsi="Times" w:cs="Calibri"/>
          <w:color w:val="000000"/>
        </w:rPr>
        <w:t>Engineering School of Sustainable Infrastructure and Environment (ESS</w:t>
      </w:r>
      <w:r w:rsidR="005878B2">
        <w:rPr>
          <w:rFonts w:ascii="Times" w:hAnsi="Times" w:cs="Calibri"/>
          <w:color w:val="000000"/>
        </w:rPr>
        <w:t>IE)</w:t>
      </w:r>
    </w:p>
    <w:p w14:paraId="3C717E91" w14:textId="69733CE1" w:rsidR="006703CF" w:rsidRPr="0022514D" w:rsidRDefault="006703CF" w:rsidP="006703CF">
      <w:pPr>
        <w:jc w:val="center"/>
        <w:rPr>
          <w:rFonts w:ascii="Times" w:hAnsi="Times" w:cs="Calibri"/>
          <w:color w:val="000000"/>
        </w:rPr>
      </w:pPr>
      <w:r w:rsidRPr="0022514D">
        <w:rPr>
          <w:rFonts w:ascii="Times" w:hAnsi="Times" w:cs="Calibri"/>
          <w:color w:val="000000"/>
        </w:rPr>
        <w:t>University of Florida</w:t>
      </w:r>
      <w:r w:rsidR="005878B2">
        <w:rPr>
          <w:rFonts w:ascii="Times" w:hAnsi="Times" w:cs="Calibri"/>
          <w:color w:val="000000"/>
        </w:rPr>
        <w:t xml:space="preserve"> (UF)</w:t>
      </w:r>
    </w:p>
    <w:p w14:paraId="03CD9064" w14:textId="7D8D80E0" w:rsidR="0038779B" w:rsidRDefault="0038779B" w:rsidP="0038779B">
      <w:pPr>
        <w:jc w:val="center"/>
        <w:rPr>
          <w:rFonts w:ascii="Times" w:hAnsi="Times"/>
        </w:rPr>
      </w:pPr>
    </w:p>
    <w:p w14:paraId="557FD2CD" w14:textId="6E09AFF7" w:rsidR="00A929F1" w:rsidRDefault="005878B2" w:rsidP="00A929F1">
      <w:pPr>
        <w:jc w:val="center"/>
        <w:rPr>
          <w:rFonts w:ascii="Times" w:hAnsi="Times" w:cs="Calibri"/>
          <w:b/>
          <w:bCs/>
          <w:color w:val="000000"/>
        </w:rPr>
      </w:pPr>
      <w:r>
        <w:rPr>
          <w:rFonts w:ascii="Times" w:hAnsi="Times"/>
        </w:rPr>
        <w:t xml:space="preserve">Project Leader:  </w:t>
      </w:r>
      <w:r w:rsidR="00082EB2" w:rsidRPr="005878B2">
        <w:rPr>
          <w:rFonts w:ascii="Times" w:hAnsi="Times" w:cs="Calibri"/>
          <w:bCs/>
          <w:color w:val="000000"/>
        </w:rPr>
        <w:t>Jennifer A. Bridge, Ph.D.</w:t>
      </w:r>
      <w:r w:rsidRPr="005878B2">
        <w:rPr>
          <w:rFonts w:ascii="Times" w:hAnsi="Times" w:cs="Calibri"/>
          <w:bCs/>
          <w:color w:val="000000"/>
        </w:rPr>
        <w:t>, University of Florida</w:t>
      </w:r>
      <w:r>
        <w:rPr>
          <w:rFonts w:ascii="Times" w:hAnsi="Times" w:cs="Calibri"/>
          <w:b/>
          <w:bCs/>
          <w:color w:val="000000"/>
        </w:rPr>
        <w:t xml:space="preserve"> </w:t>
      </w:r>
    </w:p>
    <w:p w14:paraId="04B07E83" w14:textId="77777777" w:rsidR="00855620" w:rsidRPr="0022514D" w:rsidRDefault="00855620" w:rsidP="00A929F1">
      <w:pPr>
        <w:jc w:val="center"/>
        <w:rPr>
          <w:rFonts w:ascii="Times" w:hAnsi="Times" w:cs="Calibri"/>
          <w:color w:val="000000"/>
        </w:rPr>
      </w:pPr>
    </w:p>
    <w:p w14:paraId="3D5BFD4D" w14:textId="061DBB28" w:rsidR="0038779B" w:rsidRPr="00CA3B6B" w:rsidRDefault="0038779B" w:rsidP="005D54A1">
      <w:pPr>
        <w:pStyle w:val="ListParagraph"/>
        <w:numPr>
          <w:ilvl w:val="0"/>
          <w:numId w:val="13"/>
        </w:numPr>
        <w:ind w:left="360"/>
        <w:rPr>
          <w:rFonts w:ascii="Times" w:hAnsi="Times"/>
          <w:b/>
        </w:rPr>
      </w:pPr>
      <w:r w:rsidRPr="00CA3B6B">
        <w:rPr>
          <w:rFonts w:ascii="Times" w:hAnsi="Times"/>
          <w:b/>
        </w:rPr>
        <w:t>Introduction</w:t>
      </w:r>
    </w:p>
    <w:p w14:paraId="0D114DF0" w14:textId="77777777" w:rsidR="0038779B" w:rsidRDefault="0038779B" w:rsidP="005D54A1">
      <w:pPr>
        <w:rPr>
          <w:rFonts w:ascii="Times" w:hAnsi="Times"/>
        </w:rPr>
      </w:pPr>
    </w:p>
    <w:p w14:paraId="2AA400F9" w14:textId="49C9C3C9" w:rsidR="00082EB2" w:rsidRDefault="00082EB2" w:rsidP="005D54A1">
      <w:pPr>
        <w:rPr>
          <w:rFonts w:ascii="Times" w:hAnsi="Times"/>
        </w:rPr>
      </w:pPr>
      <w:r>
        <w:rPr>
          <w:rFonts w:ascii="Times" w:hAnsi="Times"/>
        </w:rPr>
        <w:t>The recent collapse of the Champlain Towers</w:t>
      </w:r>
      <w:r w:rsidR="00273759">
        <w:rPr>
          <w:rFonts w:ascii="Times" w:hAnsi="Times"/>
        </w:rPr>
        <w:t xml:space="preserve"> South</w:t>
      </w:r>
      <w:r>
        <w:rPr>
          <w:rFonts w:ascii="Times" w:hAnsi="Times"/>
        </w:rPr>
        <w:t xml:space="preserve"> in Surfside, Florida highlights the need</w:t>
      </w:r>
      <w:r w:rsidR="00A921B2">
        <w:rPr>
          <w:rFonts w:ascii="Times" w:hAnsi="Times"/>
        </w:rPr>
        <w:t xml:space="preserve"> for a broad assessment </w:t>
      </w:r>
      <w:r w:rsidR="002A2EB9">
        <w:rPr>
          <w:rFonts w:ascii="Times" w:hAnsi="Times"/>
        </w:rPr>
        <w:t xml:space="preserve">of </w:t>
      </w:r>
      <w:r w:rsidR="00A921B2">
        <w:rPr>
          <w:rFonts w:ascii="Times" w:hAnsi="Times"/>
        </w:rPr>
        <w:t xml:space="preserve">building inspection and maintenance practices in the State of Florida. </w:t>
      </w:r>
      <w:r w:rsidR="002158C3">
        <w:rPr>
          <w:rFonts w:ascii="Times" w:hAnsi="Times"/>
        </w:rPr>
        <w:t>A</w:t>
      </w:r>
      <w:r w:rsidR="0079447F">
        <w:rPr>
          <w:rFonts w:ascii="Times" w:hAnsi="Times"/>
        </w:rPr>
        <w:t xml:space="preserve"> critical first step</w:t>
      </w:r>
      <w:r w:rsidR="002158C3">
        <w:rPr>
          <w:rFonts w:ascii="Times" w:hAnsi="Times"/>
        </w:rPr>
        <w:t xml:space="preserve"> toward this assessment is to</w:t>
      </w:r>
      <w:r w:rsidR="0079447F">
        <w:rPr>
          <w:rFonts w:ascii="Times" w:hAnsi="Times"/>
        </w:rPr>
        <w:t xml:space="preserve"> gain a clear understanding of the </w:t>
      </w:r>
      <w:r w:rsidR="005D54A1">
        <w:rPr>
          <w:rFonts w:ascii="Times" w:hAnsi="Times"/>
        </w:rPr>
        <w:t xml:space="preserve">reported </w:t>
      </w:r>
      <w:r w:rsidR="0079447F">
        <w:rPr>
          <w:rFonts w:ascii="Times" w:hAnsi="Times"/>
        </w:rPr>
        <w:t>condition of existing structures through i</w:t>
      </w:r>
      <w:r w:rsidR="0019491B">
        <w:rPr>
          <w:rFonts w:ascii="Times" w:hAnsi="Times"/>
        </w:rPr>
        <w:t>nvestigation</w:t>
      </w:r>
      <w:r w:rsidR="0079447F">
        <w:rPr>
          <w:rFonts w:ascii="Times" w:hAnsi="Times"/>
        </w:rPr>
        <w:t xml:space="preserve"> of </w:t>
      </w:r>
      <w:r w:rsidR="00932DA9">
        <w:rPr>
          <w:rFonts w:ascii="Times" w:hAnsi="Times"/>
        </w:rPr>
        <w:t xml:space="preserve">available </w:t>
      </w:r>
      <w:r w:rsidR="0079447F">
        <w:rPr>
          <w:rFonts w:ascii="Times" w:hAnsi="Times"/>
        </w:rPr>
        <w:t xml:space="preserve">inspection reports. </w:t>
      </w:r>
      <w:r w:rsidR="002158C3">
        <w:rPr>
          <w:rFonts w:ascii="Times" w:hAnsi="Times"/>
        </w:rPr>
        <w:t>Building</w:t>
      </w:r>
      <w:r w:rsidR="00676C71">
        <w:rPr>
          <w:rFonts w:ascii="Times" w:hAnsi="Times"/>
        </w:rPr>
        <w:t>s</w:t>
      </w:r>
      <w:r w:rsidR="002158C3">
        <w:rPr>
          <w:rFonts w:ascii="Times" w:hAnsi="Times"/>
        </w:rPr>
        <w:t xml:space="preserve"> older than 40 years</w:t>
      </w:r>
      <w:r w:rsidR="00A921B2">
        <w:rPr>
          <w:rFonts w:ascii="Times" w:hAnsi="Times"/>
        </w:rPr>
        <w:t xml:space="preserve"> are subject to </w:t>
      </w:r>
      <w:r w:rsidR="002158C3">
        <w:rPr>
          <w:rFonts w:ascii="Times" w:hAnsi="Times"/>
        </w:rPr>
        <w:t xml:space="preserve">inspection </w:t>
      </w:r>
      <w:r w:rsidR="0019491B" w:rsidRPr="009B0B93">
        <w:rPr>
          <w:rFonts w:ascii="Times" w:hAnsi="Times"/>
        </w:rPr>
        <w:t>by a</w:t>
      </w:r>
      <w:r w:rsidR="00FD5290" w:rsidRPr="009B0B93">
        <w:rPr>
          <w:rFonts w:ascii="Times" w:hAnsi="Times"/>
        </w:rPr>
        <w:t xml:space="preserve"> Florida</w:t>
      </w:r>
      <w:r w:rsidR="00015278" w:rsidRPr="009B0B93">
        <w:rPr>
          <w:rFonts w:ascii="Times" w:hAnsi="Times"/>
        </w:rPr>
        <w:t xml:space="preserve"> licensed</w:t>
      </w:r>
      <w:r w:rsidR="00A33CE9" w:rsidRPr="009B0B93">
        <w:rPr>
          <w:rFonts w:ascii="Times" w:hAnsi="Times"/>
        </w:rPr>
        <w:t xml:space="preserve"> professional engineer or architect</w:t>
      </w:r>
      <w:r w:rsidR="00A33CE9">
        <w:rPr>
          <w:rFonts w:ascii="Times" w:hAnsi="Times"/>
        </w:rPr>
        <w:t xml:space="preserve"> </w:t>
      </w:r>
      <w:r w:rsidR="002158C3">
        <w:rPr>
          <w:rFonts w:ascii="Times" w:hAnsi="Times"/>
        </w:rPr>
        <w:t>to receive recertification</w:t>
      </w:r>
      <w:r w:rsidR="00A921B2">
        <w:rPr>
          <w:rFonts w:ascii="Times" w:hAnsi="Times"/>
        </w:rPr>
        <w:t xml:space="preserve">. </w:t>
      </w:r>
      <w:r w:rsidR="0019491B">
        <w:rPr>
          <w:rFonts w:ascii="Times" w:hAnsi="Times"/>
        </w:rPr>
        <w:t>The location, form, and accessibility of these inspection</w:t>
      </w:r>
      <w:r w:rsidR="005D54A1">
        <w:rPr>
          <w:rFonts w:ascii="Times" w:hAnsi="Times"/>
        </w:rPr>
        <w:t>/recertification</w:t>
      </w:r>
      <w:r w:rsidR="0019491B">
        <w:rPr>
          <w:rFonts w:ascii="Times" w:hAnsi="Times"/>
        </w:rPr>
        <w:t xml:space="preserve"> records vary tremendously between jurisdictions, making </w:t>
      </w:r>
      <w:r w:rsidR="00C94840">
        <w:rPr>
          <w:rFonts w:ascii="Times" w:hAnsi="Times"/>
        </w:rPr>
        <w:t>the establishment of a uniform state-</w:t>
      </w:r>
      <w:r w:rsidR="0079447F">
        <w:rPr>
          <w:rFonts w:ascii="Times" w:hAnsi="Times"/>
        </w:rPr>
        <w:t xml:space="preserve">level </w:t>
      </w:r>
      <w:r w:rsidR="00932DA9">
        <w:rPr>
          <w:rFonts w:ascii="Times" w:hAnsi="Times"/>
        </w:rPr>
        <w:t xml:space="preserve">building inventory condition </w:t>
      </w:r>
      <w:r w:rsidR="00C94840">
        <w:rPr>
          <w:rFonts w:ascii="Times" w:hAnsi="Times"/>
        </w:rPr>
        <w:t>assessment</w:t>
      </w:r>
      <w:r w:rsidR="0019491B">
        <w:rPr>
          <w:rFonts w:ascii="Times" w:hAnsi="Times"/>
        </w:rPr>
        <w:t xml:space="preserve"> a challenge</w:t>
      </w:r>
      <w:r w:rsidR="0079447F">
        <w:rPr>
          <w:rFonts w:ascii="Times" w:hAnsi="Times"/>
        </w:rPr>
        <w:t xml:space="preserve">. </w:t>
      </w:r>
      <w:r w:rsidR="0019491B">
        <w:rPr>
          <w:rFonts w:ascii="Times" w:hAnsi="Times"/>
        </w:rPr>
        <w:t xml:space="preserve"> Adding to this challenge is the large number of building departments within each Florida County</w:t>
      </w:r>
      <w:r w:rsidR="00676C71">
        <w:rPr>
          <w:rFonts w:ascii="Times" w:hAnsi="Times"/>
        </w:rPr>
        <w:t xml:space="preserve"> and </w:t>
      </w:r>
      <w:r w:rsidR="002A2EB9">
        <w:rPr>
          <w:rFonts w:ascii="Times" w:hAnsi="Times"/>
        </w:rPr>
        <w:t>the</w:t>
      </w:r>
      <w:r w:rsidR="00676C71">
        <w:rPr>
          <w:rFonts w:ascii="Times" w:hAnsi="Times"/>
        </w:rPr>
        <w:t xml:space="preserve"> range of approaches to inspection and recertification enforcement.</w:t>
      </w:r>
    </w:p>
    <w:p w14:paraId="6EF35332" w14:textId="602D5B89" w:rsidR="00082EB2" w:rsidRDefault="00082EB2" w:rsidP="005D54A1">
      <w:pPr>
        <w:rPr>
          <w:rFonts w:ascii="Times" w:hAnsi="Times"/>
        </w:rPr>
      </w:pPr>
    </w:p>
    <w:p w14:paraId="2A3D9CC7" w14:textId="754023F7" w:rsidR="00082EB2" w:rsidRDefault="00C94840" w:rsidP="005D54A1">
      <w:pPr>
        <w:rPr>
          <w:rFonts w:ascii="Times" w:hAnsi="Times"/>
        </w:rPr>
      </w:pPr>
      <w:r>
        <w:rPr>
          <w:rFonts w:ascii="Times" w:hAnsi="Times"/>
        </w:rPr>
        <w:t xml:space="preserve">The goal of this project is to conduct a preliminary assessment of the 40-year inspection reports </w:t>
      </w:r>
      <w:r w:rsidR="002A2EB9">
        <w:rPr>
          <w:rFonts w:ascii="Times" w:hAnsi="Times"/>
        </w:rPr>
        <w:t>for non-exempt</w:t>
      </w:r>
      <w:r w:rsidR="0019491B">
        <w:rPr>
          <w:rFonts w:ascii="Times" w:hAnsi="Times"/>
        </w:rPr>
        <w:t xml:space="preserve"> </w:t>
      </w:r>
      <w:r>
        <w:rPr>
          <w:rFonts w:ascii="Times" w:hAnsi="Times"/>
        </w:rPr>
        <w:t xml:space="preserve">structures in Miami-Dade </w:t>
      </w:r>
      <w:r w:rsidR="00696648" w:rsidRPr="001D3636">
        <w:rPr>
          <w:rFonts w:ascii="Times" w:hAnsi="Times"/>
        </w:rPr>
        <w:t>and</w:t>
      </w:r>
      <w:r w:rsidR="00696648">
        <w:rPr>
          <w:rFonts w:ascii="Times" w:hAnsi="Times"/>
        </w:rPr>
        <w:t xml:space="preserve"> </w:t>
      </w:r>
      <w:r>
        <w:rPr>
          <w:rFonts w:ascii="Times" w:hAnsi="Times"/>
        </w:rPr>
        <w:t>Broward Count</w:t>
      </w:r>
      <w:r w:rsidR="005D54A1">
        <w:rPr>
          <w:rFonts w:ascii="Times" w:hAnsi="Times"/>
        </w:rPr>
        <w:t>ies</w:t>
      </w:r>
      <w:r>
        <w:rPr>
          <w:rFonts w:ascii="Times" w:hAnsi="Times"/>
        </w:rPr>
        <w:t xml:space="preserve"> in an effort to catalog types of reported structural damage and deficiencies</w:t>
      </w:r>
      <w:r w:rsidR="0079447F">
        <w:rPr>
          <w:rFonts w:ascii="Times" w:hAnsi="Times"/>
        </w:rPr>
        <w:t>. This study will provide a broad</w:t>
      </w:r>
      <w:r>
        <w:rPr>
          <w:rFonts w:ascii="Times" w:hAnsi="Times"/>
        </w:rPr>
        <w:t xml:space="preserve"> account</w:t>
      </w:r>
      <w:r w:rsidR="0079447F">
        <w:rPr>
          <w:rFonts w:ascii="Times" w:hAnsi="Times"/>
        </w:rPr>
        <w:t xml:space="preserve"> of the </w:t>
      </w:r>
      <w:r>
        <w:rPr>
          <w:rFonts w:ascii="Times" w:hAnsi="Times"/>
        </w:rPr>
        <w:t xml:space="preserve">reported </w:t>
      </w:r>
      <w:r w:rsidR="0079447F">
        <w:rPr>
          <w:rFonts w:ascii="Times" w:hAnsi="Times"/>
        </w:rPr>
        <w:t xml:space="preserve">condition of </w:t>
      </w:r>
      <w:r w:rsidR="005A4E97">
        <w:rPr>
          <w:rFonts w:ascii="Times" w:hAnsi="Times"/>
        </w:rPr>
        <w:t>the region’s building inventory and i</w:t>
      </w:r>
      <w:r w:rsidR="0079447F">
        <w:rPr>
          <w:rFonts w:ascii="Times" w:hAnsi="Times"/>
        </w:rPr>
        <w:t>nsight on how inspections are conducted</w:t>
      </w:r>
      <w:r w:rsidR="005A4E97">
        <w:rPr>
          <w:rFonts w:ascii="Times" w:hAnsi="Times"/>
        </w:rPr>
        <w:t xml:space="preserve">, how repairs are documented, and how </w:t>
      </w:r>
      <w:r w:rsidR="0079447F">
        <w:rPr>
          <w:rFonts w:ascii="Times" w:hAnsi="Times"/>
        </w:rPr>
        <w:t>reports are recorded and maintained.</w:t>
      </w:r>
      <w:r w:rsidR="005A4E97">
        <w:rPr>
          <w:rFonts w:ascii="Times" w:hAnsi="Times"/>
        </w:rPr>
        <w:t xml:space="preserve"> </w:t>
      </w:r>
      <w:r w:rsidR="0019491B">
        <w:rPr>
          <w:rFonts w:ascii="Times" w:hAnsi="Times"/>
        </w:rPr>
        <w:t>These data will provide the foundation for a comprehensive assessment of current building structural inspection practices that can be used to develop recommendations for new practices to enhance the safety of Florida</w:t>
      </w:r>
      <w:r w:rsidR="00E83B9D">
        <w:rPr>
          <w:rFonts w:ascii="Times" w:hAnsi="Times"/>
        </w:rPr>
        <w:t>’s</w:t>
      </w:r>
      <w:r w:rsidR="0019491B">
        <w:rPr>
          <w:rFonts w:ascii="Times" w:hAnsi="Times"/>
        </w:rPr>
        <w:t xml:space="preserve"> building</w:t>
      </w:r>
      <w:r w:rsidR="00E83B9D">
        <w:rPr>
          <w:rFonts w:ascii="Times" w:hAnsi="Times"/>
        </w:rPr>
        <w:t xml:space="preserve"> stock</w:t>
      </w:r>
      <w:r w:rsidR="0019491B">
        <w:rPr>
          <w:rFonts w:ascii="Times" w:hAnsi="Times"/>
        </w:rPr>
        <w:t>.</w:t>
      </w:r>
    </w:p>
    <w:p w14:paraId="50164242" w14:textId="5C281A77" w:rsidR="0079447F" w:rsidRDefault="0079447F" w:rsidP="00CA1C54">
      <w:pPr>
        <w:rPr>
          <w:rFonts w:ascii="Times" w:hAnsi="Times"/>
        </w:rPr>
      </w:pPr>
    </w:p>
    <w:p w14:paraId="1E3B6B2C" w14:textId="516EB34F" w:rsidR="00A81BA6" w:rsidRPr="00CA3B6B" w:rsidRDefault="00A81BA6" w:rsidP="005D54A1">
      <w:pPr>
        <w:pStyle w:val="ListParagraph"/>
        <w:numPr>
          <w:ilvl w:val="0"/>
          <w:numId w:val="13"/>
        </w:numPr>
        <w:ind w:left="360"/>
        <w:rPr>
          <w:rFonts w:ascii="Times" w:hAnsi="Times"/>
          <w:b/>
          <w:bCs/>
        </w:rPr>
      </w:pPr>
      <w:bookmarkStart w:id="0" w:name="bbib11"/>
      <w:bookmarkStart w:id="1" w:name="bbib12"/>
      <w:r w:rsidRPr="00CA3B6B">
        <w:rPr>
          <w:rFonts w:ascii="Times" w:hAnsi="Times"/>
          <w:b/>
          <w:bCs/>
        </w:rPr>
        <w:t>Scope of Work</w:t>
      </w:r>
    </w:p>
    <w:p w14:paraId="688B497A" w14:textId="77777777" w:rsidR="00A81BA6" w:rsidRPr="0063318C" w:rsidRDefault="00A81BA6" w:rsidP="005D54A1">
      <w:pPr>
        <w:rPr>
          <w:rFonts w:ascii="Times" w:hAnsi="Times"/>
          <w:i/>
          <w:iCs/>
        </w:rPr>
      </w:pPr>
    </w:p>
    <w:p w14:paraId="428ECD00" w14:textId="0025AECC" w:rsidR="00A81BA6" w:rsidRDefault="00A81BA6" w:rsidP="005D54A1">
      <w:pPr>
        <w:ind w:firstLine="360"/>
        <w:rPr>
          <w:rFonts w:ascii="Times" w:hAnsi="Times"/>
          <w:i/>
          <w:iCs/>
        </w:rPr>
      </w:pPr>
      <w:r w:rsidRPr="001D3636">
        <w:rPr>
          <w:rFonts w:ascii="Times" w:hAnsi="Times"/>
          <w:i/>
          <w:iCs/>
        </w:rPr>
        <w:t>Task 1</w:t>
      </w:r>
      <w:r w:rsidR="005D54A1">
        <w:rPr>
          <w:rFonts w:ascii="Times" w:hAnsi="Times"/>
          <w:i/>
          <w:iCs/>
        </w:rPr>
        <w:t>:</w:t>
      </w:r>
      <w:r w:rsidRPr="001D3636">
        <w:rPr>
          <w:rFonts w:ascii="Times" w:hAnsi="Times"/>
          <w:i/>
          <w:iCs/>
        </w:rPr>
        <w:t xml:space="preserve"> </w:t>
      </w:r>
      <w:r w:rsidR="00EB2D8F" w:rsidRPr="001D3636">
        <w:rPr>
          <w:rFonts w:ascii="Times" w:hAnsi="Times"/>
          <w:i/>
          <w:iCs/>
        </w:rPr>
        <w:t>Scope assessment</w:t>
      </w:r>
    </w:p>
    <w:p w14:paraId="58EAFDA2" w14:textId="77777777" w:rsidR="00CA3B6B" w:rsidRPr="00CA3B6B" w:rsidRDefault="00CA3B6B" w:rsidP="005D54A1">
      <w:pPr>
        <w:pStyle w:val="ListParagraph"/>
        <w:rPr>
          <w:rFonts w:ascii="Times" w:hAnsi="Times"/>
          <w:i/>
          <w:iCs/>
        </w:rPr>
      </w:pPr>
    </w:p>
    <w:p w14:paraId="382B9E1A" w14:textId="744DDBFA" w:rsidR="00BA7F32" w:rsidRPr="00CA3B6B" w:rsidRDefault="00696648" w:rsidP="005D54A1">
      <w:pPr>
        <w:pStyle w:val="ListParagraph"/>
        <w:numPr>
          <w:ilvl w:val="0"/>
          <w:numId w:val="15"/>
        </w:numPr>
        <w:ind w:left="720"/>
        <w:rPr>
          <w:rFonts w:ascii="Times" w:hAnsi="Times"/>
        </w:rPr>
      </w:pPr>
      <w:r w:rsidRPr="00CA3B6B">
        <w:rPr>
          <w:rFonts w:ascii="Times" w:hAnsi="Times"/>
        </w:rPr>
        <w:t xml:space="preserve">UF </w:t>
      </w:r>
      <w:r w:rsidRPr="00CA3B6B">
        <w:rPr>
          <w:rFonts w:ascii="Times" w:hAnsi="Times" w:cs="Calibri"/>
        </w:rPr>
        <w:t>ESSIE</w:t>
      </w:r>
      <w:r w:rsidRPr="00CA3B6B">
        <w:rPr>
          <w:rFonts w:ascii="Times" w:hAnsi="Times"/>
        </w:rPr>
        <w:t xml:space="preserve"> shall c</w:t>
      </w:r>
      <w:r w:rsidR="00EB2D8F" w:rsidRPr="00CA3B6B">
        <w:rPr>
          <w:rFonts w:ascii="Times" w:hAnsi="Times"/>
        </w:rPr>
        <w:t xml:space="preserve">onduct </w:t>
      </w:r>
      <w:r w:rsidR="00FF1E7A">
        <w:rPr>
          <w:rFonts w:ascii="Times" w:hAnsi="Times"/>
        </w:rPr>
        <w:t xml:space="preserve">a </w:t>
      </w:r>
      <w:r w:rsidR="00EB2D8F" w:rsidRPr="00CA3B6B">
        <w:rPr>
          <w:rFonts w:ascii="Times" w:hAnsi="Times"/>
        </w:rPr>
        <w:t xml:space="preserve">preliminary </w:t>
      </w:r>
      <w:r w:rsidR="00716E94">
        <w:rPr>
          <w:rFonts w:ascii="Times" w:hAnsi="Times"/>
        </w:rPr>
        <w:t>survey</w:t>
      </w:r>
      <w:r w:rsidR="00EB2D8F" w:rsidRPr="00CA3B6B">
        <w:rPr>
          <w:rFonts w:ascii="Times" w:hAnsi="Times"/>
        </w:rPr>
        <w:t xml:space="preserve"> of building departments in Miami-Dade and Broward Counties to assess data accessibility and availability.  </w:t>
      </w:r>
      <w:r w:rsidRPr="00CA3B6B">
        <w:rPr>
          <w:rFonts w:ascii="Times" w:hAnsi="Times"/>
        </w:rPr>
        <w:t>This shall include s</w:t>
      </w:r>
      <w:r w:rsidR="00EB2D8F" w:rsidRPr="00CA3B6B">
        <w:rPr>
          <w:rFonts w:ascii="Times" w:hAnsi="Times"/>
        </w:rPr>
        <w:t>elect</w:t>
      </w:r>
      <w:r w:rsidRPr="00CA3B6B">
        <w:rPr>
          <w:rFonts w:ascii="Times" w:hAnsi="Times"/>
        </w:rPr>
        <w:t xml:space="preserve">ing </w:t>
      </w:r>
      <w:r w:rsidR="00EB2D8F" w:rsidRPr="00CA3B6B">
        <w:rPr>
          <w:rFonts w:ascii="Times" w:hAnsi="Times"/>
        </w:rPr>
        <w:t xml:space="preserve">a subset of jurisdictions </w:t>
      </w:r>
      <w:r w:rsidRPr="00CA3B6B">
        <w:rPr>
          <w:rFonts w:ascii="Times" w:hAnsi="Times"/>
        </w:rPr>
        <w:t xml:space="preserve">from each county </w:t>
      </w:r>
      <w:r w:rsidR="00EB2D8F" w:rsidRPr="00CA3B6B">
        <w:rPr>
          <w:rFonts w:ascii="Times" w:hAnsi="Times"/>
        </w:rPr>
        <w:t>for which records w</w:t>
      </w:r>
      <w:r w:rsidRPr="00CA3B6B">
        <w:rPr>
          <w:rFonts w:ascii="Times" w:hAnsi="Times"/>
        </w:rPr>
        <w:t xml:space="preserve">ill be requested and </w:t>
      </w:r>
      <w:r w:rsidR="00F64BB1">
        <w:rPr>
          <w:rFonts w:ascii="Times" w:hAnsi="Times"/>
        </w:rPr>
        <w:t xml:space="preserve">those available will be </w:t>
      </w:r>
      <w:r w:rsidRPr="00CA3B6B">
        <w:rPr>
          <w:rFonts w:ascii="Times" w:hAnsi="Times"/>
        </w:rPr>
        <w:t>analyzed</w:t>
      </w:r>
      <w:r w:rsidR="00BA7F32" w:rsidRPr="00CA3B6B">
        <w:rPr>
          <w:rFonts w:ascii="Times" w:hAnsi="Times"/>
        </w:rPr>
        <w:t>.</w:t>
      </w:r>
    </w:p>
    <w:p w14:paraId="1C74D2CE" w14:textId="77777777" w:rsidR="00BA7F32" w:rsidRPr="001D3636" w:rsidRDefault="00BA7F32" w:rsidP="005D54A1">
      <w:pPr>
        <w:ind w:left="360"/>
        <w:rPr>
          <w:rFonts w:ascii="Times" w:hAnsi="Times"/>
        </w:rPr>
      </w:pPr>
    </w:p>
    <w:p w14:paraId="170B1A34" w14:textId="0A413840" w:rsidR="00BA7F32" w:rsidRDefault="00BA7F32" w:rsidP="005D54A1">
      <w:pPr>
        <w:pStyle w:val="ListParagraph"/>
        <w:numPr>
          <w:ilvl w:val="0"/>
          <w:numId w:val="15"/>
        </w:numPr>
        <w:ind w:left="720"/>
        <w:rPr>
          <w:rFonts w:ascii="Times" w:hAnsi="Times"/>
        </w:rPr>
      </w:pPr>
      <w:r w:rsidRPr="00CA3B6B">
        <w:rPr>
          <w:rFonts w:ascii="Times" w:hAnsi="Times"/>
        </w:rPr>
        <w:lastRenderedPageBreak/>
        <w:t xml:space="preserve">UF </w:t>
      </w:r>
      <w:r w:rsidRPr="00CA3B6B">
        <w:rPr>
          <w:rFonts w:ascii="Times" w:hAnsi="Times" w:cs="Calibri"/>
        </w:rPr>
        <w:t>ESSIE</w:t>
      </w:r>
      <w:r w:rsidRPr="00CA3B6B">
        <w:rPr>
          <w:rFonts w:ascii="Times" w:hAnsi="Times"/>
        </w:rPr>
        <w:t xml:space="preserve"> shall determine</w:t>
      </w:r>
      <w:r w:rsidR="00EB2D8F" w:rsidRPr="00CA3B6B">
        <w:rPr>
          <w:rFonts w:ascii="Times" w:hAnsi="Times"/>
        </w:rPr>
        <w:t xml:space="preserve"> the extent to which electronic records are available in the selected jurisdictions and methods for obtaining electronic and non-electronic data. </w:t>
      </w:r>
      <w:r w:rsidR="00DD5703" w:rsidRPr="00CA3B6B">
        <w:rPr>
          <w:rFonts w:ascii="Times" w:hAnsi="Times"/>
        </w:rPr>
        <w:t xml:space="preserve"> </w:t>
      </w:r>
    </w:p>
    <w:p w14:paraId="3BE1B5B8" w14:textId="77777777" w:rsidR="00716E94" w:rsidRPr="00716E94" w:rsidRDefault="00716E94" w:rsidP="005D54A1">
      <w:pPr>
        <w:pStyle w:val="ListParagraph"/>
        <w:ind w:left="360"/>
        <w:rPr>
          <w:rFonts w:ascii="Times" w:hAnsi="Times"/>
        </w:rPr>
      </w:pPr>
    </w:p>
    <w:p w14:paraId="7B5B4041" w14:textId="7B3681CE" w:rsidR="00A81BA6" w:rsidRPr="00CA3B6B" w:rsidRDefault="00DD5703" w:rsidP="005D54A1">
      <w:pPr>
        <w:pStyle w:val="ListParagraph"/>
        <w:numPr>
          <w:ilvl w:val="0"/>
          <w:numId w:val="15"/>
        </w:numPr>
        <w:ind w:left="720"/>
        <w:rPr>
          <w:rFonts w:ascii="Times" w:hAnsi="Times"/>
        </w:rPr>
      </w:pPr>
      <w:r w:rsidRPr="00CA3B6B">
        <w:rPr>
          <w:rFonts w:ascii="Times" w:hAnsi="Times"/>
        </w:rPr>
        <w:t xml:space="preserve">UF </w:t>
      </w:r>
      <w:r w:rsidRPr="00CA3B6B">
        <w:rPr>
          <w:rFonts w:ascii="Times" w:hAnsi="Times" w:cs="Calibri"/>
        </w:rPr>
        <w:t>ESSIE</w:t>
      </w:r>
      <w:r w:rsidRPr="00CA3B6B">
        <w:rPr>
          <w:rFonts w:ascii="Times" w:hAnsi="Times"/>
        </w:rPr>
        <w:t xml:space="preserve"> </w:t>
      </w:r>
      <w:r w:rsidR="00F64BB1">
        <w:rPr>
          <w:rFonts w:ascii="Times" w:hAnsi="Times"/>
        </w:rPr>
        <w:t xml:space="preserve">will use travel budget available to </w:t>
      </w:r>
      <w:r w:rsidRPr="00CA3B6B">
        <w:rPr>
          <w:rFonts w:ascii="Times" w:hAnsi="Times"/>
        </w:rPr>
        <w:t>travel as necessary to access and catalogue the required records in person</w:t>
      </w:r>
      <w:r w:rsidR="003E6E58">
        <w:rPr>
          <w:rFonts w:ascii="Times" w:hAnsi="Times"/>
        </w:rPr>
        <w:t xml:space="preserve"> and shall scan and convert all collected non-electronic reports to digital files for further analysis</w:t>
      </w:r>
      <w:r w:rsidRPr="00CA3B6B">
        <w:rPr>
          <w:rFonts w:ascii="Times" w:hAnsi="Times"/>
        </w:rPr>
        <w:t xml:space="preserve">. </w:t>
      </w:r>
    </w:p>
    <w:p w14:paraId="76BCF3D9" w14:textId="77777777" w:rsidR="00A81BA6" w:rsidRPr="001D3636" w:rsidRDefault="00A81BA6" w:rsidP="005D54A1">
      <w:pPr>
        <w:ind w:left="360"/>
        <w:rPr>
          <w:rFonts w:ascii="Times" w:hAnsi="Times"/>
          <w:i/>
          <w:iCs/>
        </w:rPr>
      </w:pPr>
    </w:p>
    <w:p w14:paraId="2F56A311" w14:textId="43E5AB74" w:rsidR="00444F68" w:rsidRDefault="00444F68" w:rsidP="005D54A1">
      <w:pPr>
        <w:ind w:firstLine="360"/>
        <w:rPr>
          <w:rFonts w:ascii="Times" w:hAnsi="Times"/>
          <w:i/>
          <w:iCs/>
        </w:rPr>
      </w:pPr>
      <w:r w:rsidRPr="001D3636">
        <w:rPr>
          <w:rFonts w:ascii="Times" w:hAnsi="Times"/>
          <w:i/>
          <w:iCs/>
        </w:rPr>
        <w:t>Task 2</w:t>
      </w:r>
      <w:r w:rsidR="005D54A1">
        <w:rPr>
          <w:rFonts w:ascii="Times" w:hAnsi="Times"/>
          <w:i/>
          <w:iCs/>
        </w:rPr>
        <w:t>:</w:t>
      </w:r>
      <w:r w:rsidRPr="001D3636">
        <w:rPr>
          <w:rFonts w:ascii="Times" w:hAnsi="Times"/>
          <w:i/>
          <w:iCs/>
        </w:rPr>
        <w:t xml:space="preserve"> </w:t>
      </w:r>
      <w:r w:rsidR="005D54A1">
        <w:rPr>
          <w:rFonts w:ascii="Times" w:hAnsi="Times"/>
          <w:i/>
          <w:iCs/>
        </w:rPr>
        <w:t>D</w:t>
      </w:r>
      <w:r w:rsidRPr="001D3636">
        <w:rPr>
          <w:rFonts w:ascii="Times" w:hAnsi="Times"/>
          <w:i/>
          <w:iCs/>
        </w:rPr>
        <w:t>ata classification methodology</w:t>
      </w:r>
      <w:r w:rsidR="005D54A1">
        <w:rPr>
          <w:rFonts w:ascii="Times" w:hAnsi="Times"/>
          <w:i/>
          <w:iCs/>
        </w:rPr>
        <w:t xml:space="preserve"> development</w:t>
      </w:r>
    </w:p>
    <w:p w14:paraId="62248407" w14:textId="77777777" w:rsidR="00CA3B6B" w:rsidRPr="001D3636" w:rsidRDefault="00CA3B6B" w:rsidP="005D54A1">
      <w:pPr>
        <w:rPr>
          <w:rFonts w:ascii="Times" w:hAnsi="Times"/>
          <w:i/>
          <w:iCs/>
        </w:rPr>
      </w:pPr>
    </w:p>
    <w:p w14:paraId="2D8691AC" w14:textId="29E957DF" w:rsidR="00C7360B" w:rsidRPr="001D3636" w:rsidRDefault="00444F68" w:rsidP="005D54A1">
      <w:pPr>
        <w:pStyle w:val="ListParagraph"/>
        <w:numPr>
          <w:ilvl w:val="0"/>
          <w:numId w:val="16"/>
        </w:numPr>
        <w:ind w:left="720"/>
      </w:pPr>
      <w:r w:rsidRPr="00CA3B6B">
        <w:rPr>
          <w:rFonts w:ascii="Times" w:hAnsi="Times"/>
        </w:rPr>
        <w:t>Upo</w:t>
      </w:r>
      <w:r w:rsidR="00B50E8F" w:rsidRPr="00CA3B6B">
        <w:rPr>
          <w:rFonts w:ascii="Times" w:hAnsi="Times"/>
        </w:rPr>
        <w:t xml:space="preserve">n completion of Task 1, UF </w:t>
      </w:r>
      <w:r w:rsidR="00B50E8F" w:rsidRPr="00CA3B6B">
        <w:rPr>
          <w:rFonts w:ascii="Times" w:hAnsi="Times" w:cs="Calibri"/>
        </w:rPr>
        <w:t>ESSIE</w:t>
      </w:r>
      <w:r w:rsidR="00B50E8F" w:rsidRPr="00CA3B6B">
        <w:rPr>
          <w:rFonts w:ascii="Times" w:hAnsi="Times"/>
        </w:rPr>
        <w:t xml:space="preserve"> shall </w:t>
      </w:r>
      <w:r w:rsidRPr="00CA3B6B">
        <w:rPr>
          <w:rFonts w:ascii="Times" w:hAnsi="Times"/>
        </w:rPr>
        <w:t>identify appropriate methods for data categorization and classification based on the data in the available inspection reports</w:t>
      </w:r>
      <w:r w:rsidR="00B50E8F" w:rsidRPr="00CA3B6B">
        <w:rPr>
          <w:rFonts w:ascii="Times" w:hAnsi="Times"/>
        </w:rPr>
        <w:t>. The review of the reports</w:t>
      </w:r>
      <w:r w:rsidR="005D54A1">
        <w:rPr>
          <w:rFonts w:ascii="Times" w:hAnsi="Times"/>
        </w:rPr>
        <w:t xml:space="preserve"> and accompanying property appraiser data</w:t>
      </w:r>
      <w:r w:rsidR="00B50E8F" w:rsidRPr="00CA3B6B">
        <w:rPr>
          <w:rFonts w:ascii="Times" w:hAnsi="Times"/>
        </w:rPr>
        <w:t xml:space="preserve"> shall</w:t>
      </w:r>
      <w:r w:rsidRPr="00CA3B6B">
        <w:rPr>
          <w:rFonts w:ascii="Times" w:hAnsi="Times"/>
        </w:rPr>
        <w:t xml:space="preserve"> be used to classify the building data based on desired reporting outcomes.</w:t>
      </w:r>
      <w:r w:rsidR="00C7360B" w:rsidRPr="00CA3B6B">
        <w:rPr>
          <w:rFonts w:ascii="Times" w:hAnsi="Times"/>
        </w:rPr>
        <w:t xml:space="preserve"> </w:t>
      </w:r>
    </w:p>
    <w:p w14:paraId="778E1DBD" w14:textId="77777777" w:rsidR="00C7360B" w:rsidRPr="001D3636" w:rsidRDefault="00C7360B" w:rsidP="005D54A1">
      <w:pPr>
        <w:pStyle w:val="NormalWeb"/>
        <w:spacing w:before="0" w:beforeAutospacing="0" w:after="0" w:afterAutospacing="0"/>
      </w:pPr>
    </w:p>
    <w:p w14:paraId="71CC5961" w14:textId="63FB3271" w:rsidR="00C7360B" w:rsidRPr="001D3636" w:rsidRDefault="003D1F39" w:rsidP="005D54A1">
      <w:pPr>
        <w:pStyle w:val="NormalWeb"/>
        <w:numPr>
          <w:ilvl w:val="0"/>
          <w:numId w:val="16"/>
        </w:numPr>
        <w:spacing w:before="0" w:beforeAutospacing="0" w:after="0" w:afterAutospacing="0"/>
        <w:ind w:left="720"/>
      </w:pPr>
      <w:r w:rsidRPr="001D3636">
        <w:rPr>
          <w:rFonts w:ascii="Times" w:hAnsi="Times"/>
        </w:rPr>
        <w:t xml:space="preserve">UF </w:t>
      </w:r>
      <w:r w:rsidRPr="001D3636">
        <w:rPr>
          <w:rFonts w:ascii="Times" w:hAnsi="Times" w:cs="Calibri"/>
        </w:rPr>
        <w:t>ESSIE</w:t>
      </w:r>
      <w:r w:rsidRPr="001D3636">
        <w:rPr>
          <w:rFonts w:ascii="Times" w:hAnsi="Times"/>
        </w:rPr>
        <w:t xml:space="preserve"> shall develop </w:t>
      </w:r>
      <w:r w:rsidRPr="001D3636">
        <w:t xml:space="preserve">data </w:t>
      </w:r>
      <w:r w:rsidR="00001E68">
        <w:t>classification</w:t>
      </w:r>
      <w:r w:rsidR="005D54A1">
        <w:t xml:space="preserve"> </w:t>
      </w:r>
      <w:r w:rsidRPr="001D3636">
        <w:t>categories</w:t>
      </w:r>
      <w:r w:rsidR="00C7360B" w:rsidRPr="001D3636">
        <w:t xml:space="preserve"> that capture as many features as possible regarding building age, occupancy, construction materials, height, applicable building code edition that the structure was permitted under, site, location, maintenance history, and damage as well information on inspection methods an</w:t>
      </w:r>
      <w:r w:rsidRPr="001D3636">
        <w:t xml:space="preserve">d approaches. </w:t>
      </w:r>
      <w:r w:rsidR="00BA7F32" w:rsidRPr="001D3636">
        <w:t xml:space="preserve"> </w:t>
      </w:r>
      <w:r w:rsidRPr="001D3636">
        <w:t>Each category shall</w:t>
      </w:r>
      <w:r w:rsidR="00C7360B" w:rsidRPr="001D3636">
        <w:t xml:space="preserve"> be a</w:t>
      </w:r>
      <w:r w:rsidR="00C7360B" w:rsidRPr="00716E94">
        <w:t>ssigned ranges (e.g., number of stories, distance to the coast, damage types,</w:t>
      </w:r>
      <w:r w:rsidR="003E3C78" w:rsidRPr="00716E94">
        <w:t xml:space="preserve"> </w:t>
      </w:r>
      <w:r w:rsidR="00855620" w:rsidRPr="00716E94">
        <w:t xml:space="preserve">whether </w:t>
      </w:r>
      <w:r w:rsidR="003E3C78" w:rsidRPr="00716E94">
        <w:t xml:space="preserve">damage is in conditioned or unconditioned areas of the structure, </w:t>
      </w:r>
      <w:r w:rsidR="00C7360B" w:rsidRPr="00716E94">
        <w:t xml:space="preserve">extent of damage, </w:t>
      </w:r>
      <w:r w:rsidR="00C7360B" w:rsidRPr="001D3636">
        <w:t>etc.) for further da</w:t>
      </w:r>
      <w:r w:rsidRPr="001D3636">
        <w:t xml:space="preserve">ta aggregation and analysis.  </w:t>
      </w:r>
      <w:r w:rsidRPr="001D3636">
        <w:rPr>
          <w:rFonts w:ascii="Times" w:hAnsi="Times"/>
        </w:rPr>
        <w:t xml:space="preserve">UF </w:t>
      </w:r>
      <w:r w:rsidRPr="001D3636">
        <w:rPr>
          <w:rFonts w:ascii="Times" w:hAnsi="Times" w:cs="Calibri"/>
        </w:rPr>
        <w:t>ESSIE</w:t>
      </w:r>
      <w:r w:rsidR="00855620" w:rsidRPr="00855620">
        <w:rPr>
          <w:rFonts w:ascii="Times" w:hAnsi="Times"/>
        </w:rPr>
        <w:t xml:space="preserve"> </w:t>
      </w:r>
      <w:r w:rsidRPr="001D3636">
        <w:t>shall</w:t>
      </w:r>
      <w:r w:rsidR="00C7360B" w:rsidRPr="001D3636">
        <w:t xml:space="preserve"> also record when reports are missing</w:t>
      </w:r>
      <w:r w:rsidR="00855620">
        <w:t>, overdue,</w:t>
      </w:r>
      <w:r w:rsidR="00C7360B" w:rsidRPr="001D3636">
        <w:t xml:space="preserve"> or incomplete.</w:t>
      </w:r>
    </w:p>
    <w:p w14:paraId="23A98E21" w14:textId="77777777" w:rsidR="00C7360B" w:rsidRPr="001D3636" w:rsidRDefault="00C7360B" w:rsidP="005D54A1">
      <w:pPr>
        <w:ind w:left="360" w:hanging="720"/>
        <w:rPr>
          <w:rFonts w:ascii="Times" w:hAnsi="Times"/>
        </w:rPr>
      </w:pPr>
    </w:p>
    <w:p w14:paraId="60E2D017" w14:textId="27CBB3AB" w:rsidR="00444F68" w:rsidRDefault="00444F68" w:rsidP="005D54A1">
      <w:pPr>
        <w:ind w:left="360"/>
        <w:rPr>
          <w:rFonts w:ascii="Times" w:hAnsi="Times"/>
          <w:i/>
          <w:iCs/>
        </w:rPr>
      </w:pPr>
      <w:r w:rsidRPr="001D3636">
        <w:rPr>
          <w:rFonts w:ascii="Times" w:hAnsi="Times"/>
          <w:i/>
          <w:iCs/>
        </w:rPr>
        <w:t>Task 3</w:t>
      </w:r>
      <w:r w:rsidR="005D54A1">
        <w:rPr>
          <w:rFonts w:ascii="Times" w:hAnsi="Times"/>
          <w:i/>
          <w:iCs/>
        </w:rPr>
        <w:t>:</w:t>
      </w:r>
      <w:r w:rsidRPr="001D3636">
        <w:rPr>
          <w:rFonts w:ascii="Times" w:hAnsi="Times"/>
          <w:i/>
          <w:iCs/>
        </w:rPr>
        <w:t xml:space="preserve"> Data aggregation and classification</w:t>
      </w:r>
    </w:p>
    <w:p w14:paraId="772AF8A2" w14:textId="77777777" w:rsidR="00CA3B6B" w:rsidRPr="001D3636" w:rsidRDefault="00CA3B6B" w:rsidP="005D54A1">
      <w:pPr>
        <w:ind w:left="360"/>
        <w:rPr>
          <w:rFonts w:ascii="Times" w:hAnsi="Times"/>
          <w:i/>
          <w:iCs/>
        </w:rPr>
      </w:pPr>
    </w:p>
    <w:p w14:paraId="033B384D" w14:textId="7C0AC58E" w:rsidR="00716E94" w:rsidRPr="00FF1E7A" w:rsidRDefault="00444F68" w:rsidP="005D54A1">
      <w:pPr>
        <w:pStyle w:val="ListParagraph"/>
        <w:numPr>
          <w:ilvl w:val="0"/>
          <w:numId w:val="17"/>
        </w:numPr>
        <w:ind w:left="720"/>
        <w:rPr>
          <w:rFonts w:ascii="Times" w:hAnsi="Times"/>
        </w:rPr>
      </w:pPr>
      <w:r w:rsidRPr="00FF1E7A">
        <w:rPr>
          <w:rFonts w:ascii="Times" w:hAnsi="Times"/>
        </w:rPr>
        <w:t>Upo</w:t>
      </w:r>
      <w:r w:rsidR="00B50E8F" w:rsidRPr="00FF1E7A">
        <w:rPr>
          <w:rFonts w:ascii="Times" w:hAnsi="Times"/>
        </w:rPr>
        <w:t xml:space="preserve">n completion of Task 2, UF </w:t>
      </w:r>
      <w:r w:rsidR="00B50E8F" w:rsidRPr="00FF1E7A">
        <w:rPr>
          <w:rFonts w:ascii="Times" w:hAnsi="Times" w:cs="Calibri"/>
        </w:rPr>
        <w:t>ESSIE</w:t>
      </w:r>
      <w:r w:rsidR="00B50E8F" w:rsidRPr="00FF1E7A">
        <w:rPr>
          <w:rFonts w:ascii="Times" w:hAnsi="Times"/>
        </w:rPr>
        <w:t xml:space="preserve"> shall </w:t>
      </w:r>
      <w:r w:rsidRPr="00FF1E7A">
        <w:rPr>
          <w:rFonts w:ascii="Times" w:hAnsi="Times"/>
        </w:rPr>
        <w:t xml:space="preserve">evaluate available inspection reports </w:t>
      </w:r>
      <w:r w:rsidR="005D54A1">
        <w:rPr>
          <w:rFonts w:ascii="Times" w:hAnsi="Times"/>
        </w:rPr>
        <w:t>and accompanying property appraiser data to</w:t>
      </w:r>
      <w:r w:rsidR="009E7F17" w:rsidRPr="00FF1E7A">
        <w:rPr>
          <w:rFonts w:ascii="Times" w:hAnsi="Times"/>
        </w:rPr>
        <w:t xml:space="preserve"> extract data </w:t>
      </w:r>
      <w:r w:rsidR="00FF1E7A">
        <w:rPr>
          <w:rFonts w:ascii="Times" w:hAnsi="Times"/>
        </w:rPr>
        <w:t xml:space="preserve">into a spreadsheet </w:t>
      </w:r>
      <w:r w:rsidR="003E6E58" w:rsidRPr="00FF1E7A">
        <w:rPr>
          <w:rFonts w:ascii="Times" w:hAnsi="Times"/>
        </w:rPr>
        <w:t xml:space="preserve">according to the </w:t>
      </w:r>
      <w:r w:rsidR="009E7F17" w:rsidRPr="00FF1E7A">
        <w:rPr>
          <w:rFonts w:ascii="Times" w:hAnsi="Times"/>
        </w:rPr>
        <w:t>classification methodology</w:t>
      </w:r>
      <w:r w:rsidR="003E6E58" w:rsidRPr="00FF1E7A">
        <w:rPr>
          <w:rFonts w:ascii="Times" w:hAnsi="Times"/>
        </w:rPr>
        <w:t xml:space="preserve"> developed in Task 2</w:t>
      </w:r>
      <w:r w:rsidRPr="00FF1E7A">
        <w:rPr>
          <w:rFonts w:ascii="Times" w:hAnsi="Times"/>
        </w:rPr>
        <w:t xml:space="preserve">. </w:t>
      </w:r>
      <w:r w:rsidR="00FF1E7A" w:rsidRPr="001D3636">
        <w:t>Data collected shall be anonymized such that reported results and analyses do not identify specific jurisdictions, buildings, or inspectors.</w:t>
      </w:r>
      <w:r w:rsidR="00FF1E7A">
        <w:t xml:space="preserve"> </w:t>
      </w:r>
      <w:r w:rsidRPr="00FF1E7A">
        <w:rPr>
          <w:rFonts w:ascii="Times" w:hAnsi="Times"/>
        </w:rPr>
        <w:t xml:space="preserve">The purpose of this task is to record relevant data </w:t>
      </w:r>
      <w:r w:rsidR="00716E94" w:rsidRPr="00FF1E7A">
        <w:rPr>
          <w:rFonts w:ascii="Times" w:hAnsi="Times"/>
        </w:rPr>
        <w:t xml:space="preserve">for analysis and reporting and </w:t>
      </w:r>
      <w:r w:rsidRPr="00FF1E7A">
        <w:rPr>
          <w:rFonts w:ascii="Times" w:hAnsi="Times"/>
        </w:rPr>
        <w:t>to determine the potential for the development of a</w:t>
      </w:r>
      <w:r w:rsidRPr="001D3636">
        <w:t xml:space="preserve"> building inventory system</w:t>
      </w:r>
      <w:r w:rsidRPr="00FF1E7A">
        <w:rPr>
          <w:rFonts w:ascii="Times" w:hAnsi="Times"/>
        </w:rPr>
        <w:t xml:space="preserve"> for condition assessment based on existing inspection report</w:t>
      </w:r>
      <w:r w:rsidR="00855620" w:rsidRPr="00FF1E7A">
        <w:rPr>
          <w:rFonts w:ascii="Times" w:hAnsi="Times"/>
        </w:rPr>
        <w:t>s</w:t>
      </w:r>
      <w:r w:rsidRPr="00FF1E7A">
        <w:rPr>
          <w:rFonts w:ascii="Times" w:hAnsi="Times"/>
        </w:rPr>
        <w:t xml:space="preserve">.  </w:t>
      </w:r>
    </w:p>
    <w:p w14:paraId="61BF0A2A" w14:textId="77777777" w:rsidR="00A81BA6" w:rsidRPr="001D3636" w:rsidRDefault="00A81BA6" w:rsidP="005D54A1">
      <w:pPr>
        <w:rPr>
          <w:rFonts w:ascii="Times" w:hAnsi="Times"/>
        </w:rPr>
      </w:pPr>
    </w:p>
    <w:p w14:paraId="78F5D4E1" w14:textId="4CB85FB1" w:rsidR="00A81BA6" w:rsidRDefault="00A81BA6" w:rsidP="005D54A1">
      <w:pPr>
        <w:ind w:left="360"/>
        <w:rPr>
          <w:rFonts w:ascii="Times" w:hAnsi="Times"/>
          <w:i/>
          <w:iCs/>
        </w:rPr>
      </w:pPr>
      <w:r w:rsidRPr="001D3636">
        <w:rPr>
          <w:rFonts w:ascii="Times" w:hAnsi="Times"/>
          <w:i/>
          <w:iCs/>
        </w:rPr>
        <w:t>Task 4</w:t>
      </w:r>
      <w:r w:rsidR="005D54A1">
        <w:rPr>
          <w:rFonts w:ascii="Times" w:hAnsi="Times"/>
          <w:i/>
          <w:iCs/>
        </w:rPr>
        <w:t>:</w:t>
      </w:r>
      <w:r w:rsidRPr="001D3636">
        <w:rPr>
          <w:rFonts w:ascii="Times" w:hAnsi="Times"/>
          <w:i/>
          <w:iCs/>
        </w:rPr>
        <w:t xml:space="preserve"> </w:t>
      </w:r>
      <w:r w:rsidR="00BA523B" w:rsidRPr="001D3636">
        <w:rPr>
          <w:rFonts w:ascii="Times" w:hAnsi="Times"/>
          <w:i/>
          <w:iCs/>
        </w:rPr>
        <w:t>Data analysis</w:t>
      </w:r>
    </w:p>
    <w:p w14:paraId="524EB2D3" w14:textId="77777777" w:rsidR="00CA3B6B" w:rsidRPr="001D3636" w:rsidRDefault="00CA3B6B" w:rsidP="005D54A1">
      <w:pPr>
        <w:ind w:left="360"/>
        <w:rPr>
          <w:rFonts w:ascii="Times" w:hAnsi="Times"/>
          <w:i/>
          <w:iCs/>
        </w:rPr>
      </w:pPr>
    </w:p>
    <w:p w14:paraId="34D30A83" w14:textId="18CBD175" w:rsidR="00FF1E7A" w:rsidRPr="00FF1E7A" w:rsidRDefault="00C94840" w:rsidP="005D54A1">
      <w:pPr>
        <w:pStyle w:val="ListParagraph"/>
        <w:numPr>
          <w:ilvl w:val="0"/>
          <w:numId w:val="17"/>
        </w:numPr>
        <w:ind w:left="720"/>
        <w:rPr>
          <w:rFonts w:ascii="Times" w:hAnsi="Times"/>
        </w:rPr>
      </w:pPr>
      <w:r w:rsidRPr="00FF1E7A">
        <w:rPr>
          <w:rFonts w:ascii="Times" w:hAnsi="Times"/>
        </w:rPr>
        <w:t>Upon com</w:t>
      </w:r>
      <w:r w:rsidR="00B50E8F" w:rsidRPr="00FF1E7A">
        <w:rPr>
          <w:rFonts w:ascii="Times" w:hAnsi="Times"/>
        </w:rPr>
        <w:t xml:space="preserve">pletion of Task 3, UF </w:t>
      </w:r>
      <w:r w:rsidR="00B50E8F" w:rsidRPr="00FF1E7A">
        <w:rPr>
          <w:rFonts w:ascii="Times" w:hAnsi="Times" w:cs="Calibri"/>
        </w:rPr>
        <w:t>ESSIE</w:t>
      </w:r>
      <w:r w:rsidR="00B50E8F" w:rsidRPr="00FF1E7A">
        <w:rPr>
          <w:rFonts w:ascii="Times" w:hAnsi="Times"/>
        </w:rPr>
        <w:t xml:space="preserve"> shall </w:t>
      </w:r>
      <w:r w:rsidRPr="00FF1E7A">
        <w:rPr>
          <w:rFonts w:ascii="Times" w:hAnsi="Times"/>
        </w:rPr>
        <w:t>a</w:t>
      </w:r>
      <w:r w:rsidR="00BA523B" w:rsidRPr="00FF1E7A">
        <w:rPr>
          <w:rFonts w:ascii="Times" w:hAnsi="Times"/>
        </w:rPr>
        <w:t xml:space="preserve">nalyze the aggregated inspection </w:t>
      </w:r>
      <w:r w:rsidR="005D54A1">
        <w:rPr>
          <w:rFonts w:ascii="Times" w:hAnsi="Times"/>
        </w:rPr>
        <w:t xml:space="preserve">and building </w:t>
      </w:r>
      <w:r w:rsidR="00BA523B" w:rsidRPr="00FF1E7A">
        <w:rPr>
          <w:rFonts w:ascii="Times" w:hAnsi="Times"/>
        </w:rPr>
        <w:t xml:space="preserve">data to generate statistics on </w:t>
      </w:r>
      <w:r w:rsidR="00001E68">
        <w:rPr>
          <w:rFonts w:ascii="Times" w:hAnsi="Times"/>
        </w:rPr>
        <w:t xml:space="preserve">reported </w:t>
      </w:r>
      <w:r w:rsidR="00BA523B" w:rsidRPr="00FF1E7A">
        <w:rPr>
          <w:rFonts w:ascii="Times" w:hAnsi="Times"/>
        </w:rPr>
        <w:t>building conditions and inspection practices</w:t>
      </w:r>
      <w:r w:rsidR="003D1F39" w:rsidRPr="00FF1E7A">
        <w:rPr>
          <w:rFonts w:ascii="Times" w:hAnsi="Times"/>
        </w:rPr>
        <w:t xml:space="preserve"> </w:t>
      </w:r>
      <w:r w:rsidR="004A475C" w:rsidRPr="00FF1E7A">
        <w:rPr>
          <w:rFonts w:ascii="Times" w:hAnsi="Times"/>
        </w:rPr>
        <w:t xml:space="preserve">across a wide range of building, code, site, maintenance </w:t>
      </w:r>
      <w:r w:rsidR="005D54A1">
        <w:rPr>
          <w:rFonts w:ascii="Times" w:hAnsi="Times"/>
        </w:rPr>
        <w:t xml:space="preserve">and inspection </w:t>
      </w:r>
      <w:r w:rsidR="004A475C" w:rsidRPr="00FF1E7A">
        <w:rPr>
          <w:rFonts w:ascii="Times" w:hAnsi="Times"/>
        </w:rPr>
        <w:t>metrics.</w:t>
      </w:r>
      <w:r w:rsidR="00FF1E7A" w:rsidRPr="00FF1E7A">
        <w:rPr>
          <w:rFonts w:ascii="Times" w:hAnsi="Times"/>
        </w:rPr>
        <w:t xml:space="preserve"> This shall include </w:t>
      </w:r>
      <w:r w:rsidR="00001E68">
        <w:rPr>
          <w:rFonts w:ascii="Times" w:hAnsi="Times"/>
        </w:rPr>
        <w:t>identification of any observed patterns or trends in the data and preparation</w:t>
      </w:r>
      <w:r w:rsidR="00FF1E7A" w:rsidRPr="00FF1E7A">
        <w:rPr>
          <w:rFonts w:ascii="Times" w:hAnsi="Times"/>
        </w:rPr>
        <w:t xml:space="preserve"> of appropriate tables and figures to communicate the </w:t>
      </w:r>
      <w:r w:rsidR="00001E68">
        <w:rPr>
          <w:rFonts w:ascii="Times" w:hAnsi="Times"/>
        </w:rPr>
        <w:t xml:space="preserve">analysis </w:t>
      </w:r>
      <w:r w:rsidR="00FF1E7A" w:rsidRPr="00FF1E7A">
        <w:rPr>
          <w:rFonts w:ascii="Times" w:hAnsi="Times"/>
        </w:rPr>
        <w:t xml:space="preserve">results. </w:t>
      </w:r>
    </w:p>
    <w:p w14:paraId="1B214CFC" w14:textId="77777777" w:rsidR="004A475C" w:rsidRPr="001D3636" w:rsidRDefault="004A475C" w:rsidP="005D54A1">
      <w:pPr>
        <w:rPr>
          <w:rFonts w:ascii="Times" w:hAnsi="Times"/>
        </w:rPr>
      </w:pPr>
    </w:p>
    <w:p w14:paraId="14AF531F" w14:textId="3BECE152" w:rsidR="00C7360B" w:rsidRDefault="003D1F39" w:rsidP="005D54A1">
      <w:pPr>
        <w:pStyle w:val="NormalWeb"/>
        <w:numPr>
          <w:ilvl w:val="0"/>
          <w:numId w:val="17"/>
        </w:numPr>
        <w:spacing w:before="0" w:beforeAutospacing="0" w:after="0" w:afterAutospacing="0"/>
        <w:ind w:left="720"/>
      </w:pPr>
      <w:r w:rsidRPr="001D3636">
        <w:rPr>
          <w:rFonts w:ascii="Times" w:hAnsi="Times"/>
        </w:rPr>
        <w:t xml:space="preserve">UF </w:t>
      </w:r>
      <w:r w:rsidRPr="001D3636">
        <w:rPr>
          <w:rFonts w:ascii="Times" w:hAnsi="Times" w:cs="Calibri"/>
        </w:rPr>
        <w:t>ESSIE</w:t>
      </w:r>
      <w:r w:rsidR="00F64BB1" w:rsidRPr="00A73C33">
        <w:rPr>
          <w:rFonts w:ascii="Times" w:hAnsi="Times"/>
        </w:rPr>
        <w:t xml:space="preserve"> </w:t>
      </w:r>
      <w:r w:rsidR="004A475C" w:rsidRPr="001D3636">
        <w:t>shall</w:t>
      </w:r>
      <w:r w:rsidR="00C7360B" w:rsidRPr="001D3636">
        <w:t xml:space="preserve"> seek input from the Florida Building Commission’s Hurricane Research Advisory Committee </w:t>
      </w:r>
      <w:r w:rsidR="00A73C33">
        <w:t xml:space="preserve">during the interim report presentation </w:t>
      </w:r>
      <w:r w:rsidR="00C7360B" w:rsidRPr="001D3636">
        <w:t>on the most relevant and critical reporting metrics.</w:t>
      </w:r>
    </w:p>
    <w:p w14:paraId="301514EA" w14:textId="77777777" w:rsidR="005D54A1" w:rsidRDefault="005D54A1" w:rsidP="005D54A1">
      <w:pPr>
        <w:pStyle w:val="ListParagraph"/>
      </w:pPr>
    </w:p>
    <w:p w14:paraId="05E7FE57" w14:textId="77777777" w:rsidR="005D54A1" w:rsidRPr="001D3636" w:rsidRDefault="005D54A1" w:rsidP="005D54A1">
      <w:pPr>
        <w:pStyle w:val="NormalWeb"/>
        <w:spacing w:before="0" w:beforeAutospacing="0" w:after="0" w:afterAutospacing="0"/>
        <w:ind w:left="720"/>
      </w:pPr>
    </w:p>
    <w:p w14:paraId="41FE1556" w14:textId="77777777" w:rsidR="00FF1E7A" w:rsidRPr="001D3636" w:rsidRDefault="00FF1E7A" w:rsidP="005D54A1">
      <w:pPr>
        <w:ind w:left="360"/>
        <w:rPr>
          <w:rFonts w:ascii="Times" w:hAnsi="Times"/>
        </w:rPr>
      </w:pPr>
    </w:p>
    <w:p w14:paraId="2BDE88C9" w14:textId="5CEF50CA" w:rsidR="00A81BA6" w:rsidRDefault="00A81BA6" w:rsidP="005D54A1">
      <w:pPr>
        <w:ind w:firstLine="360"/>
        <w:rPr>
          <w:rFonts w:ascii="Times" w:hAnsi="Times"/>
          <w:i/>
          <w:iCs/>
        </w:rPr>
      </w:pPr>
      <w:r w:rsidRPr="001D3636">
        <w:rPr>
          <w:rFonts w:ascii="Times" w:hAnsi="Times"/>
          <w:i/>
          <w:iCs/>
        </w:rPr>
        <w:t>Task 5</w:t>
      </w:r>
      <w:r w:rsidR="005D54A1">
        <w:rPr>
          <w:rFonts w:ascii="Times" w:hAnsi="Times"/>
          <w:i/>
          <w:iCs/>
        </w:rPr>
        <w:t>:</w:t>
      </w:r>
      <w:r w:rsidRPr="001D3636">
        <w:rPr>
          <w:rFonts w:ascii="Times" w:hAnsi="Times"/>
          <w:i/>
          <w:iCs/>
        </w:rPr>
        <w:t xml:space="preserve"> </w:t>
      </w:r>
      <w:r w:rsidR="00BA523B" w:rsidRPr="001D3636">
        <w:rPr>
          <w:rFonts w:ascii="Times" w:hAnsi="Times"/>
          <w:i/>
          <w:iCs/>
        </w:rPr>
        <w:t>Database recommendations</w:t>
      </w:r>
    </w:p>
    <w:p w14:paraId="7557450B" w14:textId="77777777" w:rsidR="00FF1E7A" w:rsidRPr="001D3636" w:rsidRDefault="00FF1E7A" w:rsidP="005D54A1">
      <w:pPr>
        <w:ind w:firstLine="720"/>
        <w:rPr>
          <w:rFonts w:ascii="Times" w:hAnsi="Times"/>
          <w:i/>
          <w:iCs/>
        </w:rPr>
      </w:pPr>
    </w:p>
    <w:p w14:paraId="13325A58" w14:textId="092FA5B2" w:rsidR="00A81BA6" w:rsidRPr="00CA3B6B" w:rsidRDefault="00C94840" w:rsidP="005D54A1">
      <w:pPr>
        <w:pStyle w:val="ListParagraph"/>
        <w:numPr>
          <w:ilvl w:val="0"/>
          <w:numId w:val="18"/>
        </w:numPr>
        <w:ind w:left="720"/>
        <w:rPr>
          <w:rFonts w:ascii="Times" w:hAnsi="Times"/>
        </w:rPr>
      </w:pPr>
      <w:r w:rsidRPr="00CA3B6B">
        <w:rPr>
          <w:rFonts w:ascii="Times" w:hAnsi="Times"/>
        </w:rPr>
        <w:t>Upon com</w:t>
      </w:r>
      <w:r w:rsidR="00B50E8F" w:rsidRPr="00CA3B6B">
        <w:rPr>
          <w:rFonts w:ascii="Times" w:hAnsi="Times"/>
        </w:rPr>
        <w:t xml:space="preserve">pletion of Task 4, UF </w:t>
      </w:r>
      <w:r w:rsidR="00B50E8F" w:rsidRPr="00CA3B6B">
        <w:rPr>
          <w:rFonts w:ascii="Times" w:hAnsi="Times" w:cs="Calibri"/>
        </w:rPr>
        <w:t>ESSIE</w:t>
      </w:r>
      <w:r w:rsidR="00B50E8F" w:rsidRPr="00CA3B6B">
        <w:rPr>
          <w:rFonts w:ascii="Times" w:hAnsi="Times"/>
        </w:rPr>
        <w:t xml:space="preserve"> shall </w:t>
      </w:r>
      <w:r w:rsidRPr="00CA3B6B">
        <w:rPr>
          <w:rFonts w:ascii="Times" w:hAnsi="Times"/>
        </w:rPr>
        <w:t>d</w:t>
      </w:r>
      <w:r w:rsidR="00BA523B" w:rsidRPr="00CA3B6B">
        <w:rPr>
          <w:rFonts w:ascii="Times" w:hAnsi="Times"/>
        </w:rPr>
        <w:t>evelop recommendations for a comprehensive, scalable building inspection database that can be used for ongoing state-level building condition assessment and evaluation of current inspection practices</w:t>
      </w:r>
      <w:r w:rsidR="00A81BA6" w:rsidRPr="00CA3B6B">
        <w:rPr>
          <w:rFonts w:ascii="Times" w:hAnsi="Times"/>
        </w:rPr>
        <w:t>.</w:t>
      </w:r>
    </w:p>
    <w:p w14:paraId="0C89D19F" w14:textId="77777777" w:rsidR="00A81BA6" w:rsidRPr="001D3636" w:rsidRDefault="00A81BA6" w:rsidP="005D54A1">
      <w:pPr>
        <w:pStyle w:val="NormalWeb"/>
        <w:spacing w:before="0" w:beforeAutospacing="0" w:after="0" w:afterAutospacing="0"/>
      </w:pPr>
    </w:p>
    <w:p w14:paraId="3251C66B" w14:textId="3F4AF116" w:rsidR="00A81BA6" w:rsidRPr="00A81BA6" w:rsidRDefault="00A81BA6" w:rsidP="005D54A1">
      <w:pPr>
        <w:pStyle w:val="NormalWeb"/>
        <w:numPr>
          <w:ilvl w:val="0"/>
          <w:numId w:val="13"/>
        </w:numPr>
        <w:spacing w:before="0" w:beforeAutospacing="0" w:after="0" w:afterAutospacing="0"/>
        <w:ind w:left="360"/>
        <w:rPr>
          <w:b/>
          <w:bCs/>
        </w:rPr>
      </w:pPr>
      <w:r w:rsidRPr="00A81BA6">
        <w:rPr>
          <w:b/>
          <w:bCs/>
        </w:rPr>
        <w:t>Staffing</w:t>
      </w:r>
    </w:p>
    <w:p w14:paraId="3F607FB8" w14:textId="11A14624" w:rsidR="00A81BA6" w:rsidRDefault="00A81BA6" w:rsidP="005D54A1">
      <w:pPr>
        <w:pStyle w:val="NormalWeb"/>
      </w:pPr>
      <w:r>
        <w:rPr>
          <w:b/>
          <w:bCs/>
        </w:rPr>
        <w:t xml:space="preserve">PI: </w:t>
      </w:r>
      <w:r w:rsidR="00DF61BD">
        <w:t>Jennifer Bridge</w:t>
      </w:r>
      <w:r w:rsidRPr="00A81BA6">
        <w:t>, Ph.D.,</w:t>
      </w:r>
      <w:r>
        <w:t xml:space="preserve"> </w:t>
      </w:r>
      <w:r w:rsidR="00DF61BD">
        <w:t>Associate Professor</w:t>
      </w:r>
      <w:r>
        <w:t xml:space="preserve">, </w:t>
      </w:r>
      <w:r w:rsidR="00444F68">
        <w:t xml:space="preserve">Engineering School for Sustainable Infrastructure and Environment, </w:t>
      </w:r>
      <w:r w:rsidRPr="00A81BA6">
        <w:t>University of Florida</w:t>
      </w:r>
    </w:p>
    <w:p w14:paraId="578072D7" w14:textId="5A6651B6" w:rsidR="00DF61BD" w:rsidRPr="00DF61BD" w:rsidRDefault="00DF61BD" w:rsidP="005D54A1">
      <w:pPr>
        <w:pStyle w:val="NormalWeb"/>
      </w:pPr>
      <w:r>
        <w:rPr>
          <w:b/>
        </w:rPr>
        <w:t xml:space="preserve">Co-PI: </w:t>
      </w:r>
      <w:r>
        <w:t>Christopher Ferraro</w:t>
      </w:r>
      <w:r w:rsidR="000F1428">
        <w:t>, Ph.D.</w:t>
      </w:r>
      <w:r w:rsidR="00444F68">
        <w:t>, Assistant Professor, Engineering School for Sustainable Infrastructure and Environment, University of Florida</w:t>
      </w:r>
    </w:p>
    <w:p w14:paraId="6620B597" w14:textId="08CD7CEB" w:rsidR="00A81BA6" w:rsidRDefault="00A81BA6" w:rsidP="005D54A1">
      <w:pPr>
        <w:pStyle w:val="NormalWeb"/>
      </w:pPr>
      <w:r w:rsidRPr="00A81BA6">
        <w:rPr>
          <w:b/>
          <w:bCs/>
        </w:rPr>
        <w:t>Co-PI:</w:t>
      </w:r>
      <w:r w:rsidRPr="00A81BA6">
        <w:t xml:space="preserve"> </w:t>
      </w:r>
      <w:r w:rsidR="000F1428">
        <w:t>Forrest Masters, Ph.D., P.E</w:t>
      </w:r>
      <w:r w:rsidR="00E83B9D">
        <w:t>.</w:t>
      </w:r>
      <w:r w:rsidR="00444F68">
        <w:t>, Associate Dean for Research and Facilities, Herbert Wertheim College of Engineering, University of Florida</w:t>
      </w:r>
    </w:p>
    <w:p w14:paraId="638DDA77" w14:textId="670A6326" w:rsidR="000F1428" w:rsidRDefault="000F1428" w:rsidP="005D54A1">
      <w:pPr>
        <w:pStyle w:val="NormalWeb"/>
      </w:pPr>
      <w:r w:rsidRPr="00A81BA6">
        <w:rPr>
          <w:b/>
          <w:bCs/>
        </w:rPr>
        <w:t>Co-PI:</w:t>
      </w:r>
      <w:r w:rsidRPr="00A81BA6">
        <w:t xml:space="preserve"> </w:t>
      </w:r>
      <w:r>
        <w:t>Thomas Sputo, Ph.D., P.E.</w:t>
      </w:r>
      <w:r w:rsidR="00E83B9D">
        <w:t>, S.E., SI</w:t>
      </w:r>
      <w:r w:rsidR="00444F68">
        <w:t xml:space="preserve">, </w:t>
      </w:r>
      <w:r w:rsidR="00444F68">
        <w:rPr>
          <w:rFonts w:ascii="Times" w:hAnsi="Times" w:cs="Calibri"/>
          <w:color w:val="000000"/>
        </w:rPr>
        <w:t>Consulting Structural Engineer, Sputo and Lammert Engineering</w:t>
      </w:r>
    </w:p>
    <w:p w14:paraId="49067D04" w14:textId="2955322D" w:rsidR="00A81BA6" w:rsidRPr="00A81BA6" w:rsidRDefault="00A81BA6" w:rsidP="005D54A1">
      <w:pPr>
        <w:pStyle w:val="NormalWeb"/>
        <w:numPr>
          <w:ilvl w:val="0"/>
          <w:numId w:val="13"/>
        </w:numPr>
        <w:spacing w:before="0" w:beforeAutospacing="0" w:after="0" w:afterAutospacing="0"/>
        <w:ind w:left="360"/>
        <w:rPr>
          <w:b/>
          <w:bCs/>
        </w:rPr>
      </w:pPr>
      <w:r w:rsidRPr="00A81BA6">
        <w:rPr>
          <w:b/>
          <w:bCs/>
        </w:rPr>
        <w:t>Method of Payment</w:t>
      </w:r>
    </w:p>
    <w:p w14:paraId="48EAFDEB" w14:textId="07D314B0" w:rsidR="00A81BA6" w:rsidRDefault="00A81BA6" w:rsidP="005D54A1">
      <w:pPr>
        <w:pStyle w:val="NormalWeb"/>
        <w:spacing w:after="0"/>
      </w:pPr>
      <w:r w:rsidRPr="00A81BA6">
        <w:t>A purchase order will be issued to the University</w:t>
      </w:r>
      <w:r>
        <w:t xml:space="preserve"> of Florida</w:t>
      </w:r>
      <w:r w:rsidRPr="00A81BA6">
        <w:t>. This project shall start on date of execution of the purchase order and end at the midnight on June 30, 202</w:t>
      </w:r>
      <w:r>
        <w:t>2</w:t>
      </w:r>
      <w:r w:rsidRPr="00A81BA6">
        <w:t>. This purchase order shall not exceed $</w:t>
      </w:r>
      <w:r>
        <w:t>1</w:t>
      </w:r>
      <w:r w:rsidR="00DF61BD">
        <w:t>0</w:t>
      </w:r>
      <w:r w:rsidRPr="00A81BA6">
        <w:t>0,000.00 and shall cover all costs for labor, materials and overhead.  Payment will be made for the study after the Program Manager and the Florida Building Commission’s Hurricane Research Advisory Committee have approved the final report.  Additionally, the Contractor agrees to provide additional documentation requested by the Program Manager to satisfy all payment and audit requirements.</w:t>
      </w:r>
    </w:p>
    <w:p w14:paraId="50060808" w14:textId="7D1E3052" w:rsidR="00246690" w:rsidRPr="00246690" w:rsidRDefault="00246690" w:rsidP="005D54A1">
      <w:pPr>
        <w:pStyle w:val="NormalWeb"/>
        <w:numPr>
          <w:ilvl w:val="0"/>
          <w:numId w:val="13"/>
        </w:numPr>
        <w:spacing w:before="0" w:beforeAutospacing="0" w:after="0" w:afterAutospacing="0"/>
        <w:ind w:left="360"/>
        <w:rPr>
          <w:b/>
        </w:rPr>
      </w:pPr>
      <w:r w:rsidRPr="00246690">
        <w:rPr>
          <w:b/>
        </w:rPr>
        <w:t>Deliverables</w:t>
      </w:r>
    </w:p>
    <w:bookmarkEnd w:id="0"/>
    <w:bookmarkEnd w:id="1"/>
    <w:p w14:paraId="6C4530EC" w14:textId="77777777" w:rsidR="00246690" w:rsidRDefault="00246690" w:rsidP="005D54A1">
      <w:pPr>
        <w:rPr>
          <w:rFonts w:ascii="Times" w:hAnsi="Times"/>
        </w:rPr>
      </w:pPr>
    </w:p>
    <w:p w14:paraId="5DB65C0E" w14:textId="1C921875" w:rsidR="004822AA" w:rsidRPr="00CA3B6B" w:rsidRDefault="004822AA" w:rsidP="005D54A1">
      <w:pPr>
        <w:pStyle w:val="ListParagraph"/>
        <w:numPr>
          <w:ilvl w:val="0"/>
          <w:numId w:val="19"/>
        </w:numPr>
        <w:ind w:left="360"/>
        <w:rPr>
          <w:rFonts w:ascii="Times" w:hAnsi="Times"/>
        </w:rPr>
      </w:pPr>
      <w:r w:rsidRPr="00CA3B6B">
        <w:rPr>
          <w:rFonts w:ascii="Times" w:hAnsi="Times"/>
        </w:rPr>
        <w:t>An interim report shall be prepared and delivered no later than February 28, 2022. The interim report shall cover progress to date on all tasks. This report will serve as a progress update that details the current state of research, preliminary results, and descriptions of any issues that may have been encountered.  In addition, the interim report shall be formally presented to the Florida Building Commission’s Hurricane Research Advisory Committee at a time agreed to by the Contractor and Department’s Program Manager. The due date may be extended with the approval of the Department’s Program Manager.</w:t>
      </w:r>
    </w:p>
    <w:p w14:paraId="37F666B8" w14:textId="77777777" w:rsidR="004822AA" w:rsidRDefault="004822AA" w:rsidP="005D54A1">
      <w:pPr>
        <w:pStyle w:val="ListParagraph"/>
        <w:ind w:left="360"/>
        <w:rPr>
          <w:rFonts w:ascii="Times" w:hAnsi="Times"/>
        </w:rPr>
      </w:pPr>
    </w:p>
    <w:p w14:paraId="02CF6E53" w14:textId="0D37EFBC" w:rsidR="004822AA" w:rsidRPr="00CA3B6B" w:rsidRDefault="004822AA" w:rsidP="005D54A1">
      <w:pPr>
        <w:pStyle w:val="ListParagraph"/>
        <w:numPr>
          <w:ilvl w:val="0"/>
          <w:numId w:val="19"/>
        </w:numPr>
        <w:ind w:left="360"/>
        <w:rPr>
          <w:rFonts w:ascii="Times" w:hAnsi="Times"/>
        </w:rPr>
      </w:pPr>
      <w:r w:rsidRPr="00CA3B6B">
        <w:rPr>
          <w:rFonts w:ascii="Times" w:hAnsi="Times"/>
        </w:rPr>
        <w:t xml:space="preserve">A final report shall be prepared and delivered no later than June 30, 2022. The final report shall contain deliverables of the five </w:t>
      </w:r>
      <w:r w:rsidR="005D54A1">
        <w:rPr>
          <w:rFonts w:ascii="Times" w:hAnsi="Times"/>
        </w:rPr>
        <w:t>t</w:t>
      </w:r>
      <w:r w:rsidRPr="00CA3B6B">
        <w:rPr>
          <w:rFonts w:ascii="Times" w:hAnsi="Times"/>
        </w:rPr>
        <w:t xml:space="preserve">asks discussed in Section 2.  This shall include summary and analysis of </w:t>
      </w:r>
      <w:r w:rsidR="007A4207" w:rsidRPr="00CA3B6B">
        <w:rPr>
          <w:rFonts w:ascii="Times" w:hAnsi="Times"/>
        </w:rPr>
        <w:t>data acquisition</w:t>
      </w:r>
      <w:r w:rsidR="002D5ABC" w:rsidRPr="00CA3B6B">
        <w:rPr>
          <w:rFonts w:ascii="Times" w:hAnsi="Times"/>
        </w:rPr>
        <w:t xml:space="preserve">, </w:t>
      </w:r>
      <w:r w:rsidR="00006127" w:rsidRPr="00CA3B6B">
        <w:rPr>
          <w:rFonts w:ascii="Times" w:hAnsi="Times"/>
        </w:rPr>
        <w:t>detailed summary of the data statistical analysi</w:t>
      </w:r>
      <w:r w:rsidR="00A54C5A" w:rsidRPr="00CA3B6B">
        <w:rPr>
          <w:rFonts w:ascii="Times" w:hAnsi="Times"/>
        </w:rPr>
        <w:t xml:space="preserve">s, and </w:t>
      </w:r>
      <w:r w:rsidR="005D54A1">
        <w:rPr>
          <w:rFonts w:ascii="Times" w:hAnsi="Times"/>
        </w:rPr>
        <w:t xml:space="preserve">preliminary </w:t>
      </w:r>
      <w:r w:rsidR="00A54C5A" w:rsidRPr="00CA3B6B">
        <w:rPr>
          <w:rFonts w:ascii="Times" w:hAnsi="Times"/>
        </w:rPr>
        <w:t>recommendations</w:t>
      </w:r>
      <w:r w:rsidR="00006127" w:rsidRPr="00CA3B6B">
        <w:rPr>
          <w:rFonts w:ascii="Times" w:hAnsi="Times"/>
        </w:rPr>
        <w:t xml:space="preserve"> </w:t>
      </w:r>
      <w:r w:rsidR="00A54C5A" w:rsidRPr="00CA3B6B">
        <w:rPr>
          <w:rFonts w:ascii="Times" w:hAnsi="Times"/>
        </w:rPr>
        <w:t>for improving inspection practices of existing buildings in Florida.  I</w:t>
      </w:r>
      <w:r w:rsidRPr="00CA3B6B">
        <w:rPr>
          <w:rFonts w:ascii="Times" w:hAnsi="Times"/>
        </w:rPr>
        <w:t xml:space="preserve">n addition, the final report shall be formally presented to the Florida Building </w:t>
      </w:r>
      <w:r w:rsidRPr="00CA3B6B">
        <w:rPr>
          <w:rFonts w:ascii="Times" w:hAnsi="Times"/>
        </w:rPr>
        <w:lastRenderedPageBreak/>
        <w:t>Commission’s Hurricane Research Advisory Committee at a time agreed to by the Contractor and Department’s Program Manager. The due date may be extended with the approval of the Department’s Program Manager.</w:t>
      </w:r>
    </w:p>
    <w:p w14:paraId="2DBEF495" w14:textId="1EDF43BE" w:rsidR="00493E9F" w:rsidRDefault="00493E9F" w:rsidP="005D54A1">
      <w:pPr>
        <w:rPr>
          <w:rFonts w:ascii="Times" w:hAnsi="Times"/>
        </w:rPr>
      </w:pPr>
    </w:p>
    <w:p w14:paraId="7A2DB18B" w14:textId="41AEBE1B" w:rsidR="005B04B7" w:rsidRPr="005146BF" w:rsidRDefault="005B04B7" w:rsidP="005D54A1">
      <w:pPr>
        <w:pStyle w:val="Heading1"/>
        <w:numPr>
          <w:ilvl w:val="0"/>
          <w:numId w:val="13"/>
        </w:numPr>
        <w:ind w:left="360"/>
      </w:pPr>
      <w:r w:rsidRPr="005146BF">
        <w:t>Financial Consequences</w:t>
      </w:r>
    </w:p>
    <w:p w14:paraId="460109F2" w14:textId="30009E66" w:rsidR="005B04B7" w:rsidRPr="005146BF" w:rsidRDefault="00640216" w:rsidP="005D54A1">
      <w:pPr>
        <w:spacing w:after="120"/>
        <w:jc w:val="both"/>
      </w:pPr>
      <w:r w:rsidRPr="001D3636">
        <w:rPr>
          <w:rFonts w:ascii="Times" w:hAnsi="Times"/>
        </w:rPr>
        <w:t xml:space="preserve">UF </w:t>
      </w:r>
      <w:r w:rsidRPr="001D3636">
        <w:rPr>
          <w:rFonts w:ascii="Times" w:hAnsi="Times" w:cs="Calibri"/>
        </w:rPr>
        <w:t>ESSIE</w:t>
      </w:r>
      <w:r w:rsidRPr="00FF1E7A">
        <w:rPr>
          <w:rFonts w:ascii="Times" w:hAnsi="Times"/>
        </w:rPr>
        <w:t xml:space="preserve"> </w:t>
      </w:r>
      <w:r w:rsidR="005B04B7" w:rsidRPr="005146BF">
        <w:t>is solely responsible for the satisfactory performance of the tasks and completion of the deliverables as described in this Scope of Work. Failure to complete the tasks and deliverables in the time and manner specified in Sections 2 and 5 shall result in a non-payment of invoice until corrective action is completed as prescribed by the program or contract manager.</w:t>
      </w:r>
    </w:p>
    <w:p w14:paraId="38F50A14" w14:textId="476160C1" w:rsidR="005B04B7" w:rsidRPr="005146BF" w:rsidRDefault="005B04B7" w:rsidP="005D54A1">
      <w:pPr>
        <w:pStyle w:val="Heading1"/>
        <w:numPr>
          <w:ilvl w:val="0"/>
          <w:numId w:val="13"/>
        </w:numPr>
        <w:spacing w:before="240"/>
        <w:ind w:left="360"/>
      </w:pPr>
      <w:r w:rsidRPr="005146BF">
        <w:t>Program Manager</w:t>
      </w:r>
    </w:p>
    <w:p w14:paraId="2B906BD2" w14:textId="3D168A15" w:rsidR="005B04B7" w:rsidRPr="005146BF" w:rsidRDefault="005B04B7" w:rsidP="005D54A1">
      <w:pPr>
        <w:spacing w:after="120"/>
        <w:jc w:val="both"/>
      </w:pPr>
      <w:r w:rsidRPr="005146BF">
        <w:t xml:space="preserve">The Program Manager for this project is Mo Madani. Mo Madani’s email address is </w:t>
      </w:r>
      <w:hyperlink r:id="rId6" w:history="1">
        <w:r w:rsidRPr="00657E4E">
          <w:t>Mo.Madani@myfloridalicense.com</w:t>
        </w:r>
      </w:hyperlink>
      <w:r w:rsidRPr="005146BF">
        <w:t xml:space="preserve"> and his</w:t>
      </w:r>
      <w:r w:rsidR="00A33CE9">
        <w:t xml:space="preserve"> phone number is 850-717-1825. </w:t>
      </w:r>
      <w:r w:rsidR="00A33CE9" w:rsidRPr="009B0B93">
        <w:t xml:space="preserve">The contract manager for this project is Barbara Bryant. Barbara Bryant’s email address is </w:t>
      </w:r>
      <w:hyperlink r:id="rId7" w:history="1">
        <w:r w:rsidR="00A33CE9" w:rsidRPr="00657E4E">
          <w:rPr>
            <w:rStyle w:val="Hyperlink"/>
            <w:color w:val="auto"/>
            <w:u w:val="none"/>
          </w:rPr>
          <w:t>Barbara.Bryant@myfloridalicense.com</w:t>
        </w:r>
      </w:hyperlink>
      <w:r w:rsidR="00A33CE9" w:rsidRPr="009B0B93">
        <w:t xml:space="preserve"> and her phone number is 850-717-1838.  </w:t>
      </w:r>
    </w:p>
    <w:p w14:paraId="5E8526DD" w14:textId="77777777" w:rsidR="005B04B7" w:rsidRDefault="005B04B7" w:rsidP="005D54A1">
      <w:pPr>
        <w:rPr>
          <w:rFonts w:ascii="Times" w:hAnsi="Times"/>
          <w:b/>
          <w:strike/>
          <w:color w:val="FF0000"/>
        </w:rPr>
      </w:pPr>
    </w:p>
    <w:p w14:paraId="1FF291B1" w14:textId="77777777" w:rsidR="007460E4" w:rsidRDefault="007460E4" w:rsidP="00397A43">
      <w:pPr>
        <w:rPr>
          <w:rFonts w:ascii="Times" w:hAnsi="Times" w:cs="Arial"/>
          <w:color w:val="222222"/>
          <w:shd w:val="clear" w:color="auto" w:fill="FFFFFF"/>
        </w:rPr>
      </w:pPr>
      <w:bookmarkStart w:id="2" w:name="_GoBack"/>
      <w:bookmarkEnd w:id="2"/>
    </w:p>
    <w:p w14:paraId="5E82E5D3" w14:textId="77777777" w:rsidR="008F696F" w:rsidRPr="00493E9F" w:rsidRDefault="008F696F" w:rsidP="008F696F">
      <w:pPr>
        <w:ind w:left="540" w:hanging="540"/>
        <w:rPr>
          <w:rFonts w:ascii="Times" w:hAnsi="Times"/>
        </w:rPr>
      </w:pPr>
    </w:p>
    <w:p w14:paraId="65E8BBE3" w14:textId="2B5D0F30" w:rsidR="00956D55" w:rsidRPr="00D77001" w:rsidRDefault="00956D55" w:rsidP="00D77001">
      <w:pPr>
        <w:rPr>
          <w:rFonts w:ascii="Arial" w:hAnsi="Arial" w:cs="Arial"/>
          <w:color w:val="222222"/>
          <w:sz w:val="20"/>
          <w:szCs w:val="20"/>
        </w:rPr>
      </w:pPr>
    </w:p>
    <w:sectPr w:rsidR="00956D55" w:rsidRPr="00D77001" w:rsidSect="00A83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6CB"/>
    <w:multiLevelType w:val="hybridMultilevel"/>
    <w:tmpl w:val="DF788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C614A"/>
    <w:multiLevelType w:val="hybridMultilevel"/>
    <w:tmpl w:val="517A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83971"/>
    <w:multiLevelType w:val="hybridMultilevel"/>
    <w:tmpl w:val="A6ACC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10879"/>
    <w:multiLevelType w:val="hybridMultilevel"/>
    <w:tmpl w:val="6426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53CCC"/>
    <w:multiLevelType w:val="hybridMultilevel"/>
    <w:tmpl w:val="546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01117"/>
    <w:multiLevelType w:val="hybridMultilevel"/>
    <w:tmpl w:val="853CF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7F4329"/>
    <w:multiLevelType w:val="hybridMultilevel"/>
    <w:tmpl w:val="9836E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E90414"/>
    <w:multiLevelType w:val="hybridMultilevel"/>
    <w:tmpl w:val="E08A9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813719"/>
    <w:multiLevelType w:val="hybridMultilevel"/>
    <w:tmpl w:val="0692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A643F"/>
    <w:multiLevelType w:val="hybridMultilevel"/>
    <w:tmpl w:val="44D049F0"/>
    <w:lvl w:ilvl="0" w:tplc="A3FEC5D2">
      <w:start w:val="2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95792"/>
    <w:multiLevelType w:val="hybridMultilevel"/>
    <w:tmpl w:val="CB76E3F8"/>
    <w:lvl w:ilvl="0" w:tplc="211C9C9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2D27F4"/>
    <w:multiLevelType w:val="hybridMultilevel"/>
    <w:tmpl w:val="DBD897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17B33"/>
    <w:multiLevelType w:val="hybridMultilevel"/>
    <w:tmpl w:val="D94A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05198"/>
    <w:multiLevelType w:val="hybridMultilevel"/>
    <w:tmpl w:val="70004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404CBC"/>
    <w:multiLevelType w:val="hybridMultilevel"/>
    <w:tmpl w:val="2A28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A2A41"/>
    <w:multiLevelType w:val="hybridMultilevel"/>
    <w:tmpl w:val="6426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B1CB1"/>
    <w:multiLevelType w:val="hybridMultilevel"/>
    <w:tmpl w:val="8C4A7DA0"/>
    <w:lvl w:ilvl="0" w:tplc="A3FEC5D2">
      <w:start w:val="2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923E90"/>
    <w:multiLevelType w:val="hybridMultilevel"/>
    <w:tmpl w:val="B0B6E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4F478DB"/>
    <w:multiLevelType w:val="hybridMultilevel"/>
    <w:tmpl w:val="BAC47F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9"/>
  </w:num>
  <w:num w:numId="4">
    <w:abstractNumId w:val="8"/>
  </w:num>
  <w:num w:numId="5">
    <w:abstractNumId w:val="4"/>
  </w:num>
  <w:num w:numId="6">
    <w:abstractNumId w:val="3"/>
  </w:num>
  <w:num w:numId="7">
    <w:abstractNumId w:val="15"/>
  </w:num>
  <w:num w:numId="8">
    <w:abstractNumId w:val="0"/>
  </w:num>
  <w:num w:numId="9">
    <w:abstractNumId w:val="10"/>
  </w:num>
  <w:num w:numId="10">
    <w:abstractNumId w:val="18"/>
  </w:num>
  <w:num w:numId="11">
    <w:abstractNumId w:val="14"/>
  </w:num>
  <w:num w:numId="12">
    <w:abstractNumId w:val="1"/>
  </w:num>
  <w:num w:numId="13">
    <w:abstractNumId w:val="12"/>
  </w:num>
  <w:num w:numId="14">
    <w:abstractNumId w:val="17"/>
  </w:num>
  <w:num w:numId="15">
    <w:abstractNumId w:val="6"/>
  </w:num>
  <w:num w:numId="16">
    <w:abstractNumId w:val="7"/>
  </w:num>
  <w:num w:numId="17">
    <w:abstractNumId w:val="13"/>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C54"/>
    <w:rsid w:val="00001E68"/>
    <w:rsid w:val="00006127"/>
    <w:rsid w:val="000127B8"/>
    <w:rsid w:val="00015278"/>
    <w:rsid w:val="000245D8"/>
    <w:rsid w:val="000278AB"/>
    <w:rsid w:val="00036E81"/>
    <w:rsid w:val="00060E4B"/>
    <w:rsid w:val="000640A8"/>
    <w:rsid w:val="00066475"/>
    <w:rsid w:val="00082EB2"/>
    <w:rsid w:val="00091FC0"/>
    <w:rsid w:val="00096C75"/>
    <w:rsid w:val="000A38C4"/>
    <w:rsid w:val="000C5D33"/>
    <w:rsid w:val="000F1428"/>
    <w:rsid w:val="00141CFF"/>
    <w:rsid w:val="00150993"/>
    <w:rsid w:val="0016463D"/>
    <w:rsid w:val="0019491B"/>
    <w:rsid w:val="00196AE0"/>
    <w:rsid w:val="001B488C"/>
    <w:rsid w:val="001D3636"/>
    <w:rsid w:val="001D4276"/>
    <w:rsid w:val="001E47EC"/>
    <w:rsid w:val="00204193"/>
    <w:rsid w:val="002158C3"/>
    <w:rsid w:val="00215C58"/>
    <w:rsid w:val="0022514D"/>
    <w:rsid w:val="00246690"/>
    <w:rsid w:val="00273759"/>
    <w:rsid w:val="00283CEB"/>
    <w:rsid w:val="00292CA1"/>
    <w:rsid w:val="002A2EB9"/>
    <w:rsid w:val="002D5ABC"/>
    <w:rsid w:val="002F3346"/>
    <w:rsid w:val="002F3592"/>
    <w:rsid w:val="00332C94"/>
    <w:rsid w:val="00377250"/>
    <w:rsid w:val="00385D76"/>
    <w:rsid w:val="0038779B"/>
    <w:rsid w:val="00387A9B"/>
    <w:rsid w:val="00397A43"/>
    <w:rsid w:val="003D1F39"/>
    <w:rsid w:val="003D7DE0"/>
    <w:rsid w:val="003E3C78"/>
    <w:rsid w:val="003E6E58"/>
    <w:rsid w:val="0041398B"/>
    <w:rsid w:val="00430F73"/>
    <w:rsid w:val="00444F68"/>
    <w:rsid w:val="00452F7E"/>
    <w:rsid w:val="004822AA"/>
    <w:rsid w:val="00493E9F"/>
    <w:rsid w:val="00494478"/>
    <w:rsid w:val="004A475C"/>
    <w:rsid w:val="004C0BB8"/>
    <w:rsid w:val="004F3E47"/>
    <w:rsid w:val="00555F4D"/>
    <w:rsid w:val="0056730C"/>
    <w:rsid w:val="005878B2"/>
    <w:rsid w:val="005A4E97"/>
    <w:rsid w:val="005B04B7"/>
    <w:rsid w:val="005D54A1"/>
    <w:rsid w:val="005E3476"/>
    <w:rsid w:val="00602858"/>
    <w:rsid w:val="0063318C"/>
    <w:rsid w:val="00640216"/>
    <w:rsid w:val="006576B9"/>
    <w:rsid w:val="00657E4E"/>
    <w:rsid w:val="006703CF"/>
    <w:rsid w:val="00676C71"/>
    <w:rsid w:val="00696648"/>
    <w:rsid w:val="006A2BD2"/>
    <w:rsid w:val="006A68FA"/>
    <w:rsid w:val="006D0054"/>
    <w:rsid w:val="006D2955"/>
    <w:rsid w:val="006D653B"/>
    <w:rsid w:val="006E3218"/>
    <w:rsid w:val="00712468"/>
    <w:rsid w:val="00712FA1"/>
    <w:rsid w:val="00716E94"/>
    <w:rsid w:val="00736225"/>
    <w:rsid w:val="007460E4"/>
    <w:rsid w:val="0078540F"/>
    <w:rsid w:val="0079447F"/>
    <w:rsid w:val="007A4207"/>
    <w:rsid w:val="007A4C20"/>
    <w:rsid w:val="007C2985"/>
    <w:rsid w:val="007E41F1"/>
    <w:rsid w:val="00852262"/>
    <w:rsid w:val="00855620"/>
    <w:rsid w:val="00861059"/>
    <w:rsid w:val="008655A1"/>
    <w:rsid w:val="008A4F18"/>
    <w:rsid w:val="008B50DD"/>
    <w:rsid w:val="008F696F"/>
    <w:rsid w:val="00907244"/>
    <w:rsid w:val="00932DA9"/>
    <w:rsid w:val="00956D55"/>
    <w:rsid w:val="009A2DCD"/>
    <w:rsid w:val="009B0B93"/>
    <w:rsid w:val="009C0F8B"/>
    <w:rsid w:val="009E7F17"/>
    <w:rsid w:val="00A01ACC"/>
    <w:rsid w:val="00A05BFD"/>
    <w:rsid w:val="00A16CBC"/>
    <w:rsid w:val="00A17D6A"/>
    <w:rsid w:val="00A21D07"/>
    <w:rsid w:val="00A33CE9"/>
    <w:rsid w:val="00A3663F"/>
    <w:rsid w:val="00A45FCC"/>
    <w:rsid w:val="00A511AB"/>
    <w:rsid w:val="00A54C5A"/>
    <w:rsid w:val="00A6717F"/>
    <w:rsid w:val="00A73C33"/>
    <w:rsid w:val="00A7515E"/>
    <w:rsid w:val="00A77C79"/>
    <w:rsid w:val="00A81BA6"/>
    <w:rsid w:val="00A83841"/>
    <w:rsid w:val="00A87856"/>
    <w:rsid w:val="00A921B2"/>
    <w:rsid w:val="00A929F1"/>
    <w:rsid w:val="00AA1076"/>
    <w:rsid w:val="00AB080E"/>
    <w:rsid w:val="00AC28C6"/>
    <w:rsid w:val="00B070FE"/>
    <w:rsid w:val="00B12E3E"/>
    <w:rsid w:val="00B22366"/>
    <w:rsid w:val="00B50E8F"/>
    <w:rsid w:val="00B61DA7"/>
    <w:rsid w:val="00BA523B"/>
    <w:rsid w:val="00BA5479"/>
    <w:rsid w:val="00BA6A1E"/>
    <w:rsid w:val="00BA7F32"/>
    <w:rsid w:val="00BE0D07"/>
    <w:rsid w:val="00C17078"/>
    <w:rsid w:val="00C25B9F"/>
    <w:rsid w:val="00C6394C"/>
    <w:rsid w:val="00C7360B"/>
    <w:rsid w:val="00C94840"/>
    <w:rsid w:val="00CA1C54"/>
    <w:rsid w:val="00CA3B6B"/>
    <w:rsid w:val="00CA4869"/>
    <w:rsid w:val="00CA66FD"/>
    <w:rsid w:val="00CC12B1"/>
    <w:rsid w:val="00CC28F8"/>
    <w:rsid w:val="00D2108B"/>
    <w:rsid w:val="00D22093"/>
    <w:rsid w:val="00D708F3"/>
    <w:rsid w:val="00D714B2"/>
    <w:rsid w:val="00D77001"/>
    <w:rsid w:val="00D86661"/>
    <w:rsid w:val="00DA0CEC"/>
    <w:rsid w:val="00DB00E3"/>
    <w:rsid w:val="00DC7353"/>
    <w:rsid w:val="00DD5703"/>
    <w:rsid w:val="00DF61BD"/>
    <w:rsid w:val="00E339CD"/>
    <w:rsid w:val="00E62352"/>
    <w:rsid w:val="00E71FBB"/>
    <w:rsid w:val="00E76BF3"/>
    <w:rsid w:val="00E83B9D"/>
    <w:rsid w:val="00E83D19"/>
    <w:rsid w:val="00EA14D2"/>
    <w:rsid w:val="00EA1746"/>
    <w:rsid w:val="00EB2D8F"/>
    <w:rsid w:val="00EF55E5"/>
    <w:rsid w:val="00F10F77"/>
    <w:rsid w:val="00F138D3"/>
    <w:rsid w:val="00F64BB1"/>
    <w:rsid w:val="00F8652A"/>
    <w:rsid w:val="00FB3B55"/>
    <w:rsid w:val="00FB5A24"/>
    <w:rsid w:val="00FD3C5B"/>
    <w:rsid w:val="00FD5290"/>
    <w:rsid w:val="00FF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F69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D07"/>
    <w:rPr>
      <w:rFonts w:ascii="Times New Roman" w:eastAsia="Times New Roman" w:hAnsi="Times New Roman" w:cs="Times New Roman"/>
    </w:rPr>
  </w:style>
  <w:style w:type="paragraph" w:styleId="Heading1">
    <w:name w:val="heading 1"/>
    <w:basedOn w:val="ListParagraph"/>
    <w:next w:val="Normal"/>
    <w:link w:val="Heading1Char"/>
    <w:uiPriority w:val="9"/>
    <w:qFormat/>
    <w:rsid w:val="00A81BA6"/>
    <w:pPr>
      <w:numPr>
        <w:numId w:val="9"/>
      </w:numPr>
      <w:spacing w:after="120" w:line="259" w:lineRule="auto"/>
      <w:ind w:left="360"/>
      <w:contextualSpacing w:val="0"/>
      <w:jc w:val="both"/>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ontelement">
    <w:name w:val="frontelement"/>
    <w:basedOn w:val="DefaultParagraphFont"/>
    <w:rsid w:val="00CA1C54"/>
  </w:style>
  <w:style w:type="character" w:styleId="PlaceholderText">
    <w:name w:val="Placeholder Text"/>
    <w:basedOn w:val="DefaultParagraphFont"/>
    <w:uiPriority w:val="99"/>
    <w:semiHidden/>
    <w:rsid w:val="00E62352"/>
    <w:rPr>
      <w:color w:val="808080"/>
    </w:rPr>
  </w:style>
  <w:style w:type="character" w:customStyle="1" w:styleId="apple-converted-space">
    <w:name w:val="apple-converted-space"/>
    <w:basedOn w:val="DefaultParagraphFont"/>
    <w:rsid w:val="00A21D07"/>
  </w:style>
  <w:style w:type="paragraph" w:styleId="NormalWeb">
    <w:name w:val="Normal (Web)"/>
    <w:basedOn w:val="Normal"/>
    <w:uiPriority w:val="99"/>
    <w:unhideWhenUsed/>
    <w:rsid w:val="00292CA1"/>
    <w:pPr>
      <w:spacing w:before="100" w:beforeAutospacing="1" w:after="100" w:afterAutospacing="1"/>
    </w:pPr>
  </w:style>
  <w:style w:type="character" w:styleId="Hyperlink">
    <w:name w:val="Hyperlink"/>
    <w:basedOn w:val="DefaultParagraphFont"/>
    <w:uiPriority w:val="99"/>
    <w:unhideWhenUsed/>
    <w:rsid w:val="001E47EC"/>
    <w:rPr>
      <w:color w:val="0000FF"/>
      <w:u w:val="single"/>
    </w:rPr>
  </w:style>
  <w:style w:type="character" w:styleId="Emphasis">
    <w:name w:val="Emphasis"/>
    <w:basedOn w:val="DefaultParagraphFont"/>
    <w:uiPriority w:val="20"/>
    <w:qFormat/>
    <w:rsid w:val="001E47EC"/>
    <w:rPr>
      <w:i/>
      <w:iCs/>
    </w:rPr>
  </w:style>
  <w:style w:type="character" w:customStyle="1" w:styleId="math">
    <w:name w:val="math"/>
    <w:basedOn w:val="DefaultParagraphFont"/>
    <w:rsid w:val="001E47EC"/>
  </w:style>
  <w:style w:type="character" w:customStyle="1" w:styleId="label">
    <w:name w:val="label"/>
    <w:basedOn w:val="DefaultParagraphFont"/>
    <w:rsid w:val="001E47EC"/>
  </w:style>
  <w:style w:type="character" w:styleId="Strong">
    <w:name w:val="Strong"/>
    <w:basedOn w:val="DefaultParagraphFont"/>
    <w:uiPriority w:val="22"/>
    <w:qFormat/>
    <w:rsid w:val="00B070FE"/>
    <w:rPr>
      <w:b/>
      <w:bCs/>
    </w:rPr>
  </w:style>
  <w:style w:type="paragraph" w:styleId="ListParagraph">
    <w:name w:val="List Paragraph"/>
    <w:basedOn w:val="Normal"/>
    <w:uiPriority w:val="34"/>
    <w:qFormat/>
    <w:rsid w:val="00F8652A"/>
    <w:pPr>
      <w:ind w:left="720"/>
      <w:contextualSpacing/>
    </w:pPr>
  </w:style>
  <w:style w:type="character" w:customStyle="1" w:styleId="UnresolvedMention1">
    <w:name w:val="Unresolved Mention1"/>
    <w:basedOn w:val="DefaultParagraphFont"/>
    <w:uiPriority w:val="99"/>
    <w:rsid w:val="00EF55E5"/>
    <w:rPr>
      <w:color w:val="605E5C"/>
      <w:shd w:val="clear" w:color="auto" w:fill="E1DFDD"/>
    </w:rPr>
  </w:style>
  <w:style w:type="paragraph" w:styleId="BalloonText">
    <w:name w:val="Balloon Text"/>
    <w:basedOn w:val="Normal"/>
    <w:link w:val="BalloonTextChar"/>
    <w:uiPriority w:val="99"/>
    <w:semiHidden/>
    <w:unhideWhenUsed/>
    <w:rsid w:val="0038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9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6394C"/>
    <w:rPr>
      <w:sz w:val="16"/>
      <w:szCs w:val="16"/>
    </w:rPr>
  </w:style>
  <w:style w:type="paragraph" w:styleId="CommentText">
    <w:name w:val="annotation text"/>
    <w:basedOn w:val="Normal"/>
    <w:link w:val="CommentTextChar"/>
    <w:uiPriority w:val="99"/>
    <w:semiHidden/>
    <w:unhideWhenUsed/>
    <w:rsid w:val="00C6394C"/>
    <w:rPr>
      <w:sz w:val="20"/>
      <w:szCs w:val="20"/>
    </w:rPr>
  </w:style>
  <w:style w:type="character" w:customStyle="1" w:styleId="CommentTextChar">
    <w:name w:val="Comment Text Char"/>
    <w:basedOn w:val="DefaultParagraphFont"/>
    <w:link w:val="CommentText"/>
    <w:uiPriority w:val="99"/>
    <w:semiHidden/>
    <w:rsid w:val="00C63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94C"/>
    <w:rPr>
      <w:b/>
      <w:bCs/>
    </w:rPr>
  </w:style>
  <w:style w:type="character" w:customStyle="1" w:styleId="CommentSubjectChar">
    <w:name w:val="Comment Subject Char"/>
    <w:basedOn w:val="CommentTextChar"/>
    <w:link w:val="CommentSubject"/>
    <w:uiPriority w:val="99"/>
    <w:semiHidden/>
    <w:rsid w:val="00C6394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81BA6"/>
    <w:rPr>
      <w:rFonts w:ascii="Times New Roman" w:hAnsi="Times New Roman" w:cs="Times New Roman"/>
      <w:b/>
    </w:rPr>
  </w:style>
  <w:style w:type="character" w:styleId="FollowedHyperlink">
    <w:name w:val="FollowedHyperlink"/>
    <w:basedOn w:val="DefaultParagraphFont"/>
    <w:uiPriority w:val="99"/>
    <w:semiHidden/>
    <w:unhideWhenUsed/>
    <w:rsid w:val="00397A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D07"/>
    <w:rPr>
      <w:rFonts w:ascii="Times New Roman" w:eastAsia="Times New Roman" w:hAnsi="Times New Roman" w:cs="Times New Roman"/>
    </w:rPr>
  </w:style>
  <w:style w:type="paragraph" w:styleId="Heading1">
    <w:name w:val="heading 1"/>
    <w:basedOn w:val="ListParagraph"/>
    <w:next w:val="Normal"/>
    <w:link w:val="Heading1Char"/>
    <w:uiPriority w:val="9"/>
    <w:qFormat/>
    <w:rsid w:val="00A81BA6"/>
    <w:pPr>
      <w:numPr>
        <w:numId w:val="9"/>
      </w:numPr>
      <w:spacing w:after="120" w:line="259" w:lineRule="auto"/>
      <w:ind w:left="360"/>
      <w:contextualSpacing w:val="0"/>
      <w:jc w:val="both"/>
      <w:outlineLvl w:val="0"/>
    </w:pPr>
    <w:rPr>
      <w:rFonts w:eastAsia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ontelement">
    <w:name w:val="frontelement"/>
    <w:basedOn w:val="DefaultParagraphFont"/>
    <w:rsid w:val="00CA1C54"/>
  </w:style>
  <w:style w:type="character" w:styleId="PlaceholderText">
    <w:name w:val="Placeholder Text"/>
    <w:basedOn w:val="DefaultParagraphFont"/>
    <w:uiPriority w:val="99"/>
    <w:semiHidden/>
    <w:rsid w:val="00E62352"/>
    <w:rPr>
      <w:color w:val="808080"/>
    </w:rPr>
  </w:style>
  <w:style w:type="character" w:customStyle="1" w:styleId="apple-converted-space">
    <w:name w:val="apple-converted-space"/>
    <w:basedOn w:val="DefaultParagraphFont"/>
    <w:rsid w:val="00A21D07"/>
  </w:style>
  <w:style w:type="paragraph" w:styleId="NormalWeb">
    <w:name w:val="Normal (Web)"/>
    <w:basedOn w:val="Normal"/>
    <w:uiPriority w:val="99"/>
    <w:unhideWhenUsed/>
    <w:rsid w:val="00292CA1"/>
    <w:pPr>
      <w:spacing w:before="100" w:beforeAutospacing="1" w:after="100" w:afterAutospacing="1"/>
    </w:pPr>
  </w:style>
  <w:style w:type="character" w:styleId="Hyperlink">
    <w:name w:val="Hyperlink"/>
    <w:basedOn w:val="DefaultParagraphFont"/>
    <w:uiPriority w:val="99"/>
    <w:unhideWhenUsed/>
    <w:rsid w:val="001E47EC"/>
    <w:rPr>
      <w:color w:val="0000FF"/>
      <w:u w:val="single"/>
    </w:rPr>
  </w:style>
  <w:style w:type="character" w:styleId="Emphasis">
    <w:name w:val="Emphasis"/>
    <w:basedOn w:val="DefaultParagraphFont"/>
    <w:uiPriority w:val="20"/>
    <w:qFormat/>
    <w:rsid w:val="001E47EC"/>
    <w:rPr>
      <w:i/>
      <w:iCs/>
    </w:rPr>
  </w:style>
  <w:style w:type="character" w:customStyle="1" w:styleId="math">
    <w:name w:val="math"/>
    <w:basedOn w:val="DefaultParagraphFont"/>
    <w:rsid w:val="001E47EC"/>
  </w:style>
  <w:style w:type="character" w:customStyle="1" w:styleId="label">
    <w:name w:val="label"/>
    <w:basedOn w:val="DefaultParagraphFont"/>
    <w:rsid w:val="001E47EC"/>
  </w:style>
  <w:style w:type="character" w:styleId="Strong">
    <w:name w:val="Strong"/>
    <w:basedOn w:val="DefaultParagraphFont"/>
    <w:uiPriority w:val="22"/>
    <w:qFormat/>
    <w:rsid w:val="00B070FE"/>
    <w:rPr>
      <w:b/>
      <w:bCs/>
    </w:rPr>
  </w:style>
  <w:style w:type="paragraph" w:styleId="ListParagraph">
    <w:name w:val="List Paragraph"/>
    <w:basedOn w:val="Normal"/>
    <w:uiPriority w:val="34"/>
    <w:qFormat/>
    <w:rsid w:val="00F8652A"/>
    <w:pPr>
      <w:ind w:left="720"/>
      <w:contextualSpacing/>
    </w:pPr>
  </w:style>
  <w:style w:type="character" w:customStyle="1" w:styleId="UnresolvedMention1">
    <w:name w:val="Unresolved Mention1"/>
    <w:basedOn w:val="DefaultParagraphFont"/>
    <w:uiPriority w:val="99"/>
    <w:rsid w:val="00EF55E5"/>
    <w:rPr>
      <w:color w:val="605E5C"/>
      <w:shd w:val="clear" w:color="auto" w:fill="E1DFDD"/>
    </w:rPr>
  </w:style>
  <w:style w:type="paragraph" w:styleId="BalloonText">
    <w:name w:val="Balloon Text"/>
    <w:basedOn w:val="Normal"/>
    <w:link w:val="BalloonTextChar"/>
    <w:uiPriority w:val="99"/>
    <w:semiHidden/>
    <w:unhideWhenUsed/>
    <w:rsid w:val="0038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9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6394C"/>
    <w:rPr>
      <w:sz w:val="16"/>
      <w:szCs w:val="16"/>
    </w:rPr>
  </w:style>
  <w:style w:type="paragraph" w:styleId="CommentText">
    <w:name w:val="annotation text"/>
    <w:basedOn w:val="Normal"/>
    <w:link w:val="CommentTextChar"/>
    <w:uiPriority w:val="99"/>
    <w:semiHidden/>
    <w:unhideWhenUsed/>
    <w:rsid w:val="00C6394C"/>
    <w:rPr>
      <w:sz w:val="20"/>
      <w:szCs w:val="20"/>
    </w:rPr>
  </w:style>
  <w:style w:type="character" w:customStyle="1" w:styleId="CommentTextChar">
    <w:name w:val="Comment Text Char"/>
    <w:basedOn w:val="DefaultParagraphFont"/>
    <w:link w:val="CommentText"/>
    <w:uiPriority w:val="99"/>
    <w:semiHidden/>
    <w:rsid w:val="00C63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94C"/>
    <w:rPr>
      <w:b/>
      <w:bCs/>
    </w:rPr>
  </w:style>
  <w:style w:type="character" w:customStyle="1" w:styleId="CommentSubjectChar">
    <w:name w:val="Comment Subject Char"/>
    <w:basedOn w:val="CommentTextChar"/>
    <w:link w:val="CommentSubject"/>
    <w:uiPriority w:val="99"/>
    <w:semiHidden/>
    <w:rsid w:val="00C6394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81BA6"/>
    <w:rPr>
      <w:rFonts w:ascii="Times New Roman" w:hAnsi="Times New Roman" w:cs="Times New Roman"/>
      <w:b/>
    </w:rPr>
  </w:style>
  <w:style w:type="character" w:styleId="FollowedHyperlink">
    <w:name w:val="FollowedHyperlink"/>
    <w:basedOn w:val="DefaultParagraphFont"/>
    <w:uiPriority w:val="99"/>
    <w:semiHidden/>
    <w:unhideWhenUsed/>
    <w:rsid w:val="00397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2552">
      <w:bodyDiv w:val="1"/>
      <w:marLeft w:val="0"/>
      <w:marRight w:val="0"/>
      <w:marTop w:val="0"/>
      <w:marBottom w:val="0"/>
      <w:divBdr>
        <w:top w:val="none" w:sz="0" w:space="0" w:color="auto"/>
        <w:left w:val="none" w:sz="0" w:space="0" w:color="auto"/>
        <w:bottom w:val="none" w:sz="0" w:space="0" w:color="auto"/>
        <w:right w:val="none" w:sz="0" w:space="0" w:color="auto"/>
      </w:divBdr>
    </w:div>
    <w:div w:id="54083802">
      <w:bodyDiv w:val="1"/>
      <w:marLeft w:val="0"/>
      <w:marRight w:val="0"/>
      <w:marTop w:val="0"/>
      <w:marBottom w:val="0"/>
      <w:divBdr>
        <w:top w:val="none" w:sz="0" w:space="0" w:color="auto"/>
        <w:left w:val="none" w:sz="0" w:space="0" w:color="auto"/>
        <w:bottom w:val="none" w:sz="0" w:space="0" w:color="auto"/>
        <w:right w:val="none" w:sz="0" w:space="0" w:color="auto"/>
      </w:divBdr>
    </w:div>
    <w:div w:id="248586982">
      <w:bodyDiv w:val="1"/>
      <w:marLeft w:val="0"/>
      <w:marRight w:val="0"/>
      <w:marTop w:val="0"/>
      <w:marBottom w:val="0"/>
      <w:divBdr>
        <w:top w:val="none" w:sz="0" w:space="0" w:color="auto"/>
        <w:left w:val="none" w:sz="0" w:space="0" w:color="auto"/>
        <w:bottom w:val="none" w:sz="0" w:space="0" w:color="auto"/>
        <w:right w:val="none" w:sz="0" w:space="0" w:color="auto"/>
      </w:divBdr>
      <w:divsChild>
        <w:div w:id="482625017">
          <w:marLeft w:val="0"/>
          <w:marRight w:val="0"/>
          <w:marTop w:val="0"/>
          <w:marBottom w:val="0"/>
          <w:divBdr>
            <w:top w:val="none" w:sz="0" w:space="0" w:color="auto"/>
            <w:left w:val="none" w:sz="0" w:space="0" w:color="auto"/>
            <w:bottom w:val="none" w:sz="0" w:space="0" w:color="auto"/>
            <w:right w:val="none" w:sz="0" w:space="0" w:color="auto"/>
          </w:divBdr>
          <w:divsChild>
            <w:div w:id="41757890">
              <w:marLeft w:val="0"/>
              <w:marRight w:val="0"/>
              <w:marTop w:val="0"/>
              <w:marBottom w:val="0"/>
              <w:divBdr>
                <w:top w:val="none" w:sz="0" w:space="0" w:color="auto"/>
                <w:left w:val="none" w:sz="0" w:space="0" w:color="auto"/>
                <w:bottom w:val="none" w:sz="0" w:space="0" w:color="auto"/>
                <w:right w:val="none" w:sz="0" w:space="0" w:color="auto"/>
              </w:divBdr>
              <w:divsChild>
                <w:div w:id="1196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2473">
      <w:bodyDiv w:val="1"/>
      <w:marLeft w:val="0"/>
      <w:marRight w:val="0"/>
      <w:marTop w:val="0"/>
      <w:marBottom w:val="0"/>
      <w:divBdr>
        <w:top w:val="none" w:sz="0" w:space="0" w:color="auto"/>
        <w:left w:val="none" w:sz="0" w:space="0" w:color="auto"/>
        <w:bottom w:val="none" w:sz="0" w:space="0" w:color="auto"/>
        <w:right w:val="none" w:sz="0" w:space="0" w:color="auto"/>
      </w:divBdr>
    </w:div>
    <w:div w:id="348989987">
      <w:bodyDiv w:val="1"/>
      <w:marLeft w:val="0"/>
      <w:marRight w:val="0"/>
      <w:marTop w:val="0"/>
      <w:marBottom w:val="0"/>
      <w:divBdr>
        <w:top w:val="none" w:sz="0" w:space="0" w:color="auto"/>
        <w:left w:val="none" w:sz="0" w:space="0" w:color="auto"/>
        <w:bottom w:val="none" w:sz="0" w:space="0" w:color="auto"/>
        <w:right w:val="none" w:sz="0" w:space="0" w:color="auto"/>
      </w:divBdr>
    </w:div>
    <w:div w:id="352265570">
      <w:bodyDiv w:val="1"/>
      <w:marLeft w:val="0"/>
      <w:marRight w:val="0"/>
      <w:marTop w:val="0"/>
      <w:marBottom w:val="0"/>
      <w:divBdr>
        <w:top w:val="none" w:sz="0" w:space="0" w:color="auto"/>
        <w:left w:val="none" w:sz="0" w:space="0" w:color="auto"/>
        <w:bottom w:val="none" w:sz="0" w:space="0" w:color="auto"/>
        <w:right w:val="none" w:sz="0" w:space="0" w:color="auto"/>
      </w:divBdr>
    </w:div>
    <w:div w:id="608975087">
      <w:bodyDiv w:val="1"/>
      <w:marLeft w:val="0"/>
      <w:marRight w:val="0"/>
      <w:marTop w:val="0"/>
      <w:marBottom w:val="0"/>
      <w:divBdr>
        <w:top w:val="none" w:sz="0" w:space="0" w:color="auto"/>
        <w:left w:val="none" w:sz="0" w:space="0" w:color="auto"/>
        <w:bottom w:val="none" w:sz="0" w:space="0" w:color="auto"/>
        <w:right w:val="none" w:sz="0" w:space="0" w:color="auto"/>
      </w:divBdr>
    </w:div>
    <w:div w:id="962073223">
      <w:bodyDiv w:val="1"/>
      <w:marLeft w:val="0"/>
      <w:marRight w:val="0"/>
      <w:marTop w:val="0"/>
      <w:marBottom w:val="0"/>
      <w:divBdr>
        <w:top w:val="none" w:sz="0" w:space="0" w:color="auto"/>
        <w:left w:val="none" w:sz="0" w:space="0" w:color="auto"/>
        <w:bottom w:val="none" w:sz="0" w:space="0" w:color="auto"/>
        <w:right w:val="none" w:sz="0" w:space="0" w:color="auto"/>
      </w:divBdr>
    </w:div>
    <w:div w:id="1138838279">
      <w:bodyDiv w:val="1"/>
      <w:marLeft w:val="0"/>
      <w:marRight w:val="0"/>
      <w:marTop w:val="0"/>
      <w:marBottom w:val="0"/>
      <w:divBdr>
        <w:top w:val="none" w:sz="0" w:space="0" w:color="auto"/>
        <w:left w:val="none" w:sz="0" w:space="0" w:color="auto"/>
        <w:bottom w:val="none" w:sz="0" w:space="0" w:color="auto"/>
        <w:right w:val="none" w:sz="0" w:space="0" w:color="auto"/>
      </w:divBdr>
    </w:div>
    <w:div w:id="1702781600">
      <w:bodyDiv w:val="1"/>
      <w:marLeft w:val="0"/>
      <w:marRight w:val="0"/>
      <w:marTop w:val="0"/>
      <w:marBottom w:val="0"/>
      <w:divBdr>
        <w:top w:val="none" w:sz="0" w:space="0" w:color="auto"/>
        <w:left w:val="none" w:sz="0" w:space="0" w:color="auto"/>
        <w:bottom w:val="none" w:sz="0" w:space="0" w:color="auto"/>
        <w:right w:val="none" w:sz="0" w:space="0" w:color="auto"/>
      </w:divBdr>
    </w:div>
    <w:div w:id="1765110429">
      <w:bodyDiv w:val="1"/>
      <w:marLeft w:val="0"/>
      <w:marRight w:val="0"/>
      <w:marTop w:val="0"/>
      <w:marBottom w:val="0"/>
      <w:divBdr>
        <w:top w:val="none" w:sz="0" w:space="0" w:color="auto"/>
        <w:left w:val="none" w:sz="0" w:space="0" w:color="auto"/>
        <w:bottom w:val="none" w:sz="0" w:space="0" w:color="auto"/>
        <w:right w:val="none" w:sz="0" w:space="0" w:color="auto"/>
      </w:divBdr>
    </w:div>
    <w:div w:id="1779829424">
      <w:bodyDiv w:val="1"/>
      <w:marLeft w:val="0"/>
      <w:marRight w:val="0"/>
      <w:marTop w:val="0"/>
      <w:marBottom w:val="0"/>
      <w:divBdr>
        <w:top w:val="none" w:sz="0" w:space="0" w:color="auto"/>
        <w:left w:val="none" w:sz="0" w:space="0" w:color="auto"/>
        <w:bottom w:val="none" w:sz="0" w:space="0" w:color="auto"/>
        <w:right w:val="none" w:sz="0" w:space="0" w:color="auto"/>
      </w:divBdr>
    </w:div>
    <w:div w:id="1893417318">
      <w:bodyDiv w:val="1"/>
      <w:marLeft w:val="0"/>
      <w:marRight w:val="0"/>
      <w:marTop w:val="0"/>
      <w:marBottom w:val="0"/>
      <w:divBdr>
        <w:top w:val="none" w:sz="0" w:space="0" w:color="auto"/>
        <w:left w:val="none" w:sz="0" w:space="0" w:color="auto"/>
        <w:bottom w:val="none" w:sz="0" w:space="0" w:color="auto"/>
        <w:right w:val="none" w:sz="0" w:space="0" w:color="auto"/>
      </w:divBdr>
      <w:divsChild>
        <w:div w:id="2131244813">
          <w:marLeft w:val="0"/>
          <w:marRight w:val="0"/>
          <w:marTop w:val="0"/>
          <w:marBottom w:val="0"/>
          <w:divBdr>
            <w:top w:val="none" w:sz="0" w:space="0" w:color="auto"/>
            <w:left w:val="none" w:sz="0" w:space="0" w:color="auto"/>
            <w:bottom w:val="none" w:sz="0" w:space="0" w:color="auto"/>
            <w:right w:val="none" w:sz="0" w:space="0" w:color="auto"/>
          </w:divBdr>
          <w:divsChild>
            <w:div w:id="1466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450">
      <w:bodyDiv w:val="1"/>
      <w:marLeft w:val="0"/>
      <w:marRight w:val="0"/>
      <w:marTop w:val="0"/>
      <w:marBottom w:val="0"/>
      <w:divBdr>
        <w:top w:val="none" w:sz="0" w:space="0" w:color="auto"/>
        <w:left w:val="none" w:sz="0" w:space="0" w:color="auto"/>
        <w:bottom w:val="none" w:sz="0" w:space="0" w:color="auto"/>
        <w:right w:val="none" w:sz="0" w:space="0" w:color="auto"/>
      </w:divBdr>
    </w:div>
    <w:div w:id="2034378101">
      <w:bodyDiv w:val="1"/>
      <w:marLeft w:val="0"/>
      <w:marRight w:val="0"/>
      <w:marTop w:val="0"/>
      <w:marBottom w:val="0"/>
      <w:divBdr>
        <w:top w:val="none" w:sz="0" w:space="0" w:color="auto"/>
        <w:left w:val="none" w:sz="0" w:space="0" w:color="auto"/>
        <w:bottom w:val="none" w:sz="0" w:space="0" w:color="auto"/>
        <w:right w:val="none" w:sz="0" w:space="0" w:color="auto"/>
      </w:divBdr>
      <w:divsChild>
        <w:div w:id="2092509637">
          <w:marLeft w:val="0"/>
          <w:marRight w:val="0"/>
          <w:marTop w:val="0"/>
          <w:marBottom w:val="0"/>
          <w:divBdr>
            <w:top w:val="none" w:sz="0" w:space="0" w:color="auto"/>
            <w:left w:val="none" w:sz="0" w:space="0" w:color="auto"/>
            <w:bottom w:val="none" w:sz="0" w:space="0" w:color="auto"/>
            <w:right w:val="none" w:sz="0" w:space="0" w:color="auto"/>
          </w:divBdr>
          <w:divsChild>
            <w:div w:id="1870409217">
              <w:marLeft w:val="0"/>
              <w:marRight w:val="0"/>
              <w:marTop w:val="240"/>
              <w:marBottom w:val="240"/>
              <w:divBdr>
                <w:top w:val="single" w:sz="12" w:space="0" w:color="EBEBEB"/>
                <w:left w:val="none" w:sz="0" w:space="0" w:color="auto"/>
                <w:bottom w:val="single" w:sz="12" w:space="0" w:color="EBEBEB"/>
                <w:right w:val="none" w:sz="0" w:space="0" w:color="auto"/>
              </w:divBdr>
              <w:divsChild>
                <w:div w:id="2143129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98161927">
      <w:bodyDiv w:val="1"/>
      <w:marLeft w:val="0"/>
      <w:marRight w:val="0"/>
      <w:marTop w:val="0"/>
      <w:marBottom w:val="0"/>
      <w:divBdr>
        <w:top w:val="none" w:sz="0" w:space="0" w:color="auto"/>
        <w:left w:val="none" w:sz="0" w:space="0" w:color="auto"/>
        <w:bottom w:val="none" w:sz="0" w:space="0" w:color="auto"/>
        <w:right w:val="none" w:sz="0" w:space="0" w:color="auto"/>
      </w:divBdr>
    </w:div>
    <w:div w:id="2121409536">
      <w:bodyDiv w:val="1"/>
      <w:marLeft w:val="0"/>
      <w:marRight w:val="0"/>
      <w:marTop w:val="0"/>
      <w:marBottom w:val="0"/>
      <w:divBdr>
        <w:top w:val="none" w:sz="0" w:space="0" w:color="auto"/>
        <w:left w:val="none" w:sz="0" w:space="0" w:color="auto"/>
        <w:bottom w:val="none" w:sz="0" w:space="0" w:color="auto"/>
        <w:right w:val="none" w:sz="0" w:space="0" w:color="auto"/>
      </w:divBdr>
    </w:div>
    <w:div w:id="213752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rbara.Bryant@myfloridalicen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T. Degaetano</dc:creator>
  <cp:lastModifiedBy>Campbell, Thomas</cp:lastModifiedBy>
  <cp:revision>7</cp:revision>
  <cp:lastPrinted>2021-04-29T19:29:00Z</cp:lastPrinted>
  <dcterms:created xsi:type="dcterms:W3CDTF">2021-09-09T13:09:00Z</dcterms:created>
  <dcterms:modified xsi:type="dcterms:W3CDTF">2021-09-09T14:00:00Z</dcterms:modified>
</cp:coreProperties>
</file>