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71" w:rsidRPr="00B05FDB" w:rsidRDefault="00A64271" w:rsidP="00A64271">
      <w:pPr>
        <w:rPr>
          <w:rFonts w:ascii="Times New Roman" w:hAnsi="Times New Roman" w:cs="Times New Roman"/>
          <w:b/>
          <w:sz w:val="28"/>
          <w:szCs w:val="28"/>
        </w:rPr>
      </w:pPr>
      <w:r w:rsidRPr="00B05FDB">
        <w:rPr>
          <w:rFonts w:ascii="Times New Roman" w:hAnsi="Times New Roman" w:cs="Times New Roman"/>
          <w:b/>
          <w:sz w:val="28"/>
          <w:szCs w:val="28"/>
        </w:rPr>
        <w:t>7</w:t>
      </w:r>
      <w:r w:rsidRPr="00B05FDB">
        <w:rPr>
          <w:rFonts w:ascii="Times New Roman" w:hAnsi="Times New Roman" w:cs="Times New Roman"/>
          <w:b/>
          <w:sz w:val="28"/>
          <w:szCs w:val="28"/>
          <w:vertAlign w:val="superscript"/>
        </w:rPr>
        <w:t>th</w:t>
      </w:r>
      <w:r w:rsidRPr="00B05FDB">
        <w:rPr>
          <w:rFonts w:ascii="Times New Roman" w:hAnsi="Times New Roman" w:cs="Times New Roman"/>
          <w:b/>
          <w:sz w:val="28"/>
          <w:szCs w:val="28"/>
        </w:rPr>
        <w:t xml:space="preserve"> Edition (2020) Florida Building Code – Building </w:t>
      </w:r>
    </w:p>
    <w:p w:rsidR="00B05FDB" w:rsidRDefault="00B05FDB" w:rsidP="00A64271">
      <w:pPr>
        <w:autoSpaceDE w:val="0"/>
        <w:autoSpaceDN w:val="0"/>
        <w:adjustRightInd w:val="0"/>
        <w:spacing w:after="0" w:line="240" w:lineRule="auto"/>
        <w:rPr>
          <w:rFonts w:ascii="Helvetica-Bold" w:hAnsi="Helvetica-Bold" w:cs="Helvetica-Bold"/>
          <w:b/>
          <w:bCs/>
        </w:rPr>
      </w:pPr>
    </w:p>
    <w:p w:rsidR="00B05FDB" w:rsidRDefault="00B05FDB" w:rsidP="00B05FDB">
      <w:pPr>
        <w:autoSpaceDE w:val="0"/>
        <w:autoSpaceDN w:val="0"/>
        <w:adjustRightInd w:val="0"/>
        <w:spacing w:after="0" w:line="240" w:lineRule="auto"/>
        <w:rPr>
          <w:rFonts w:ascii="Times New Roman" w:hAnsi="Times New Roman" w:cs="Times New Roman"/>
          <w:b/>
          <w:bCs/>
          <w:sz w:val="24"/>
          <w:szCs w:val="24"/>
        </w:rPr>
      </w:pPr>
      <w:r w:rsidRPr="00B05FDB">
        <w:rPr>
          <w:rFonts w:ascii="Times New Roman" w:hAnsi="Times New Roman" w:cs="Times New Roman"/>
          <w:b/>
          <w:bCs/>
          <w:sz w:val="24"/>
          <w:szCs w:val="24"/>
        </w:rPr>
        <w:t>CHAPTER 1 SCOPE AND ADMINISTRATION</w:t>
      </w:r>
    </w:p>
    <w:p w:rsidR="00B05FDB" w:rsidRDefault="00B05FDB" w:rsidP="00B05FDB">
      <w:pPr>
        <w:autoSpaceDE w:val="0"/>
        <w:autoSpaceDN w:val="0"/>
        <w:adjustRightInd w:val="0"/>
        <w:spacing w:after="0" w:line="240" w:lineRule="auto"/>
        <w:rPr>
          <w:rFonts w:ascii="Times New Roman" w:hAnsi="Times New Roman" w:cs="Times New Roman"/>
          <w:b/>
          <w:bCs/>
          <w:sz w:val="24"/>
          <w:szCs w:val="24"/>
        </w:rPr>
      </w:pPr>
    </w:p>
    <w:p w:rsidR="00B05FDB" w:rsidRPr="00A64271" w:rsidRDefault="00B05FDB" w:rsidP="00B05FDB">
      <w:pPr>
        <w:spacing w:before="92"/>
        <w:rPr>
          <w:rFonts w:ascii="Times New Roman" w:hAnsi="Times New Roman" w:cs="Times New Roman"/>
          <w:color w:val="231F20"/>
          <w:sz w:val="24"/>
          <w:szCs w:val="24"/>
        </w:rPr>
      </w:pPr>
      <w:r>
        <w:rPr>
          <w:rFonts w:ascii="Times New Roman" w:hAnsi="Times New Roman" w:cs="Times New Roman"/>
          <w:bCs/>
          <w:sz w:val="24"/>
          <w:szCs w:val="24"/>
        </w:rPr>
        <w:t xml:space="preserve">Add a new </w:t>
      </w:r>
      <w:r w:rsidRPr="00A64271">
        <w:rPr>
          <w:rFonts w:ascii="Times New Roman" w:hAnsi="Times New Roman" w:cs="Times New Roman"/>
          <w:color w:val="231F20"/>
          <w:sz w:val="24"/>
          <w:szCs w:val="24"/>
        </w:rPr>
        <w:t>sect</w:t>
      </w:r>
      <w:r>
        <w:rPr>
          <w:rFonts w:ascii="Times New Roman" w:hAnsi="Times New Roman" w:cs="Times New Roman"/>
          <w:color w:val="231F20"/>
          <w:sz w:val="24"/>
          <w:szCs w:val="24"/>
        </w:rPr>
        <w:t>ion 110.9</w:t>
      </w:r>
      <w:r w:rsidRPr="00A64271">
        <w:rPr>
          <w:rFonts w:ascii="Times New Roman" w:hAnsi="Times New Roman" w:cs="Times New Roman"/>
          <w:color w:val="231F20"/>
          <w:sz w:val="24"/>
          <w:szCs w:val="24"/>
        </w:rPr>
        <w:t xml:space="preserve"> to read as follows:</w:t>
      </w:r>
    </w:p>
    <w:p w:rsidR="00B05FDB" w:rsidRPr="00DC0CE3" w:rsidRDefault="00B05FDB" w:rsidP="00A64271">
      <w:pPr>
        <w:autoSpaceDE w:val="0"/>
        <w:autoSpaceDN w:val="0"/>
        <w:adjustRightInd w:val="0"/>
        <w:spacing w:after="0" w:line="240" w:lineRule="auto"/>
        <w:rPr>
          <w:rFonts w:ascii="Helvetica-Bold" w:hAnsi="Helvetica-Bold" w:cs="Helvetica-Bold"/>
          <w:b/>
          <w:bCs/>
          <w:u w:val="single"/>
        </w:rPr>
      </w:pPr>
      <w:r w:rsidRPr="00DC0CE3">
        <w:rPr>
          <w:rFonts w:ascii="Helvetica-Bold" w:hAnsi="Helvetica-Bold" w:cs="Helvetica-Bold"/>
          <w:b/>
          <w:bCs/>
          <w:u w:val="single"/>
        </w:rPr>
        <w:t xml:space="preserve">110.9 </w:t>
      </w:r>
      <w:r w:rsidRPr="00DC0CE3">
        <w:rPr>
          <w:rFonts w:ascii="Times New Roman" w:hAnsi="Times New Roman" w:cs="Times New Roman"/>
          <w:b/>
          <w:sz w:val="24"/>
          <w:szCs w:val="24"/>
          <w:u w:val="single"/>
        </w:rPr>
        <w:t>Mandatory structural inspections for condominium and cooperative buildings.</w:t>
      </w:r>
    </w:p>
    <w:p w:rsidR="00B05FDB" w:rsidRPr="00DC0CE3"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B05FDB" w:rsidRPr="00DC0CE3" w:rsidRDefault="00F62008" w:rsidP="00F62008">
      <w:pPr>
        <w:pStyle w:val="Default"/>
        <w:ind w:left="720"/>
        <w:rPr>
          <w:rFonts w:ascii="Times New Roman" w:hAnsi="Times New Roman" w:cs="Times New Roman"/>
          <w:u w:val="single"/>
        </w:rPr>
      </w:pPr>
      <w:r w:rsidRPr="00DC0CE3">
        <w:rPr>
          <w:rFonts w:ascii="Times New Roman" w:hAnsi="Times New Roman" w:cs="Times New Roman"/>
          <w:b/>
          <w:u w:val="single"/>
        </w:rPr>
        <w:t>110.9.1</w:t>
      </w:r>
      <w:r w:rsidR="00B05FDB" w:rsidRPr="00DC0CE3">
        <w:rPr>
          <w:rFonts w:ascii="Times New Roman" w:hAnsi="Times New Roman" w:cs="Times New Roman"/>
          <w:b/>
          <w:u w:val="single"/>
        </w:rPr>
        <w:t xml:space="preserve"> </w:t>
      </w:r>
      <w:r w:rsidR="00F53CA2" w:rsidRPr="00DC0CE3">
        <w:rPr>
          <w:rFonts w:ascii="Times New Roman" w:hAnsi="Times New Roman" w:cs="Times New Roman"/>
          <w:b/>
          <w:u w:val="single"/>
        </w:rPr>
        <w:t>General.</w:t>
      </w:r>
      <w:r w:rsidR="00F53CA2" w:rsidRPr="00DC0CE3">
        <w:rPr>
          <w:rFonts w:ascii="Times New Roman" w:hAnsi="Times New Roman" w:cs="Times New Roman"/>
          <w:u w:val="single"/>
        </w:rPr>
        <w:t xml:space="preserve">  </w:t>
      </w:r>
      <w:r w:rsidR="00B05FDB" w:rsidRPr="00DC0CE3">
        <w:rPr>
          <w:rFonts w:ascii="Times New Roman" w:hAnsi="Times New Roman" w:cs="Times New Roman"/>
          <w:u w:val="single"/>
        </w:rPr>
        <w:t xml:space="preserve">The Legislature finds that maintaining the structural integrity of a building throughout its service life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  </w:t>
      </w:r>
    </w:p>
    <w:p w:rsidR="00F62008" w:rsidRPr="00DC0CE3" w:rsidRDefault="00F62008" w:rsidP="00F62008">
      <w:pPr>
        <w:pStyle w:val="Default"/>
        <w:ind w:firstLine="720"/>
        <w:rPr>
          <w:rFonts w:ascii="Times New Roman" w:hAnsi="Times New Roman" w:cs="Times New Roman"/>
          <w:b/>
          <w:u w:val="single"/>
        </w:rPr>
      </w:pPr>
    </w:p>
    <w:p w:rsidR="00B05FDB" w:rsidRPr="00DC0CE3" w:rsidRDefault="00F62008" w:rsidP="00F62008">
      <w:pPr>
        <w:pStyle w:val="Default"/>
        <w:ind w:firstLine="720"/>
        <w:rPr>
          <w:rFonts w:ascii="Times New Roman" w:hAnsi="Times New Roman" w:cs="Times New Roman"/>
          <w:b/>
          <w:u w:val="single"/>
        </w:rPr>
      </w:pPr>
      <w:r w:rsidRPr="00DC0CE3">
        <w:rPr>
          <w:rFonts w:ascii="Times New Roman" w:hAnsi="Times New Roman" w:cs="Times New Roman"/>
          <w:b/>
          <w:u w:val="single"/>
        </w:rPr>
        <w:t>110.9.2.</w:t>
      </w:r>
      <w:r w:rsidR="00B05FDB" w:rsidRPr="00DC0CE3">
        <w:rPr>
          <w:rFonts w:ascii="Times New Roman" w:hAnsi="Times New Roman" w:cs="Times New Roman"/>
          <w:b/>
          <w:u w:val="single"/>
        </w:rPr>
        <w:t xml:space="preserve"> As used in this section, the terms:  </w:t>
      </w:r>
    </w:p>
    <w:p w:rsidR="00B05FDB" w:rsidRPr="00DC0CE3" w:rsidRDefault="00B05FDB" w:rsidP="00F62008">
      <w:pPr>
        <w:pStyle w:val="Default"/>
        <w:ind w:left="720"/>
        <w:rPr>
          <w:rFonts w:ascii="Times New Roman" w:hAnsi="Times New Roman" w:cs="Times New Roman"/>
          <w:color w:val="auto"/>
          <w:u w:val="single"/>
        </w:rPr>
      </w:pPr>
      <w:r w:rsidRPr="00DC0CE3">
        <w:rPr>
          <w:rFonts w:ascii="Times New Roman" w:hAnsi="Times New Roman" w:cs="Times New Roman"/>
          <w:u w:val="single"/>
        </w:rPr>
        <w:t xml:space="preserve">(a) “Milestone inspection” means a structural inspection of a building, including an inspection of load-bearing walls and the primary structural members and primary structural systems as those terms are defined in s. 627.706, </w:t>
      </w:r>
      <w:r w:rsidR="00F53CA2" w:rsidRPr="00DC0CE3">
        <w:rPr>
          <w:rFonts w:ascii="Times New Roman" w:hAnsi="Times New Roman" w:cs="Times New Roman"/>
          <w:u w:val="single"/>
        </w:rPr>
        <w:t xml:space="preserve">Florida Statutes, </w:t>
      </w:r>
      <w:r w:rsidRPr="00DC0CE3">
        <w:rPr>
          <w:rFonts w:ascii="Times New Roman" w:hAnsi="Times New Roman" w:cs="Times New Roman"/>
          <w:u w:val="single"/>
        </w:rPr>
        <w:t xml:space="preserve">by a licensed architect or engineer authorized to practice in this state for the </w:t>
      </w:r>
      <w:r w:rsidRPr="00DC0CE3">
        <w:rPr>
          <w:rFonts w:ascii="Times New Roman" w:hAnsi="Times New Roman" w:cs="Times New Roman"/>
          <w:color w:val="auto"/>
          <w:u w:val="single"/>
        </w:rPr>
        <w:t>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w:t>
      </w:r>
      <w:r w:rsidR="00F53CA2" w:rsidRPr="00DC0CE3">
        <w:rPr>
          <w:rFonts w:ascii="Times New Roman" w:hAnsi="Times New Roman" w:cs="Times New Roman"/>
          <w:color w:val="auto"/>
          <w:u w:val="single"/>
        </w:rPr>
        <w:t xml:space="preserve"> of an existing building is in </w:t>
      </w:r>
      <w:r w:rsidRPr="00DC0CE3">
        <w:rPr>
          <w:rFonts w:ascii="Times New Roman" w:hAnsi="Times New Roman" w:cs="Times New Roman"/>
          <w:color w:val="auto"/>
          <w:u w:val="single"/>
        </w:rPr>
        <w:t xml:space="preserve">compliance with the Florida Building Code or the firesafety code. </w:t>
      </w:r>
    </w:p>
    <w:p w:rsidR="00B05FDB" w:rsidRPr="00DC0CE3" w:rsidRDefault="00B05FDB" w:rsidP="00B05FDB">
      <w:pPr>
        <w:pStyle w:val="Default"/>
        <w:rPr>
          <w:rFonts w:ascii="Times New Roman" w:hAnsi="Times New Roman" w:cs="Times New Roman"/>
          <w:color w:val="auto"/>
          <w:u w:val="single"/>
        </w:rPr>
      </w:pPr>
    </w:p>
    <w:p w:rsidR="00B05FDB" w:rsidRPr="00DC0CE3" w:rsidRDefault="00B05FDB" w:rsidP="00F62008">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(b) “Substantial structural deterioration” means substantial structural distress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  </w:t>
      </w:r>
    </w:p>
    <w:p w:rsidR="00F62008" w:rsidRPr="00DC0CE3" w:rsidRDefault="00F62008" w:rsidP="00F62008">
      <w:pPr>
        <w:pStyle w:val="Default"/>
        <w:ind w:left="720"/>
        <w:rPr>
          <w:rFonts w:ascii="Times New Roman" w:hAnsi="Times New Roman" w:cs="Times New Roman"/>
          <w:color w:val="auto"/>
          <w:u w:val="single"/>
        </w:rPr>
      </w:pPr>
    </w:p>
    <w:p w:rsidR="00F53CA2" w:rsidRPr="00DC0CE3" w:rsidRDefault="00F62008" w:rsidP="00F62008">
      <w:pPr>
        <w:pStyle w:val="Default"/>
        <w:ind w:left="1440" w:hanging="720"/>
        <w:rPr>
          <w:rFonts w:ascii="Times New Roman" w:hAnsi="Times New Roman" w:cs="Times New Roman"/>
          <w:color w:val="auto"/>
          <w:u w:val="single"/>
        </w:rPr>
      </w:pPr>
      <w:r w:rsidRPr="00DC0CE3">
        <w:rPr>
          <w:rFonts w:ascii="Times New Roman" w:hAnsi="Times New Roman" w:cs="Times New Roman"/>
          <w:b/>
          <w:color w:val="auto"/>
          <w:u w:val="single"/>
        </w:rPr>
        <w:t>110.9.3.</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A condominium association under chapter </w:t>
      </w:r>
      <w:r w:rsidR="00F53CA2" w:rsidRPr="00DC0CE3">
        <w:rPr>
          <w:rFonts w:ascii="Times New Roman" w:hAnsi="Times New Roman" w:cs="Times New Roman"/>
          <w:color w:val="auto"/>
          <w:u w:val="single"/>
        </w:rPr>
        <w:t xml:space="preserve">718, Florida Statutes, </w:t>
      </w:r>
      <w:r w:rsidR="00B05FDB" w:rsidRPr="00DC0CE3">
        <w:rPr>
          <w:rFonts w:ascii="Times New Roman" w:hAnsi="Times New Roman" w:cs="Times New Roman"/>
          <w:color w:val="auto"/>
          <w:u w:val="single"/>
        </w:rPr>
        <w:t xml:space="preserve">and a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cooperative</w:t>
      </w:r>
      <w:proofErr w:type="gramEnd"/>
      <w:r w:rsidRPr="00DC0CE3">
        <w:rPr>
          <w:rFonts w:ascii="Times New Roman" w:hAnsi="Times New Roman" w:cs="Times New Roman"/>
          <w:color w:val="auto"/>
          <w:u w:val="single"/>
        </w:rPr>
        <w:t xml:space="preserve"> association under chapter </w:t>
      </w:r>
      <w:r w:rsidR="00F53CA2" w:rsidRPr="00DC0CE3">
        <w:rPr>
          <w:rFonts w:ascii="Times New Roman" w:hAnsi="Times New Roman" w:cs="Times New Roman"/>
          <w:color w:val="auto"/>
          <w:u w:val="single"/>
        </w:rPr>
        <w:t xml:space="preserve">719, Florida Statutes,  </w:t>
      </w:r>
      <w:r w:rsidRPr="00DC0CE3">
        <w:rPr>
          <w:rFonts w:ascii="Times New Roman" w:hAnsi="Times New Roman" w:cs="Times New Roman"/>
          <w:color w:val="auto"/>
          <w:u w:val="single"/>
        </w:rPr>
        <w:t xml:space="preserve">must have a milestone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inspection</w:t>
      </w:r>
      <w:proofErr w:type="gramEnd"/>
      <w:r w:rsidRPr="00DC0CE3">
        <w:rPr>
          <w:rFonts w:ascii="Times New Roman" w:hAnsi="Times New Roman" w:cs="Times New Roman"/>
          <w:color w:val="auto"/>
          <w:u w:val="single"/>
        </w:rPr>
        <w:t xml:space="preserve"> performed for each building that is three stories or more in height by </w:t>
      </w:r>
    </w:p>
    <w:p w:rsidR="00F53CA2" w:rsidRPr="00DC0CE3" w:rsidRDefault="00B05FDB" w:rsidP="00F62008">
      <w:pPr>
        <w:pStyle w:val="Default"/>
        <w:ind w:left="1440" w:hanging="720"/>
        <w:rPr>
          <w:rFonts w:ascii="Times New Roman" w:hAnsi="Times New Roman" w:cs="Times New Roman"/>
          <w:color w:val="auto"/>
          <w:u w:val="single"/>
        </w:rPr>
      </w:pPr>
      <w:r w:rsidRPr="00DC0CE3">
        <w:rPr>
          <w:rFonts w:ascii="Times New Roman" w:hAnsi="Times New Roman" w:cs="Times New Roman"/>
          <w:color w:val="auto"/>
          <w:u w:val="single"/>
        </w:rPr>
        <w:t xml:space="preserve">December 31 of the year in which the building reaches 30 years of age, based on the date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the</w:t>
      </w:r>
      <w:proofErr w:type="gramEnd"/>
      <w:r w:rsidRPr="00DC0CE3">
        <w:rPr>
          <w:rFonts w:ascii="Times New Roman" w:hAnsi="Times New Roman" w:cs="Times New Roman"/>
          <w:color w:val="auto"/>
          <w:u w:val="single"/>
        </w:rPr>
        <w:t xml:space="preserve"> certificate of occupancy for the building was issued, and every 10 years thereafter. If </w:t>
      </w:r>
    </w:p>
    <w:p w:rsidR="00F53CA2"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the</w:t>
      </w:r>
      <w:proofErr w:type="gramEnd"/>
      <w:r w:rsidRPr="00DC0CE3">
        <w:rPr>
          <w:rFonts w:ascii="Times New Roman" w:hAnsi="Times New Roman" w:cs="Times New Roman"/>
          <w:color w:val="auto"/>
          <w:u w:val="single"/>
        </w:rPr>
        <w:t xml:space="preserve"> building is located within 3 miles of a coastline as defined in s. 376.031,</w:t>
      </w:r>
      <w:r w:rsidR="00F53CA2" w:rsidRPr="00DC0CE3">
        <w:rPr>
          <w:rFonts w:ascii="Times New Roman" w:hAnsi="Times New Roman" w:cs="Times New Roman"/>
          <w:color w:val="auto"/>
          <w:u w:val="single"/>
        </w:rPr>
        <w:t xml:space="preserve">Florida </w:t>
      </w:r>
    </w:p>
    <w:p w:rsidR="00F62008" w:rsidRPr="00DC0CE3" w:rsidRDefault="00F53CA2" w:rsidP="00F62008">
      <w:pPr>
        <w:pStyle w:val="Default"/>
        <w:ind w:left="1440" w:hanging="720"/>
        <w:rPr>
          <w:rFonts w:ascii="Times New Roman" w:hAnsi="Times New Roman" w:cs="Times New Roman"/>
          <w:color w:val="auto"/>
          <w:u w:val="single"/>
        </w:rPr>
      </w:pPr>
      <w:r w:rsidRPr="00DC0CE3">
        <w:rPr>
          <w:rFonts w:ascii="Times New Roman" w:hAnsi="Times New Roman" w:cs="Times New Roman"/>
          <w:color w:val="auto"/>
          <w:u w:val="single"/>
        </w:rPr>
        <w:t xml:space="preserve">Statutes, </w:t>
      </w:r>
      <w:r w:rsidR="00B05FDB" w:rsidRPr="00DC0CE3">
        <w:rPr>
          <w:rFonts w:ascii="Times New Roman" w:hAnsi="Times New Roman" w:cs="Times New Roman"/>
          <w:color w:val="auto"/>
          <w:u w:val="single"/>
        </w:rPr>
        <w:t xml:space="preserve">the condominium association or cooperative association must have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a</w:t>
      </w:r>
      <w:proofErr w:type="gramEnd"/>
      <w:r w:rsidRPr="00DC0CE3">
        <w:rPr>
          <w:rFonts w:ascii="Times New Roman" w:hAnsi="Times New Roman" w:cs="Times New Roman"/>
          <w:color w:val="auto"/>
          <w:u w:val="single"/>
        </w:rPr>
        <w:t xml:space="preserve"> milestone inspection performed by December 31 of the year in which the building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reaches</w:t>
      </w:r>
      <w:proofErr w:type="gramEnd"/>
      <w:r w:rsidRPr="00DC0CE3">
        <w:rPr>
          <w:rFonts w:ascii="Times New Roman" w:hAnsi="Times New Roman" w:cs="Times New Roman"/>
          <w:color w:val="auto"/>
          <w:u w:val="single"/>
        </w:rPr>
        <w:t xml:space="preserve"> 25 years of age, based on the date the certificate of occupancy for the building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was</w:t>
      </w:r>
      <w:proofErr w:type="gramEnd"/>
      <w:r w:rsidRPr="00DC0CE3">
        <w:rPr>
          <w:rFonts w:ascii="Times New Roman" w:hAnsi="Times New Roman" w:cs="Times New Roman"/>
          <w:color w:val="auto"/>
          <w:u w:val="single"/>
        </w:rPr>
        <w:t xml:space="preserve"> issued, and every 10 years thereafter. The condominium association or cooperative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association</w:t>
      </w:r>
      <w:proofErr w:type="gramEnd"/>
      <w:r w:rsidRPr="00DC0CE3">
        <w:rPr>
          <w:rFonts w:ascii="Times New Roman" w:hAnsi="Times New Roman" w:cs="Times New Roman"/>
          <w:color w:val="auto"/>
          <w:u w:val="single"/>
        </w:rPr>
        <w:t xml:space="preserve"> must arrange for the milestone inspection to be  performed and is responsible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lastRenderedPageBreak/>
        <w:t>for</w:t>
      </w:r>
      <w:proofErr w:type="gramEnd"/>
      <w:r w:rsidRPr="00DC0CE3">
        <w:rPr>
          <w:rFonts w:ascii="Times New Roman" w:hAnsi="Times New Roman" w:cs="Times New Roman"/>
          <w:color w:val="auto"/>
          <w:u w:val="single"/>
        </w:rPr>
        <w:t xml:space="preserve"> ensuring compliance with the  requirements of this section. The condominium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association</w:t>
      </w:r>
      <w:proofErr w:type="gramEnd"/>
      <w:r w:rsidRPr="00DC0CE3">
        <w:rPr>
          <w:rFonts w:ascii="Times New Roman" w:hAnsi="Times New Roman" w:cs="Times New Roman"/>
          <w:color w:val="auto"/>
          <w:u w:val="single"/>
        </w:rPr>
        <w:t xml:space="preserve"> or  cooperative association is responsible for all costs associated  with </w:t>
      </w:r>
    </w:p>
    <w:p w:rsidR="00F62008"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the</w:t>
      </w:r>
      <w:proofErr w:type="gramEnd"/>
      <w:r w:rsidRPr="00DC0CE3">
        <w:rPr>
          <w:rFonts w:ascii="Times New Roman" w:hAnsi="Times New Roman" w:cs="Times New Roman"/>
          <w:color w:val="auto"/>
          <w:u w:val="single"/>
        </w:rPr>
        <w:t xml:space="preserve"> inspection. This subsection does not apply to a single- family, two-family, or three-</w:t>
      </w:r>
    </w:p>
    <w:p w:rsidR="00B05FDB" w:rsidRPr="00DC0CE3" w:rsidRDefault="00B05FDB" w:rsidP="00F62008">
      <w:pPr>
        <w:pStyle w:val="Default"/>
        <w:ind w:left="1440" w:hanging="720"/>
        <w:rPr>
          <w:rFonts w:ascii="Times New Roman" w:hAnsi="Times New Roman" w:cs="Times New Roman"/>
          <w:color w:val="auto"/>
          <w:u w:val="single"/>
        </w:rPr>
      </w:pPr>
      <w:proofErr w:type="gramStart"/>
      <w:r w:rsidRPr="00DC0CE3">
        <w:rPr>
          <w:rFonts w:ascii="Times New Roman" w:hAnsi="Times New Roman" w:cs="Times New Roman"/>
          <w:color w:val="auto"/>
          <w:u w:val="single"/>
        </w:rPr>
        <w:t>family</w:t>
      </w:r>
      <w:proofErr w:type="gramEnd"/>
      <w:r w:rsidRPr="00DC0CE3">
        <w:rPr>
          <w:rFonts w:ascii="Times New Roman" w:hAnsi="Times New Roman" w:cs="Times New Roman"/>
          <w:color w:val="auto"/>
          <w:u w:val="single"/>
        </w:rPr>
        <w:t xml:space="preserve"> dwelling with three or fewer habitable stories above ground.  </w:t>
      </w:r>
    </w:p>
    <w:p w:rsidR="00F62008" w:rsidRPr="00DC0CE3" w:rsidRDefault="00F62008" w:rsidP="00F62008">
      <w:pPr>
        <w:pStyle w:val="Default"/>
        <w:ind w:left="1440" w:hanging="720"/>
        <w:rPr>
          <w:rFonts w:ascii="Times New Roman" w:hAnsi="Times New Roman" w:cs="Times New Roman"/>
          <w:b/>
          <w:color w:val="auto"/>
          <w:u w:val="single"/>
        </w:rPr>
      </w:pPr>
    </w:p>
    <w:p w:rsidR="00B05FDB" w:rsidRPr="00DC0CE3" w:rsidRDefault="00F62008" w:rsidP="00F62008">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110.9.4.</w:t>
      </w:r>
      <w:r w:rsidR="00B05FDB" w:rsidRPr="00DC0CE3">
        <w:rPr>
          <w:rFonts w:ascii="Times New Roman" w:hAnsi="Times New Roman" w:cs="Times New Roman"/>
          <w:color w:val="auto"/>
          <w:u w:val="single"/>
        </w:rPr>
        <w:t xml:space="preserve"> If a milestone inspection is required under this section and the building’s certificate of occupancy was issued on or before July 1, 1992, the building’s initial milestone inspection must be performed before December 31, 2024. If the date of issuance for the certificate of occupancy is not available, the date of issuance of the building’s certificate of occupancy shall be the date of occupancy evidenced in any record of the local building official.  </w:t>
      </w:r>
    </w:p>
    <w:p w:rsidR="00F62008" w:rsidRPr="00DC0CE3" w:rsidRDefault="00F62008" w:rsidP="00F62008">
      <w:pPr>
        <w:pStyle w:val="Default"/>
        <w:ind w:left="720"/>
        <w:rPr>
          <w:rFonts w:ascii="Times New Roman" w:hAnsi="Times New Roman" w:cs="Times New Roman"/>
          <w:color w:val="auto"/>
          <w:u w:val="single"/>
        </w:rPr>
      </w:pPr>
    </w:p>
    <w:p w:rsidR="00B05FDB" w:rsidRPr="00DC0CE3" w:rsidRDefault="00F62008" w:rsidP="00F62008">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110.9.5.</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Upon determining that a building must have a m</w:t>
      </w:r>
      <w:r w:rsidR="00F53CA2" w:rsidRPr="00DC0CE3">
        <w:rPr>
          <w:rFonts w:ascii="Times New Roman" w:hAnsi="Times New Roman" w:cs="Times New Roman"/>
          <w:color w:val="auto"/>
          <w:u w:val="single"/>
        </w:rPr>
        <w:t xml:space="preserve">ilestone </w:t>
      </w:r>
      <w:r w:rsidR="00B05FDB" w:rsidRPr="00DC0CE3">
        <w:rPr>
          <w:rFonts w:ascii="Times New Roman" w:hAnsi="Times New Roman" w:cs="Times New Roman"/>
          <w:color w:val="auto"/>
          <w:u w:val="single"/>
        </w:rPr>
        <w:t>inspection, the local enforceme</w:t>
      </w:r>
      <w:r w:rsidR="00DC0CE3" w:rsidRPr="00DC0CE3">
        <w:rPr>
          <w:rFonts w:ascii="Times New Roman" w:hAnsi="Times New Roman" w:cs="Times New Roman"/>
          <w:color w:val="auto"/>
          <w:u w:val="single"/>
        </w:rPr>
        <w:t xml:space="preserve">nt agency must provide written </w:t>
      </w:r>
      <w:r w:rsidR="00B05FDB" w:rsidRPr="00DC0CE3">
        <w:rPr>
          <w:rFonts w:ascii="Times New Roman" w:hAnsi="Times New Roman" w:cs="Times New Roman"/>
          <w:color w:val="auto"/>
          <w:u w:val="single"/>
        </w:rPr>
        <w:t xml:space="preserve">notice of such required inspection to the condominium association or cooperative association by certified mail, return receipt requested. </w:t>
      </w:r>
    </w:p>
    <w:p w:rsidR="00F62008" w:rsidRPr="00DC0CE3" w:rsidRDefault="00F62008" w:rsidP="00F62008">
      <w:pPr>
        <w:pStyle w:val="Default"/>
        <w:ind w:left="720"/>
        <w:rPr>
          <w:rFonts w:ascii="Times New Roman" w:hAnsi="Times New Roman" w:cs="Times New Roman"/>
          <w:color w:val="auto"/>
          <w:u w:val="single"/>
        </w:rPr>
      </w:pPr>
    </w:p>
    <w:p w:rsidR="00B05FDB" w:rsidRPr="00DC0CE3" w:rsidRDefault="00F62008" w:rsidP="00F62008">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110.9.6.</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Within 180 days after receiving the</w:t>
      </w:r>
      <w:r w:rsidR="00F53CA2" w:rsidRPr="00DC0CE3">
        <w:rPr>
          <w:rFonts w:ascii="Times New Roman" w:hAnsi="Times New Roman" w:cs="Times New Roman"/>
          <w:color w:val="auto"/>
          <w:u w:val="single"/>
        </w:rPr>
        <w:t xml:space="preserve"> writt</w:t>
      </w:r>
      <w:r w:rsidR="00DC0CE3" w:rsidRPr="00DC0CE3">
        <w:rPr>
          <w:rFonts w:ascii="Times New Roman" w:hAnsi="Times New Roman" w:cs="Times New Roman"/>
          <w:color w:val="auto"/>
          <w:u w:val="single"/>
        </w:rPr>
        <w:t>en notice under Section 110.9.5</w:t>
      </w:r>
      <w:r w:rsidR="00B05FDB" w:rsidRPr="00DC0CE3">
        <w:rPr>
          <w:rFonts w:ascii="Times New Roman" w:hAnsi="Times New Roman" w:cs="Times New Roman"/>
          <w:color w:val="auto"/>
          <w:u w:val="single"/>
        </w:rPr>
        <w:t xml:space="preserve">, the condominium association or cooperative association must complete phase one of the milestone inspection. For purposes of this section, completion of phase one of the milestone </w:t>
      </w:r>
      <w:proofErr w:type="gramStart"/>
      <w:r w:rsidR="00B05FDB" w:rsidRPr="00DC0CE3">
        <w:rPr>
          <w:rFonts w:ascii="Times New Roman" w:hAnsi="Times New Roman" w:cs="Times New Roman"/>
          <w:color w:val="auto"/>
          <w:u w:val="single"/>
        </w:rPr>
        <w:t>inspection</w:t>
      </w:r>
      <w:proofErr w:type="gramEnd"/>
      <w:r w:rsidR="00B05FDB" w:rsidRPr="00DC0CE3">
        <w:rPr>
          <w:rFonts w:ascii="Times New Roman" w:hAnsi="Times New Roman" w:cs="Times New Roman"/>
          <w:color w:val="auto"/>
          <w:u w:val="single"/>
        </w:rPr>
        <w:t xml:space="preserve"> means the licensed engineer or architect who performed the phase one inspection submitted the inspection report by e-mail, United States Postal Service, or commercial delivery service to the local enforcement agency.  </w:t>
      </w:r>
    </w:p>
    <w:p w:rsidR="0067401C" w:rsidRPr="00DC0CE3" w:rsidRDefault="0067401C" w:rsidP="00F62008">
      <w:pPr>
        <w:pStyle w:val="Default"/>
        <w:ind w:left="720"/>
        <w:rPr>
          <w:rFonts w:ascii="Times New Roman" w:hAnsi="Times New Roman" w:cs="Times New Roman"/>
          <w:color w:val="auto"/>
          <w:u w:val="single"/>
        </w:rPr>
      </w:pPr>
    </w:p>
    <w:p w:rsidR="00B05FDB" w:rsidRPr="00DC0CE3" w:rsidRDefault="0067401C" w:rsidP="0067401C">
      <w:pPr>
        <w:pStyle w:val="Default"/>
        <w:ind w:firstLine="720"/>
        <w:rPr>
          <w:rFonts w:ascii="Times New Roman" w:hAnsi="Times New Roman" w:cs="Times New Roman"/>
          <w:color w:val="auto"/>
          <w:u w:val="single"/>
        </w:rPr>
      </w:pPr>
      <w:r w:rsidRPr="00DC0CE3">
        <w:rPr>
          <w:rFonts w:ascii="Times New Roman" w:hAnsi="Times New Roman" w:cs="Times New Roman"/>
          <w:b/>
          <w:color w:val="auto"/>
          <w:u w:val="single"/>
        </w:rPr>
        <w:t>110.9.7.</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A milestone inspection consists of two phases:  </w:t>
      </w:r>
    </w:p>
    <w:p w:rsidR="0067401C" w:rsidRPr="00DC0CE3" w:rsidRDefault="0067401C" w:rsidP="0067401C">
      <w:pPr>
        <w:pStyle w:val="Default"/>
        <w:ind w:firstLine="720"/>
        <w:rPr>
          <w:rFonts w:ascii="Times New Roman" w:hAnsi="Times New Roman" w:cs="Times New Roman"/>
          <w:color w:val="auto"/>
          <w:u w:val="single"/>
        </w:rPr>
      </w:pPr>
    </w:p>
    <w:p w:rsidR="00B05FDB" w:rsidRPr="00DC0CE3" w:rsidRDefault="0067401C" w:rsidP="0067401C">
      <w:pPr>
        <w:pStyle w:val="Default"/>
        <w:ind w:left="1440"/>
        <w:rPr>
          <w:rFonts w:ascii="Times New Roman" w:hAnsi="Times New Roman" w:cs="Times New Roman"/>
          <w:color w:val="auto"/>
          <w:u w:val="single"/>
        </w:rPr>
      </w:pPr>
      <w:r w:rsidRPr="00DC0CE3">
        <w:rPr>
          <w:rFonts w:ascii="Times New Roman" w:hAnsi="Times New Roman" w:cs="Times New Roman"/>
          <w:b/>
          <w:color w:val="auto"/>
          <w:u w:val="single"/>
        </w:rPr>
        <w:t>110.9.7.1.</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For phase one of the mi</w:t>
      </w:r>
      <w:r w:rsidR="00DC0CE3" w:rsidRPr="00DC0CE3">
        <w:rPr>
          <w:rFonts w:ascii="Times New Roman" w:hAnsi="Times New Roman" w:cs="Times New Roman"/>
          <w:color w:val="auto"/>
          <w:u w:val="single"/>
        </w:rPr>
        <w:t xml:space="preserve">lestone inspection, a licensed </w:t>
      </w:r>
      <w:r w:rsidR="00B05FDB" w:rsidRPr="00DC0CE3">
        <w:rPr>
          <w:rFonts w:ascii="Times New Roman" w:hAnsi="Times New Roman" w:cs="Times New Roman"/>
          <w:color w:val="auto"/>
          <w:u w:val="single"/>
        </w:rPr>
        <w:t>architect or engineer authorized to practice in this state shall perform a visual examination of habitable and nonhabitable areas of a building, including the ma</w:t>
      </w:r>
      <w:r w:rsidR="00DC0CE3" w:rsidRPr="00DC0CE3">
        <w:rPr>
          <w:rFonts w:ascii="Times New Roman" w:hAnsi="Times New Roman" w:cs="Times New Roman"/>
          <w:color w:val="auto"/>
          <w:u w:val="single"/>
        </w:rPr>
        <w:t xml:space="preserve">jor structural components of a </w:t>
      </w:r>
      <w:r w:rsidR="00B05FDB" w:rsidRPr="00DC0CE3">
        <w:rPr>
          <w:rFonts w:ascii="Times New Roman" w:hAnsi="Times New Roman" w:cs="Times New Roman"/>
          <w:color w:val="auto"/>
          <w:u w:val="single"/>
        </w:rPr>
        <w:t>building, and provide a qualitative assessment of the structural conditions of the building. If the architect or engineer finds no signs of substantial structural</w:t>
      </w:r>
      <w:r w:rsidR="00DC0CE3" w:rsidRPr="00DC0CE3">
        <w:rPr>
          <w:rFonts w:ascii="Times New Roman" w:hAnsi="Times New Roman" w:cs="Times New Roman"/>
          <w:color w:val="auto"/>
          <w:u w:val="single"/>
        </w:rPr>
        <w:t xml:space="preserve"> deterioration to any building </w:t>
      </w:r>
      <w:r w:rsidR="00B05FDB" w:rsidRPr="00DC0CE3">
        <w:rPr>
          <w:rFonts w:ascii="Times New Roman" w:hAnsi="Times New Roman" w:cs="Times New Roman"/>
          <w:color w:val="auto"/>
          <w:u w:val="single"/>
        </w:rPr>
        <w:t xml:space="preserve">components under visual examination, </w:t>
      </w:r>
      <w:proofErr w:type="gramStart"/>
      <w:r w:rsidR="00B05FDB" w:rsidRPr="00DC0CE3">
        <w:rPr>
          <w:rFonts w:ascii="Times New Roman" w:hAnsi="Times New Roman" w:cs="Times New Roman"/>
          <w:color w:val="auto"/>
          <w:u w:val="single"/>
        </w:rPr>
        <w:t>phase</w:t>
      </w:r>
      <w:proofErr w:type="gramEnd"/>
      <w:r w:rsidR="00B05FDB" w:rsidRPr="00DC0CE3">
        <w:rPr>
          <w:rFonts w:ascii="Times New Roman" w:hAnsi="Times New Roman" w:cs="Times New Roman"/>
          <w:color w:val="auto"/>
          <w:u w:val="single"/>
        </w:rPr>
        <w:t xml:space="preserve"> two of the inspectio</w:t>
      </w:r>
      <w:r w:rsidR="00DC0CE3" w:rsidRPr="00DC0CE3">
        <w:rPr>
          <w:rFonts w:ascii="Times New Roman" w:hAnsi="Times New Roman" w:cs="Times New Roman"/>
          <w:color w:val="auto"/>
          <w:u w:val="single"/>
        </w:rPr>
        <w:t>n, as provided in Section 110.9.7.2</w:t>
      </w:r>
      <w:r w:rsidR="00B05FDB" w:rsidRPr="00DC0CE3">
        <w:rPr>
          <w:rFonts w:ascii="Times New Roman" w:hAnsi="Times New Roman" w:cs="Times New Roman"/>
          <w:color w:val="auto"/>
          <w:u w:val="single"/>
        </w:rPr>
        <w:t xml:space="preserve">, is not required. An architect or engineer who completes a phase one milestone inspection shall prepare and submit an inspection </w:t>
      </w:r>
      <w:r w:rsidR="00DC0CE3" w:rsidRPr="00DC0CE3">
        <w:rPr>
          <w:rFonts w:ascii="Times New Roman" w:hAnsi="Times New Roman" w:cs="Times New Roman"/>
          <w:color w:val="auto"/>
          <w:u w:val="single"/>
        </w:rPr>
        <w:t>report pursuant to Section 110.9.8</w:t>
      </w:r>
      <w:r w:rsidR="00B05FDB" w:rsidRPr="00DC0CE3">
        <w:rPr>
          <w:rFonts w:ascii="Times New Roman" w:hAnsi="Times New Roman" w:cs="Times New Roman"/>
          <w:color w:val="auto"/>
          <w:u w:val="single"/>
        </w:rPr>
        <w:t xml:space="preserve">.  </w:t>
      </w:r>
    </w:p>
    <w:p w:rsidR="0067401C" w:rsidRPr="00DC0CE3" w:rsidRDefault="0067401C" w:rsidP="0067401C">
      <w:pPr>
        <w:pStyle w:val="Default"/>
        <w:ind w:left="1440"/>
        <w:rPr>
          <w:rFonts w:ascii="Times New Roman" w:hAnsi="Times New Roman" w:cs="Times New Roman"/>
          <w:color w:val="auto"/>
          <w:u w:val="single"/>
        </w:rPr>
      </w:pPr>
    </w:p>
    <w:p w:rsidR="00B05FDB" w:rsidRPr="00DC0CE3" w:rsidRDefault="0067401C" w:rsidP="0067401C">
      <w:pPr>
        <w:pStyle w:val="Default"/>
        <w:ind w:left="1440"/>
        <w:rPr>
          <w:rFonts w:ascii="Times New Roman" w:hAnsi="Times New Roman" w:cs="Times New Roman"/>
          <w:color w:val="auto"/>
          <w:u w:val="single"/>
        </w:rPr>
      </w:pPr>
      <w:r w:rsidRPr="00DC0CE3">
        <w:rPr>
          <w:rFonts w:ascii="Times New Roman" w:hAnsi="Times New Roman" w:cs="Times New Roman"/>
          <w:b/>
          <w:color w:val="auto"/>
          <w:u w:val="single"/>
        </w:rPr>
        <w:t>110.9.7.2.</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w:t>
      </w:r>
      <w:r w:rsidR="00DC0CE3" w:rsidRPr="00DC0CE3">
        <w:rPr>
          <w:rFonts w:ascii="Times New Roman" w:hAnsi="Times New Roman" w:cs="Times New Roman"/>
          <w:color w:val="auto"/>
          <w:u w:val="single"/>
        </w:rPr>
        <w:t xml:space="preserve">being representative of the </w:t>
      </w:r>
      <w:r w:rsidR="00B05FDB" w:rsidRPr="00DC0CE3">
        <w:rPr>
          <w:rFonts w:ascii="Times New Roman" w:hAnsi="Times New Roman" w:cs="Times New Roman"/>
          <w:color w:val="auto"/>
          <w:u w:val="single"/>
        </w:rPr>
        <w:t xml:space="preserve">structure. An inspector who completes a phase two milestone </w:t>
      </w:r>
      <w:r w:rsidR="00B05FDB" w:rsidRPr="00DC0CE3">
        <w:rPr>
          <w:rFonts w:ascii="Times New Roman" w:hAnsi="Times New Roman" w:cs="Times New Roman"/>
          <w:color w:val="auto"/>
          <w:u w:val="single"/>
        </w:rPr>
        <w:lastRenderedPageBreak/>
        <w:t>inspection shall prepare a</w:t>
      </w:r>
      <w:r w:rsidR="00DC0CE3" w:rsidRPr="00DC0CE3">
        <w:rPr>
          <w:rFonts w:ascii="Times New Roman" w:hAnsi="Times New Roman" w:cs="Times New Roman"/>
          <w:color w:val="auto"/>
          <w:u w:val="single"/>
        </w:rPr>
        <w:t xml:space="preserve">nd submit an inspection report </w:t>
      </w:r>
      <w:r w:rsidR="00B05FDB" w:rsidRPr="00DC0CE3">
        <w:rPr>
          <w:rFonts w:ascii="Times New Roman" w:hAnsi="Times New Roman" w:cs="Times New Roman"/>
          <w:color w:val="auto"/>
          <w:u w:val="single"/>
        </w:rPr>
        <w:t xml:space="preserve">pursuant to </w:t>
      </w:r>
      <w:r w:rsidR="00DC0CE3" w:rsidRPr="00DC0CE3">
        <w:rPr>
          <w:rFonts w:ascii="Times New Roman" w:hAnsi="Times New Roman" w:cs="Times New Roman"/>
          <w:color w:val="auto"/>
          <w:u w:val="single"/>
        </w:rPr>
        <w:t>Section 110.9.8</w:t>
      </w:r>
      <w:r w:rsidR="00B05FDB" w:rsidRPr="00DC0CE3">
        <w:rPr>
          <w:rFonts w:ascii="Times New Roman" w:hAnsi="Times New Roman" w:cs="Times New Roman"/>
          <w:color w:val="auto"/>
          <w:u w:val="single"/>
        </w:rPr>
        <w:t xml:space="preserve">.  </w:t>
      </w:r>
    </w:p>
    <w:p w:rsidR="0067401C" w:rsidRPr="00DC0CE3" w:rsidRDefault="0067401C" w:rsidP="0067401C">
      <w:pPr>
        <w:pStyle w:val="Default"/>
        <w:ind w:left="1440"/>
        <w:rPr>
          <w:rFonts w:ascii="Times New Roman" w:hAnsi="Times New Roman" w:cs="Times New Roman"/>
          <w:color w:val="auto"/>
          <w:u w:val="single"/>
        </w:rPr>
      </w:pPr>
    </w:p>
    <w:p w:rsidR="00B05FDB" w:rsidRPr="00DC0CE3" w:rsidRDefault="0067401C" w:rsidP="0067401C">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110.9.8.</w:t>
      </w:r>
      <w:r w:rsidR="00B05FDB" w:rsidRPr="00DC0CE3">
        <w:rPr>
          <w:rFonts w:ascii="Times New Roman" w:hAnsi="Times New Roman" w:cs="Times New Roman"/>
          <w:color w:val="auto"/>
          <w:u w:val="single"/>
        </w:rPr>
        <w:t xml:space="preserve"> Upon completion of a ph</w:t>
      </w:r>
      <w:r w:rsidR="00DC0CE3" w:rsidRPr="00DC0CE3">
        <w:rPr>
          <w:rFonts w:ascii="Times New Roman" w:hAnsi="Times New Roman" w:cs="Times New Roman"/>
          <w:color w:val="auto"/>
          <w:u w:val="single"/>
        </w:rPr>
        <w:t xml:space="preserve">ase one or phase two milestone </w:t>
      </w:r>
      <w:r w:rsidR="00B05FDB" w:rsidRPr="00DC0CE3">
        <w:rPr>
          <w:rFonts w:ascii="Times New Roman" w:hAnsi="Times New Roman" w:cs="Times New Roman"/>
          <w:color w:val="auto"/>
          <w:u w:val="single"/>
        </w:rPr>
        <w:t xml:space="preserve">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and to the building official of the local government which has jurisdiction. The inspection report must, at a minimum, meet all of the following criteria: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(a) Bear the seal and signature, or the electronic signature, of the licensed engineer or architect who performed the inspection.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firstLine="720"/>
        <w:rPr>
          <w:rFonts w:ascii="Times New Roman" w:hAnsi="Times New Roman" w:cs="Times New Roman"/>
          <w:color w:val="auto"/>
          <w:u w:val="single"/>
        </w:rPr>
      </w:pPr>
      <w:r w:rsidRPr="00DC0CE3">
        <w:rPr>
          <w:rFonts w:ascii="Times New Roman" w:hAnsi="Times New Roman" w:cs="Times New Roman"/>
          <w:color w:val="auto"/>
          <w:u w:val="single"/>
        </w:rPr>
        <w:t xml:space="preserve">(b) Indicate the manner and type of inspection forming the basis for the inspection report. </w:t>
      </w:r>
    </w:p>
    <w:p w:rsidR="0067401C" w:rsidRPr="00DC0CE3" w:rsidRDefault="0067401C" w:rsidP="0067401C">
      <w:pPr>
        <w:pStyle w:val="Default"/>
        <w:ind w:firstLine="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(c) Identify any substantial structural deterioration, within a reasonable professional probability based on the scope of the inspection, describe the extent of such deterioration, and identify any recommended repairs for such deterioration.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(d) State whether unsafe or dangerous conditions, as those terms are defined in the Florida Building Code, were observed.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left="720"/>
        <w:rPr>
          <w:rFonts w:ascii="Times New Roman" w:hAnsi="Times New Roman" w:cs="Times New Roman"/>
          <w:color w:val="auto"/>
          <w:u w:val="single"/>
        </w:rPr>
      </w:pPr>
      <w:r w:rsidRPr="00DC0CE3">
        <w:rPr>
          <w:rFonts w:ascii="Times New Roman" w:hAnsi="Times New Roman" w:cs="Times New Roman"/>
          <w:color w:val="auto"/>
          <w:u w:val="single"/>
        </w:rPr>
        <w:t xml:space="preserve">(e) Recommend any remedial or preventive repair for any items that are damaged but are not substantial structural deterioration. </w:t>
      </w:r>
    </w:p>
    <w:p w:rsidR="0067401C" w:rsidRPr="00DC0CE3" w:rsidRDefault="0067401C" w:rsidP="0067401C">
      <w:pPr>
        <w:pStyle w:val="Default"/>
        <w:ind w:left="720"/>
        <w:rPr>
          <w:rFonts w:ascii="Times New Roman" w:hAnsi="Times New Roman" w:cs="Times New Roman"/>
          <w:color w:val="auto"/>
          <w:u w:val="single"/>
        </w:rPr>
      </w:pPr>
    </w:p>
    <w:p w:rsidR="00B05FDB" w:rsidRPr="00DC0CE3" w:rsidRDefault="00B05FDB" w:rsidP="0067401C">
      <w:pPr>
        <w:pStyle w:val="Default"/>
        <w:ind w:firstLine="720"/>
        <w:rPr>
          <w:rFonts w:ascii="Times New Roman" w:hAnsi="Times New Roman" w:cs="Times New Roman"/>
          <w:color w:val="auto"/>
          <w:u w:val="single"/>
        </w:rPr>
      </w:pPr>
      <w:r w:rsidRPr="00DC0CE3">
        <w:rPr>
          <w:rFonts w:ascii="Times New Roman" w:hAnsi="Times New Roman" w:cs="Times New Roman"/>
          <w:color w:val="auto"/>
          <w:u w:val="single"/>
        </w:rPr>
        <w:t xml:space="preserve">(f) Identify and describe any items requiring further </w:t>
      </w:r>
      <w:r w:rsidR="0067401C" w:rsidRPr="00DC0CE3">
        <w:rPr>
          <w:rFonts w:ascii="Times New Roman" w:hAnsi="Times New Roman" w:cs="Times New Roman"/>
          <w:color w:val="auto"/>
          <w:u w:val="single"/>
        </w:rPr>
        <w:t xml:space="preserve">inspection. </w:t>
      </w:r>
    </w:p>
    <w:p w:rsidR="0067401C" w:rsidRPr="00DC0CE3" w:rsidRDefault="0067401C" w:rsidP="0067401C">
      <w:pPr>
        <w:pStyle w:val="Default"/>
        <w:ind w:firstLine="720"/>
        <w:rPr>
          <w:rFonts w:ascii="Times New Roman" w:hAnsi="Times New Roman" w:cs="Times New Roman"/>
          <w:color w:val="auto"/>
          <w:u w:val="single"/>
        </w:rPr>
      </w:pPr>
    </w:p>
    <w:p w:rsidR="0067401C" w:rsidRPr="00DC0CE3" w:rsidRDefault="0067401C" w:rsidP="0067401C">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110.9.9.</w:t>
      </w:r>
      <w:r w:rsidRPr="00DC0CE3">
        <w:rPr>
          <w:rFonts w:ascii="Times New Roman" w:hAnsi="Times New Roman" w:cs="Times New Roman"/>
          <w:color w:val="auto"/>
          <w:u w:val="single"/>
        </w:rPr>
        <w:t xml:space="preserve"> </w:t>
      </w:r>
      <w:r w:rsidR="00B05FDB" w:rsidRPr="00DC0CE3">
        <w:rPr>
          <w:rFonts w:ascii="Times New Roman" w:hAnsi="Times New Roman" w:cs="Times New Roman"/>
          <w:color w:val="auto"/>
          <w:u w:val="single"/>
        </w:rPr>
        <w:t xml:space="preserve"> The association must distribute a copy of the inspector-prepared summary of the inspection report to each condominium unit owner or cooperative unit owner, regardless of  </w:t>
      </w:r>
      <w:r w:rsidRPr="00DC0CE3">
        <w:rPr>
          <w:rFonts w:ascii="Times New Roman" w:hAnsi="Times New Roman" w:cs="Times New Roman"/>
          <w:color w:val="auto"/>
          <w:u w:val="single"/>
        </w:rPr>
        <w:t xml:space="preserve">the findings or recommendations in the report, by United States  mail or personal delivery and by electronic transmission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  </w:t>
      </w:r>
    </w:p>
    <w:p w:rsidR="0067401C" w:rsidRPr="00DC0CE3" w:rsidRDefault="0067401C" w:rsidP="0067401C">
      <w:pPr>
        <w:pStyle w:val="Default"/>
        <w:ind w:left="720"/>
        <w:rPr>
          <w:rFonts w:ascii="Times New Roman" w:hAnsi="Times New Roman" w:cs="Times New Roman"/>
          <w:color w:val="auto"/>
          <w:u w:val="single"/>
        </w:rPr>
      </w:pPr>
    </w:p>
    <w:p w:rsidR="0067401C" w:rsidRPr="00DC0CE3" w:rsidRDefault="0067401C" w:rsidP="00DA6E83">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110.9.10.</w:t>
      </w:r>
      <w:r w:rsidRPr="00DC0CE3">
        <w:rPr>
          <w:rFonts w:ascii="Times New Roman" w:hAnsi="Times New Roman" w:cs="Times New Roman"/>
          <w:color w:val="auto"/>
          <w:u w:val="single"/>
        </w:rPr>
        <w:t xml:space="preserve"> A local enforcement agency may prescribe timelines and penalties with respect to compliance with this section. </w:t>
      </w:r>
    </w:p>
    <w:p w:rsidR="00DA6E83" w:rsidRPr="00DC0CE3" w:rsidRDefault="00DA6E83" w:rsidP="00DA6E83">
      <w:pPr>
        <w:pStyle w:val="Default"/>
        <w:ind w:left="720"/>
        <w:rPr>
          <w:rFonts w:ascii="Times New Roman" w:hAnsi="Times New Roman" w:cs="Times New Roman"/>
          <w:color w:val="auto"/>
          <w:u w:val="single"/>
        </w:rPr>
      </w:pPr>
    </w:p>
    <w:p w:rsidR="0067401C" w:rsidRPr="00DC0CE3" w:rsidRDefault="00DA6E83" w:rsidP="00DA6E83">
      <w:pPr>
        <w:pStyle w:val="Default"/>
        <w:ind w:left="720"/>
        <w:rPr>
          <w:rFonts w:ascii="Times New Roman" w:hAnsi="Times New Roman" w:cs="Times New Roman"/>
          <w:color w:val="auto"/>
          <w:u w:val="single"/>
        </w:rPr>
      </w:pPr>
      <w:r w:rsidRPr="00DC0CE3">
        <w:rPr>
          <w:rFonts w:ascii="Times New Roman" w:hAnsi="Times New Roman" w:cs="Times New Roman"/>
          <w:b/>
          <w:color w:val="auto"/>
          <w:u w:val="single"/>
        </w:rPr>
        <w:t>110.9.11.</w:t>
      </w:r>
      <w:r w:rsidRPr="00DC0CE3">
        <w:rPr>
          <w:rFonts w:ascii="Times New Roman" w:hAnsi="Times New Roman" w:cs="Times New Roman"/>
          <w:color w:val="auto"/>
          <w:u w:val="single"/>
        </w:rPr>
        <w:t xml:space="preserve"> </w:t>
      </w:r>
      <w:r w:rsidR="0067401C" w:rsidRPr="00DC0CE3">
        <w:rPr>
          <w:rFonts w:ascii="Times New Roman" w:hAnsi="Times New Roman" w:cs="Times New Roman"/>
          <w:color w:val="auto"/>
          <w:u w:val="single"/>
        </w:rPr>
        <w:t xml:space="preserve">A board of county commissioners may adopt an ordinance requiring that a condominium or cooperative association schedule or commence repairs for substantial structural deterioration within a specified timeframe after the local enforcement agency receives a phase two inspection report; however, such repairs must be commenced within 365 days after receiving such report. If an association fails to submit proof to the local enforcement agency that repairs have been scheduled or have commenced for substantial structural deterioration identified in a phase two inspection report within the required </w:t>
      </w:r>
      <w:r w:rsidR="0067401C" w:rsidRPr="00DC0CE3">
        <w:rPr>
          <w:rFonts w:ascii="Times New Roman" w:hAnsi="Times New Roman" w:cs="Times New Roman"/>
          <w:color w:val="auto"/>
          <w:u w:val="single"/>
        </w:rPr>
        <w:lastRenderedPageBreak/>
        <w:t xml:space="preserve">timeframe, the local enforcement agency must review and determine if the building is unsafe for human occupancy.  </w:t>
      </w:r>
    </w:p>
    <w:p w:rsidR="00B05FDB" w:rsidRPr="00DC0CE3"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B05FDB" w:rsidRPr="00DC0CE3" w:rsidRDefault="00B05FDB" w:rsidP="00A64271">
      <w:pPr>
        <w:autoSpaceDE w:val="0"/>
        <w:autoSpaceDN w:val="0"/>
        <w:adjustRightInd w:val="0"/>
        <w:spacing w:after="0" w:line="240" w:lineRule="auto"/>
        <w:rPr>
          <w:rFonts w:ascii="Helvetica-Bold" w:hAnsi="Helvetica-Bold" w:cs="Helvetica-Bold"/>
          <w:b/>
          <w:bCs/>
          <w:u w:val="single"/>
        </w:rPr>
      </w:pPr>
    </w:p>
    <w:p w:rsidR="00B05FDB" w:rsidRDefault="00B05FDB" w:rsidP="00A64271">
      <w:pPr>
        <w:autoSpaceDE w:val="0"/>
        <w:autoSpaceDN w:val="0"/>
        <w:adjustRightInd w:val="0"/>
        <w:spacing w:after="0" w:line="240" w:lineRule="auto"/>
        <w:rPr>
          <w:rFonts w:ascii="Helvetica-Bold" w:hAnsi="Helvetica-Bold" w:cs="Helvetica-Bold"/>
          <w:b/>
          <w:bCs/>
        </w:rPr>
      </w:pPr>
    </w:p>
    <w:p w:rsidR="00A64271" w:rsidRPr="00B05FDB" w:rsidRDefault="00A64271" w:rsidP="00A64271">
      <w:pPr>
        <w:autoSpaceDE w:val="0"/>
        <w:autoSpaceDN w:val="0"/>
        <w:adjustRightInd w:val="0"/>
        <w:spacing w:after="0" w:line="240" w:lineRule="auto"/>
        <w:rPr>
          <w:b/>
          <w:sz w:val="24"/>
          <w:szCs w:val="24"/>
        </w:rPr>
      </w:pPr>
      <w:r w:rsidRPr="00B05FDB">
        <w:rPr>
          <w:rFonts w:ascii="Helvetica-Bold" w:hAnsi="Helvetica-Bold" w:cs="Helvetica-Bold"/>
          <w:b/>
          <w:bCs/>
          <w:sz w:val="24"/>
          <w:szCs w:val="24"/>
        </w:rPr>
        <w:t>CHAPTER 15 ROOF ASSEMBLIES AND ROOFTOP STRUCTURES</w:t>
      </w:r>
    </w:p>
    <w:p w:rsidR="00A64271" w:rsidRPr="00A64271" w:rsidRDefault="00A64271" w:rsidP="00A64271">
      <w:pPr>
        <w:spacing w:before="92"/>
        <w:rPr>
          <w:rFonts w:ascii="Times New Roman" w:hAnsi="Times New Roman" w:cs="Times New Roman"/>
          <w:color w:val="231F20"/>
          <w:sz w:val="24"/>
          <w:szCs w:val="24"/>
        </w:rPr>
      </w:pPr>
      <w:r w:rsidRPr="00A64271">
        <w:rPr>
          <w:rFonts w:ascii="Times New Roman" w:hAnsi="Times New Roman" w:cs="Times New Roman"/>
          <w:color w:val="231F20"/>
          <w:sz w:val="24"/>
          <w:szCs w:val="24"/>
        </w:rPr>
        <w:t>Revise section 1511.1.1 to read as follows:</w:t>
      </w:r>
    </w:p>
    <w:p w:rsidR="0079290A" w:rsidRPr="00A64271" w:rsidRDefault="00A64271" w:rsidP="00A64271">
      <w:pPr>
        <w:autoSpaceDE w:val="0"/>
        <w:autoSpaceDN w:val="0"/>
        <w:adjustRightInd w:val="0"/>
        <w:spacing w:after="0" w:line="240" w:lineRule="auto"/>
        <w:rPr>
          <w:rFonts w:ascii="Times New Roman" w:hAnsi="Times New Roman" w:cs="Times New Roman"/>
          <w:b/>
          <w:sz w:val="24"/>
          <w:szCs w:val="24"/>
        </w:rPr>
      </w:pPr>
      <w:r w:rsidRPr="00A64271">
        <w:rPr>
          <w:rFonts w:ascii="Times New Roman" w:hAnsi="Times New Roman" w:cs="Times New Roman"/>
          <w:b/>
          <w:bCs/>
          <w:sz w:val="24"/>
          <w:szCs w:val="24"/>
        </w:rPr>
        <w:t xml:space="preserve">1511.1.1 </w:t>
      </w:r>
      <w:r w:rsidRPr="00A64271">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79290A" w:rsidRPr="00A64271" w:rsidRDefault="0079290A" w:rsidP="0079290A">
      <w:pPr>
        <w:pStyle w:val="BodyText"/>
        <w:spacing w:before="1"/>
        <w:rPr>
          <w:sz w:val="24"/>
          <w:szCs w:val="24"/>
        </w:rPr>
      </w:pPr>
    </w:p>
    <w:p w:rsidR="00334B95" w:rsidRPr="00334B95" w:rsidRDefault="00A64271" w:rsidP="00334B95">
      <w:pPr>
        <w:rPr>
          <w:rFonts w:ascii="Times New Roman" w:hAnsi="Times New Roman" w:cs="Times New Roman"/>
          <w:sz w:val="24"/>
          <w:szCs w:val="24"/>
          <w:u w:val="single"/>
        </w:rPr>
      </w:pPr>
      <w:r w:rsidRPr="00A64271">
        <w:rPr>
          <w:rFonts w:ascii="Times New Roman" w:hAnsi="Times New Roman" w:cs="Times New Roman"/>
          <w:b/>
          <w:sz w:val="24"/>
          <w:szCs w:val="24"/>
          <w:u w:val="single"/>
        </w:rPr>
        <w:t xml:space="preserve">Exception: </w:t>
      </w:r>
      <w:r w:rsidRPr="00A64271">
        <w:rPr>
          <w:rFonts w:ascii="Times New Roman" w:hAnsi="Times New Roman" w:cs="Times New Roman"/>
          <w:sz w:val="24"/>
          <w:szCs w:val="24"/>
          <w:u w:val="single"/>
        </w:rPr>
        <w:t xml:space="preserve">Notwithstanding any provision in the Florida Building Code to the contrary, 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w:t>
      </w:r>
      <w:r w:rsidR="00334B95" w:rsidRPr="00334B95">
        <w:rPr>
          <w:rFonts w:ascii="Times New Roman" w:hAnsi="Times New Roman" w:cs="Times New Roman"/>
          <w:sz w:val="24"/>
          <w:szCs w:val="24"/>
          <w:u w:val="single"/>
        </w:rPr>
        <w:t xml:space="preserve">Notwithstanding s. 553.73(4), </w:t>
      </w:r>
      <w:r w:rsidR="00334B95" w:rsidRPr="00334B95">
        <w:rPr>
          <w:rFonts w:ascii="Times New Roman" w:hAnsi="Times New Roman" w:cs="Times New Roman"/>
          <w:sz w:val="24"/>
          <w:szCs w:val="24"/>
          <w:u w:val="single"/>
        </w:rPr>
        <w:t xml:space="preserve">Florida Statutes, </w:t>
      </w:r>
      <w:r w:rsidR="00334B95" w:rsidRPr="00334B95">
        <w:rPr>
          <w:rFonts w:ascii="Times New Roman" w:hAnsi="Times New Roman" w:cs="Times New Roman"/>
          <w:sz w:val="24"/>
          <w:szCs w:val="24"/>
          <w:u w:val="single"/>
        </w:rPr>
        <w:t>a local government may not adopt by ordinance an administrative or technical amendment to this exception.</w:t>
      </w:r>
    </w:p>
    <w:p w:rsidR="00A64271" w:rsidRPr="00A64271" w:rsidRDefault="00A64271" w:rsidP="00A64271">
      <w:pPr>
        <w:rPr>
          <w:rFonts w:ascii="Times New Roman" w:hAnsi="Times New Roman" w:cs="Times New Roman"/>
          <w:sz w:val="24"/>
          <w:szCs w:val="24"/>
          <w:u w:val="single"/>
        </w:rPr>
      </w:pPr>
    </w:p>
    <w:p w:rsidR="00A64271" w:rsidRPr="00A64271" w:rsidRDefault="00A64271" w:rsidP="00A64271">
      <w:pPr>
        <w:spacing w:before="92"/>
        <w:rPr>
          <w:rFonts w:ascii="Times New Roman" w:hAnsi="Times New Roman" w:cs="Times New Roman"/>
          <w:color w:val="231F20"/>
          <w:sz w:val="24"/>
          <w:szCs w:val="24"/>
        </w:rPr>
      </w:pPr>
      <w:r w:rsidRPr="00A64271">
        <w:rPr>
          <w:rFonts w:ascii="Times New Roman" w:hAnsi="Times New Roman" w:cs="Times New Roman"/>
          <w:color w:val="231F20"/>
          <w:sz w:val="24"/>
          <w:szCs w:val="24"/>
        </w:rPr>
        <w:t>Revise section 1521.4 to read as follows:</w:t>
      </w:r>
    </w:p>
    <w:p w:rsidR="0079290A" w:rsidRDefault="00A64271" w:rsidP="00A64271">
      <w:pPr>
        <w:autoSpaceDE w:val="0"/>
        <w:autoSpaceDN w:val="0"/>
        <w:adjustRightInd w:val="0"/>
        <w:spacing w:after="0" w:line="240" w:lineRule="auto"/>
        <w:rPr>
          <w:rFonts w:ascii="Times New Roman" w:hAnsi="Times New Roman" w:cs="Times New Roman"/>
          <w:sz w:val="24"/>
          <w:szCs w:val="24"/>
        </w:rPr>
      </w:pPr>
      <w:r w:rsidRPr="00A64271">
        <w:rPr>
          <w:rFonts w:ascii="Times New Roman" w:hAnsi="Times New Roman" w:cs="Times New Roman"/>
          <w:b/>
          <w:bCs/>
          <w:sz w:val="24"/>
          <w:szCs w:val="24"/>
        </w:rPr>
        <w:t xml:space="preserve">1521.4 </w:t>
      </w:r>
      <w:r w:rsidRPr="00A64271">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A64271" w:rsidRDefault="00A64271" w:rsidP="00A64271">
      <w:pPr>
        <w:autoSpaceDE w:val="0"/>
        <w:autoSpaceDN w:val="0"/>
        <w:adjustRightInd w:val="0"/>
        <w:spacing w:after="0" w:line="240" w:lineRule="auto"/>
        <w:rPr>
          <w:rFonts w:ascii="Times New Roman" w:hAnsi="Times New Roman" w:cs="Times New Roman"/>
          <w:sz w:val="24"/>
          <w:szCs w:val="24"/>
        </w:rPr>
      </w:pPr>
    </w:p>
    <w:p w:rsidR="00334B95" w:rsidRPr="00334B95" w:rsidRDefault="00A64271" w:rsidP="00334B95">
      <w:pPr>
        <w:rPr>
          <w:rFonts w:ascii="Times New Roman" w:hAnsi="Times New Roman" w:cs="Times New Roman"/>
          <w:sz w:val="24"/>
          <w:szCs w:val="24"/>
          <w:u w:val="single"/>
        </w:rPr>
      </w:pPr>
      <w:r w:rsidRPr="00A64271">
        <w:rPr>
          <w:rFonts w:ascii="Times New Roman" w:hAnsi="Times New Roman" w:cs="Times New Roman"/>
          <w:b/>
          <w:sz w:val="24"/>
          <w:szCs w:val="24"/>
          <w:u w:val="single"/>
        </w:rPr>
        <w:t xml:space="preserve">Exception: </w:t>
      </w:r>
      <w:r w:rsidRPr="00A64271">
        <w:rPr>
          <w:rFonts w:ascii="Times New Roman" w:hAnsi="Times New Roman" w:cs="Times New Roman"/>
          <w:sz w:val="24"/>
          <w:szCs w:val="24"/>
          <w:u w:val="single"/>
        </w:rPr>
        <w:t xml:space="preserve">Notwithstanding any provision in the Florida Building Code to the contrary, 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w:t>
      </w:r>
      <w:r w:rsidR="00334B95" w:rsidRPr="00334B95">
        <w:rPr>
          <w:rFonts w:ascii="Times New Roman" w:hAnsi="Times New Roman" w:cs="Times New Roman"/>
          <w:sz w:val="24"/>
          <w:szCs w:val="24"/>
          <w:u w:val="single"/>
        </w:rPr>
        <w:t>Notwithstanding s. 553.73(4), Florida Statutes, a local government may not adopt by ordinance an administrative or technical amendment to this exception.</w:t>
      </w:r>
    </w:p>
    <w:p w:rsidR="00A64271" w:rsidRPr="00A64271" w:rsidRDefault="00A64271" w:rsidP="00A64271">
      <w:pPr>
        <w:rPr>
          <w:rFonts w:ascii="Times New Roman" w:hAnsi="Times New Roman" w:cs="Times New Roman"/>
          <w:sz w:val="24"/>
          <w:szCs w:val="24"/>
          <w:u w:val="single"/>
        </w:rPr>
      </w:pPr>
    </w:p>
    <w:p w:rsidR="0079290A" w:rsidRPr="00A64271" w:rsidRDefault="0079290A">
      <w:pPr>
        <w:rPr>
          <w:rFonts w:ascii="Times New Roman" w:hAnsi="Times New Roman" w:cs="Times New Roman"/>
          <w:sz w:val="24"/>
          <w:szCs w:val="24"/>
        </w:rPr>
      </w:pPr>
    </w:p>
    <w:p w:rsidR="00A64271" w:rsidRPr="00B05FDB" w:rsidRDefault="00A64271">
      <w:pPr>
        <w:rPr>
          <w:rFonts w:ascii="Times New Roman" w:hAnsi="Times New Roman" w:cs="Times New Roman"/>
          <w:sz w:val="24"/>
          <w:szCs w:val="24"/>
        </w:rPr>
      </w:pPr>
    </w:p>
    <w:p w:rsidR="00B05FDB" w:rsidRPr="00B05FDB" w:rsidRDefault="00B05FDB" w:rsidP="00B05FDB">
      <w:pPr>
        <w:rPr>
          <w:rFonts w:ascii="Times New Roman" w:hAnsi="Times New Roman" w:cs="Times New Roman"/>
          <w:b/>
          <w:sz w:val="28"/>
          <w:szCs w:val="28"/>
        </w:rPr>
      </w:pPr>
      <w:r w:rsidRPr="00B05FDB">
        <w:rPr>
          <w:rFonts w:ascii="Times New Roman" w:hAnsi="Times New Roman" w:cs="Times New Roman"/>
          <w:b/>
          <w:sz w:val="28"/>
          <w:szCs w:val="28"/>
        </w:rPr>
        <w:t>7</w:t>
      </w:r>
      <w:r w:rsidRPr="00B05FDB">
        <w:rPr>
          <w:rFonts w:ascii="Times New Roman" w:hAnsi="Times New Roman" w:cs="Times New Roman"/>
          <w:b/>
          <w:sz w:val="28"/>
          <w:szCs w:val="28"/>
          <w:vertAlign w:val="superscript"/>
        </w:rPr>
        <w:t>th</w:t>
      </w:r>
      <w:r w:rsidRPr="00B05FDB">
        <w:rPr>
          <w:rFonts w:ascii="Times New Roman" w:hAnsi="Times New Roman" w:cs="Times New Roman"/>
          <w:b/>
          <w:sz w:val="28"/>
          <w:szCs w:val="28"/>
        </w:rPr>
        <w:t xml:space="preserve"> Edition (2020) Florida Building Code – Existing Building </w:t>
      </w:r>
    </w:p>
    <w:p w:rsidR="00B05FDB" w:rsidRPr="00B05FDB" w:rsidRDefault="00B05FDB" w:rsidP="00B05FDB">
      <w:pPr>
        <w:autoSpaceDE w:val="0"/>
        <w:autoSpaceDN w:val="0"/>
        <w:adjustRightInd w:val="0"/>
        <w:spacing w:after="0" w:line="240" w:lineRule="auto"/>
        <w:rPr>
          <w:rFonts w:ascii="Times New Roman" w:hAnsi="Times New Roman" w:cs="Times New Roman"/>
          <w:b/>
          <w:sz w:val="24"/>
          <w:szCs w:val="24"/>
        </w:rPr>
      </w:pPr>
      <w:r w:rsidRPr="00B05FDB">
        <w:rPr>
          <w:rFonts w:ascii="Times New Roman" w:hAnsi="Times New Roman" w:cs="Times New Roman"/>
          <w:b/>
          <w:bCs/>
          <w:sz w:val="24"/>
          <w:szCs w:val="24"/>
        </w:rPr>
        <w:lastRenderedPageBreak/>
        <w:t>CHAPTER 7 ALTERATIONS—LEVEL 1</w:t>
      </w:r>
    </w:p>
    <w:p w:rsidR="00B05FDB" w:rsidRPr="0079290A" w:rsidRDefault="00B05FDB" w:rsidP="00B05FDB">
      <w:pPr>
        <w:spacing w:before="92"/>
        <w:rPr>
          <w:rFonts w:ascii="Times New Roman" w:hAnsi="Times New Roman" w:cs="Times New Roman"/>
          <w:color w:val="231F20"/>
          <w:sz w:val="24"/>
          <w:szCs w:val="24"/>
        </w:rPr>
      </w:pPr>
      <w:r w:rsidRPr="0079290A">
        <w:rPr>
          <w:rFonts w:ascii="Times New Roman" w:hAnsi="Times New Roman" w:cs="Times New Roman"/>
          <w:color w:val="231F20"/>
          <w:sz w:val="24"/>
          <w:szCs w:val="24"/>
        </w:rPr>
        <w:t>Revise section 706.1.1 to read as follows:</w:t>
      </w:r>
    </w:p>
    <w:p w:rsidR="00B05FDB" w:rsidRDefault="00B05FDB" w:rsidP="00B05FDB">
      <w:pPr>
        <w:autoSpaceDE w:val="0"/>
        <w:autoSpaceDN w:val="0"/>
        <w:adjustRightInd w:val="0"/>
        <w:spacing w:after="0" w:line="240" w:lineRule="auto"/>
        <w:rPr>
          <w:rFonts w:ascii="Times New Roman" w:hAnsi="Times New Roman" w:cs="Times New Roman"/>
          <w:sz w:val="24"/>
          <w:szCs w:val="24"/>
        </w:rPr>
      </w:pPr>
      <w:r w:rsidRPr="0079290A">
        <w:rPr>
          <w:rFonts w:ascii="Times New Roman" w:hAnsi="Times New Roman" w:cs="Times New Roman"/>
          <w:b/>
          <w:bCs/>
          <w:sz w:val="24"/>
          <w:szCs w:val="24"/>
        </w:rPr>
        <w:t xml:space="preserve">706.1.1 </w:t>
      </w:r>
      <w:r w:rsidRPr="0079290A">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B05FDB" w:rsidRPr="0079290A" w:rsidRDefault="00B05FDB" w:rsidP="00B05FDB">
      <w:pPr>
        <w:autoSpaceDE w:val="0"/>
        <w:autoSpaceDN w:val="0"/>
        <w:adjustRightInd w:val="0"/>
        <w:spacing w:after="0" w:line="240" w:lineRule="auto"/>
        <w:rPr>
          <w:rFonts w:ascii="Times New Roman" w:hAnsi="Times New Roman" w:cs="Times New Roman"/>
          <w:color w:val="231F20"/>
          <w:sz w:val="24"/>
          <w:szCs w:val="24"/>
        </w:rPr>
      </w:pPr>
    </w:p>
    <w:p w:rsidR="00334B95" w:rsidRPr="00334B95" w:rsidRDefault="00B05FDB" w:rsidP="00334B95">
      <w:pPr>
        <w:rPr>
          <w:rFonts w:ascii="Times New Roman" w:hAnsi="Times New Roman" w:cs="Times New Roman"/>
          <w:sz w:val="24"/>
          <w:szCs w:val="24"/>
          <w:u w:val="single"/>
        </w:rPr>
      </w:pPr>
      <w:r w:rsidRPr="0079290A">
        <w:rPr>
          <w:rFonts w:ascii="Times New Roman" w:hAnsi="Times New Roman" w:cs="Times New Roman"/>
          <w:b/>
          <w:sz w:val="24"/>
          <w:szCs w:val="24"/>
          <w:u w:val="single"/>
        </w:rPr>
        <w:t xml:space="preserve">Exception: </w:t>
      </w:r>
      <w:r w:rsidRPr="0079290A">
        <w:rPr>
          <w:rFonts w:ascii="Times New Roman" w:hAnsi="Times New Roman" w:cs="Times New Roman"/>
          <w:sz w:val="24"/>
          <w:szCs w:val="24"/>
          <w:u w:val="single"/>
        </w:rPr>
        <w:t xml:space="preserve">Notwithstanding any provision in the Florida Building Code to the contrary, 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w:t>
      </w:r>
      <w:r w:rsidR="00334B95" w:rsidRPr="00334B95">
        <w:rPr>
          <w:rFonts w:ascii="Times New Roman" w:hAnsi="Times New Roman" w:cs="Times New Roman"/>
          <w:sz w:val="24"/>
          <w:szCs w:val="24"/>
          <w:u w:val="single"/>
        </w:rPr>
        <w:t>Notwithstanding s. 553.73(4), Florida Statutes, a local government may not adopt by ordinance an administrative or technical amendment to this exception.</w:t>
      </w:r>
    </w:p>
    <w:p w:rsidR="00B05FDB" w:rsidRPr="0079290A" w:rsidRDefault="00B05FDB" w:rsidP="00B05FDB">
      <w:pPr>
        <w:rPr>
          <w:rFonts w:ascii="Times New Roman" w:hAnsi="Times New Roman" w:cs="Times New Roman"/>
          <w:sz w:val="24"/>
          <w:szCs w:val="24"/>
          <w:u w:val="single"/>
        </w:rPr>
      </w:pPr>
      <w:bookmarkStart w:id="0" w:name="_GoBack"/>
      <w:bookmarkEnd w:id="0"/>
    </w:p>
    <w:p w:rsidR="00A64271" w:rsidRDefault="00A64271">
      <w:pPr>
        <w:rPr>
          <w:rFonts w:ascii="Times New Roman" w:hAnsi="Times New Roman" w:cs="Times New Roman"/>
          <w:sz w:val="24"/>
          <w:szCs w:val="24"/>
        </w:rPr>
      </w:pPr>
    </w:p>
    <w:p w:rsidR="00C00F5B" w:rsidRPr="00187B0D" w:rsidRDefault="00C00F5B">
      <w:pPr>
        <w:rPr>
          <w:rFonts w:ascii="Times New Roman" w:hAnsi="Times New Roman" w:cs="Times New Roman"/>
          <w:sz w:val="24"/>
          <w:szCs w:val="24"/>
        </w:rPr>
      </w:pPr>
    </w:p>
    <w:sectPr w:rsidR="00C00F5B" w:rsidRPr="00187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5B"/>
    <w:rsid w:val="000B20DF"/>
    <w:rsid w:val="000F1B24"/>
    <w:rsid w:val="00125FD9"/>
    <w:rsid w:val="00187B0D"/>
    <w:rsid w:val="00197657"/>
    <w:rsid w:val="002D1A93"/>
    <w:rsid w:val="00334B95"/>
    <w:rsid w:val="0067401C"/>
    <w:rsid w:val="00732D22"/>
    <w:rsid w:val="0079290A"/>
    <w:rsid w:val="00847C28"/>
    <w:rsid w:val="00A64271"/>
    <w:rsid w:val="00B05FDB"/>
    <w:rsid w:val="00BA1C4B"/>
    <w:rsid w:val="00C00F5B"/>
    <w:rsid w:val="00C32058"/>
    <w:rsid w:val="00DA6E83"/>
    <w:rsid w:val="00DC0CE3"/>
    <w:rsid w:val="00DD10FE"/>
    <w:rsid w:val="00F53CA2"/>
    <w:rsid w:val="00F62008"/>
    <w:rsid w:val="00F8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F5B"/>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uiPriority w:val="1"/>
    <w:qFormat/>
    <w:rsid w:val="0079290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929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F5B"/>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uiPriority w:val="1"/>
    <w:qFormat/>
    <w:rsid w:val="0079290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929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cp:revision>
  <cp:lastPrinted>2022-06-02T12:33:00Z</cp:lastPrinted>
  <dcterms:created xsi:type="dcterms:W3CDTF">2022-06-02T13:35:00Z</dcterms:created>
  <dcterms:modified xsi:type="dcterms:W3CDTF">2022-06-02T13:35:00Z</dcterms:modified>
</cp:coreProperties>
</file>