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4F" w:rsidRPr="00825C4F" w:rsidRDefault="00825C4F" w:rsidP="00825C4F">
      <w:pPr>
        <w:rPr>
          <w:b/>
        </w:rPr>
      </w:pPr>
    </w:p>
    <w:p w:rsidR="00825C4F" w:rsidRPr="00825C4F" w:rsidRDefault="00F55186" w:rsidP="00825C4F">
      <w:pPr>
        <w:rPr>
          <w:b/>
        </w:rPr>
      </w:pPr>
      <w:r>
        <w:rPr>
          <w:b/>
        </w:rPr>
        <w:t xml:space="preserve">Structural </w:t>
      </w:r>
      <w:r w:rsidR="00825C4F" w:rsidRPr="00825C4F">
        <w:rPr>
          <w:b/>
        </w:rPr>
        <w:t xml:space="preserve">Technical Advisory Committee </w:t>
      </w:r>
      <w:r w:rsidR="00A16BA1">
        <w:rPr>
          <w:b/>
        </w:rPr>
        <w:t xml:space="preserve">– Comment </w:t>
      </w:r>
    </w:p>
    <w:p w:rsidR="00825C4F" w:rsidRPr="00825C4F" w:rsidRDefault="00825C4F" w:rsidP="00825C4F">
      <w:pPr>
        <w:rPr>
          <w:b/>
        </w:rPr>
      </w:pPr>
    </w:p>
    <w:p w:rsidR="00B1177C" w:rsidRPr="00B1177C" w:rsidRDefault="00825C4F" w:rsidP="00825C4F">
      <w:pPr>
        <w:rPr>
          <w:rFonts w:ascii="Times New Roman" w:hAnsi="Times New Roman"/>
          <w:sz w:val="24"/>
          <w:szCs w:val="24"/>
        </w:rPr>
      </w:pPr>
      <w:r w:rsidRPr="00825C4F">
        <w:rPr>
          <w:b/>
        </w:rPr>
        <w:t>6</w:t>
      </w:r>
      <w:r w:rsidRPr="00825C4F">
        <w:rPr>
          <w:b/>
          <w:vertAlign w:val="superscript"/>
        </w:rPr>
        <w:t>th</w:t>
      </w:r>
      <w:r w:rsidRPr="00825C4F">
        <w:rPr>
          <w:b/>
        </w:rPr>
        <w:t xml:space="preserve"> Edition (2017) Florida Building Code, Building</w:t>
      </w:r>
      <w:r w:rsidR="00023CF6">
        <w:rPr>
          <w:b/>
        </w:rPr>
        <w:t xml:space="preserve">/Residential </w:t>
      </w:r>
    </w:p>
    <w:p w:rsidR="00023CF6" w:rsidRDefault="00023CF6" w:rsidP="00845B2F">
      <w:pPr>
        <w:rPr>
          <w:rFonts w:ascii="Times New Roman" w:hAnsi="Times New Roman"/>
          <w:color w:val="FF0000"/>
          <w:sz w:val="24"/>
          <w:szCs w:val="24"/>
        </w:rPr>
      </w:pPr>
    </w:p>
    <w:p w:rsidR="00845B2F" w:rsidRDefault="00023CF6" w:rsidP="00845B2F">
      <w:pPr>
        <w:rPr>
          <w:rFonts w:ascii="Times New Roman" w:hAnsi="Times New Roman"/>
          <w:color w:val="FF0000"/>
          <w:sz w:val="24"/>
          <w:szCs w:val="24"/>
        </w:rPr>
      </w:pPr>
      <w:r>
        <w:rPr>
          <w:rFonts w:ascii="Times New Roman" w:hAnsi="Times New Roman"/>
          <w:color w:val="FF0000"/>
          <w:sz w:val="24"/>
          <w:szCs w:val="24"/>
        </w:rPr>
        <w:t>S</w:t>
      </w:r>
      <w:r w:rsidR="00845B2F" w:rsidRPr="00845B2F">
        <w:rPr>
          <w:rFonts w:ascii="Times New Roman" w:hAnsi="Times New Roman"/>
          <w:color w:val="FF0000"/>
          <w:sz w:val="24"/>
          <w:szCs w:val="24"/>
        </w:rPr>
        <w:t>– Comment #1</w:t>
      </w:r>
    </w:p>
    <w:p w:rsidR="00845B2F" w:rsidRDefault="00845B2F" w:rsidP="00845B2F">
      <w:pPr>
        <w:rPr>
          <w:rFonts w:ascii="Times New Roman" w:hAnsi="Times New Roman"/>
          <w:color w:val="FF0000"/>
          <w:sz w:val="24"/>
          <w:szCs w:val="24"/>
        </w:rPr>
      </w:pPr>
    </w:p>
    <w:p w:rsidR="00845B2F" w:rsidRDefault="00845B2F" w:rsidP="00845B2F">
      <w:pPr>
        <w:rPr>
          <w:szCs w:val="22"/>
        </w:rPr>
      </w:pPr>
      <w:r>
        <w:rPr>
          <w:szCs w:val="22"/>
        </w:rPr>
        <w:t>Anthony Lynn Miller, P.E.</w:t>
      </w:r>
    </w:p>
    <w:p w:rsidR="00845B2F" w:rsidRDefault="00845B2F" w:rsidP="00845B2F">
      <w:pPr>
        <w:rPr>
          <w:szCs w:val="22"/>
        </w:rPr>
      </w:pPr>
      <w:r>
        <w:rPr>
          <w:szCs w:val="22"/>
        </w:rPr>
        <w:t>PGT Industries, Inc.</w:t>
      </w:r>
    </w:p>
    <w:p w:rsidR="00845B2F" w:rsidRDefault="00845B2F" w:rsidP="00845B2F">
      <w:pPr>
        <w:rPr>
          <w:szCs w:val="22"/>
        </w:rPr>
      </w:pPr>
    </w:p>
    <w:p w:rsidR="00845B2F" w:rsidRDefault="0058219E" w:rsidP="004F07DD">
      <w:pPr>
        <w:pStyle w:val="Default"/>
      </w:pPr>
      <w:r>
        <w:t>See attachment #1</w:t>
      </w:r>
    </w:p>
    <w:p w:rsidR="00773B31" w:rsidRDefault="00773B31" w:rsidP="00773B31">
      <w:pPr>
        <w:pStyle w:val="ListParagraph"/>
        <w:rPr>
          <w:rFonts w:ascii="Times New Roman" w:hAnsi="Times New Roman"/>
          <w:color w:val="000000"/>
          <w:sz w:val="24"/>
          <w:szCs w:val="24"/>
        </w:rPr>
      </w:pPr>
    </w:p>
    <w:p w:rsidR="0089609D" w:rsidRPr="0089609D" w:rsidRDefault="00EA7CD1" w:rsidP="0089609D">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D55F99">
        <w:rPr>
          <w:rFonts w:ascii="Times New Roman" w:hAnsi="Times New Roman"/>
          <w:b/>
          <w:color w:val="000000"/>
          <w:sz w:val="24"/>
          <w:szCs w:val="24"/>
        </w:rPr>
        <w:tab/>
      </w:r>
      <w:r w:rsidR="0089609D" w:rsidRPr="0089609D">
        <w:rPr>
          <w:rFonts w:ascii="Times New Roman" w:eastAsia="Times New Roman" w:hAnsi="Times New Roman"/>
          <w:sz w:val="24"/>
          <w:szCs w:val="24"/>
        </w:rPr>
        <w:t xml:space="preserve">Mr. </w:t>
      </w:r>
      <w:proofErr w:type="spellStart"/>
      <w:r w:rsidR="0089609D" w:rsidRPr="0089609D">
        <w:rPr>
          <w:rFonts w:ascii="Times New Roman" w:eastAsia="Times New Roman" w:hAnsi="Times New Roman"/>
          <w:sz w:val="24"/>
          <w:szCs w:val="24"/>
        </w:rPr>
        <w:t>Lavrich</w:t>
      </w:r>
      <w:proofErr w:type="spellEnd"/>
      <w:r w:rsidR="0089609D" w:rsidRPr="0089609D">
        <w:rPr>
          <w:rFonts w:ascii="Times New Roman" w:eastAsia="Times New Roman" w:hAnsi="Times New Roman"/>
          <w:sz w:val="24"/>
          <w:szCs w:val="24"/>
        </w:rPr>
        <w:t xml:space="preserve"> entered a motion to accept the comment.  Mr. Wilhelm seconded the motion.  The motion passed unanimously with a vote of 9 to 0.</w:t>
      </w:r>
    </w:p>
    <w:p w:rsidR="0089609D" w:rsidRPr="0089609D" w:rsidRDefault="0089609D" w:rsidP="0089609D">
      <w:pPr>
        <w:autoSpaceDE w:val="0"/>
        <w:autoSpaceDN w:val="0"/>
        <w:adjustRightInd w:val="0"/>
        <w:rPr>
          <w:rFonts w:ascii="Times New Roman" w:eastAsia="Times New Roman" w:hAnsi="Times New Roman"/>
          <w:sz w:val="24"/>
          <w:szCs w:val="24"/>
        </w:rPr>
      </w:pPr>
    </w:p>
    <w:p w:rsidR="00472BCF" w:rsidRPr="00472BCF" w:rsidRDefault="00EA7CD1" w:rsidP="00472BCF">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472BCF">
        <w:rPr>
          <w:rFonts w:ascii="Times New Roman" w:hAnsi="Times New Roman"/>
          <w:b/>
          <w:color w:val="000000"/>
          <w:sz w:val="24"/>
          <w:szCs w:val="24"/>
        </w:rPr>
        <w:tab/>
      </w:r>
      <w:r w:rsidR="00472BCF" w:rsidRPr="00472BCF">
        <w:rPr>
          <w:rFonts w:ascii="Times New Roman" w:hAnsi="Times New Roman"/>
          <w:sz w:val="24"/>
          <w:szCs w:val="24"/>
        </w:rPr>
        <w:t>Commissioner Schock entered a motion to approve TAC recommendation.  Commissioner Compton seconded the motion.  The motion passed unanimously with a vote of 23 to 0 with 1 Commissioner out of the room at time of vote.</w:t>
      </w:r>
    </w:p>
    <w:p w:rsidR="00EA7CD1" w:rsidRDefault="00EA7CD1" w:rsidP="00EA7CD1">
      <w:pPr>
        <w:rPr>
          <w:rFonts w:ascii="Times New Roman" w:hAnsi="Times New Roman"/>
          <w:b/>
          <w:color w:val="000000"/>
          <w:sz w:val="24"/>
          <w:szCs w:val="24"/>
        </w:rPr>
      </w:pPr>
    </w:p>
    <w:p w:rsidR="00EA7CD1" w:rsidRDefault="00EA7CD1" w:rsidP="00EA7CD1">
      <w:pPr>
        <w:rPr>
          <w:rFonts w:ascii="Times New Roman" w:hAnsi="Times New Roman"/>
          <w:b/>
          <w:color w:val="000000"/>
          <w:sz w:val="24"/>
          <w:szCs w:val="24"/>
        </w:rPr>
      </w:pPr>
    </w:p>
    <w:p w:rsidR="00EA7CD1" w:rsidRPr="00023CF6" w:rsidRDefault="00023CF6" w:rsidP="00EA7CD1">
      <w:pPr>
        <w:rPr>
          <w:rFonts w:ascii="Times New Roman" w:hAnsi="Times New Roman"/>
          <w:color w:val="FF0000"/>
          <w:sz w:val="24"/>
          <w:szCs w:val="24"/>
        </w:rPr>
      </w:pPr>
      <w:r w:rsidRPr="00023CF6">
        <w:rPr>
          <w:rFonts w:ascii="Times New Roman" w:hAnsi="Times New Roman"/>
          <w:color w:val="FF0000"/>
          <w:sz w:val="24"/>
          <w:szCs w:val="24"/>
        </w:rPr>
        <w:t>S – Comment #2</w:t>
      </w:r>
    </w:p>
    <w:p w:rsidR="00023CF6" w:rsidRDefault="00023CF6" w:rsidP="00EA7CD1">
      <w:pPr>
        <w:rPr>
          <w:rFonts w:ascii="Times New Roman" w:hAnsi="Times New Roman"/>
          <w:b/>
          <w:color w:val="000000"/>
          <w:sz w:val="24"/>
          <w:szCs w:val="24"/>
        </w:rPr>
      </w:pPr>
    </w:p>
    <w:p w:rsidR="00EA7CD1" w:rsidRPr="00940BA5" w:rsidRDefault="00EA7CD1" w:rsidP="00EA7CD1">
      <w:pPr>
        <w:widowControl w:val="0"/>
        <w:autoSpaceDE w:val="0"/>
        <w:autoSpaceDN w:val="0"/>
        <w:adjustRightInd w:val="0"/>
        <w:rPr>
          <w:rFonts w:eastAsia="Times New Roman" w:cs="Arial"/>
          <w:b/>
          <w:bCs/>
          <w:sz w:val="34"/>
          <w:szCs w:val="34"/>
        </w:rPr>
      </w:pPr>
      <w:r w:rsidRPr="00940BA5">
        <w:rPr>
          <w:rFonts w:eastAsia="Times New Roman" w:cs="Arial"/>
          <w:b/>
          <w:bCs/>
          <w:sz w:val="34"/>
          <w:szCs w:val="34"/>
        </w:rPr>
        <w:t>Proposed Modification to the Florida Building Code</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Modification #:</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u w:val="single"/>
        </w:rPr>
        <w:t xml:space="preserve">Section 553.73, </w:t>
      </w:r>
      <w:proofErr w:type="spellStart"/>
      <w:r w:rsidRPr="00940BA5">
        <w:rPr>
          <w:rFonts w:eastAsia="Times New Roman" w:cs="Arial"/>
          <w:b/>
          <w:bCs/>
          <w:szCs w:val="24"/>
          <w:u w:val="single"/>
        </w:rPr>
        <w:t>Fla</w:t>
      </w:r>
      <w:proofErr w:type="spellEnd"/>
      <w:r w:rsidRPr="00940BA5">
        <w:rPr>
          <w:rFonts w:eastAsia="Times New Roman" w:cs="Arial"/>
          <w:b/>
          <w:bCs/>
          <w:szCs w:val="24"/>
          <w:u w:val="single"/>
        </w:rPr>
        <w:t xml:space="preserve"> Stat</w:t>
      </w:r>
    </w:p>
    <w:p w:rsidR="00EA7CD1" w:rsidRPr="00940BA5" w:rsidRDefault="00EA7CD1" w:rsidP="00EA7CD1">
      <w:pPr>
        <w:widowControl w:val="0"/>
        <w:autoSpaceDE w:val="0"/>
        <w:autoSpaceDN w:val="0"/>
        <w:adjustRightInd w:val="0"/>
        <w:rPr>
          <w:rFonts w:eastAsia="Times New Roman" w:cs="Arial"/>
          <w:b/>
          <w:bCs/>
          <w:szCs w:val="22"/>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Name: Joseph D, Belcher for Masonry Association of Florida; Florida          Independent Concrete and Associated Products Association</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Address: 41 Oak Village Boulevard, Homosassa, Florida 34446-5632</w:t>
      </w:r>
    </w:p>
    <w:p w:rsidR="00EA7CD1" w:rsidRPr="00940BA5" w:rsidRDefault="00EA7CD1" w:rsidP="00EA7CD1">
      <w:pPr>
        <w:widowControl w:val="0"/>
        <w:autoSpaceDE w:val="0"/>
        <w:autoSpaceDN w:val="0"/>
        <w:adjustRightInd w:val="0"/>
        <w:rPr>
          <w:rFonts w:eastAsia="Times New Roman" w:cs="Arial"/>
          <w:b/>
          <w:bCs/>
          <w:szCs w:val="24"/>
          <w:lang w:val="pt-BR"/>
        </w:rPr>
      </w:pPr>
      <w:r w:rsidRPr="00940BA5">
        <w:rPr>
          <w:rFonts w:eastAsia="Times New Roman" w:cs="Arial"/>
          <w:b/>
          <w:bCs/>
          <w:szCs w:val="24"/>
          <w:lang w:val="pt-BR"/>
        </w:rPr>
        <w:t>E-mail: joe@jdbcodeservices.com</w:t>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Phone: 352-450-2631</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Fax: 813-925-4152</w:t>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Code:</w:t>
      </w:r>
      <w:r w:rsidRPr="00940BA5">
        <w:rPr>
          <w:rFonts w:eastAsia="Times New Roman" w:cs="Arial"/>
          <w:b/>
          <w:bCs/>
          <w:szCs w:val="24"/>
        </w:rPr>
        <w:tab/>
        <w:t>FBC-</w:t>
      </w:r>
      <w:r>
        <w:rPr>
          <w:rFonts w:eastAsia="Times New Roman" w:cs="Arial"/>
          <w:b/>
          <w:bCs/>
          <w:szCs w:val="24"/>
        </w:rPr>
        <w:t>B</w:t>
      </w:r>
      <w:r w:rsidRPr="00940BA5">
        <w:rPr>
          <w:rFonts w:eastAsia="Times New Roman" w:cs="Arial"/>
          <w:b/>
          <w:bCs/>
          <w:szCs w:val="24"/>
        </w:rPr>
        <w:t xml:space="preserve"> – Florida Supplement to the 2015 I</w:t>
      </w:r>
      <w:r>
        <w:rPr>
          <w:rFonts w:eastAsia="Times New Roman" w:cs="Arial"/>
          <w:b/>
          <w:bCs/>
          <w:szCs w:val="24"/>
        </w:rPr>
        <w:t>B</w:t>
      </w:r>
      <w:r w:rsidRPr="00940BA5">
        <w:rPr>
          <w:rFonts w:eastAsia="Times New Roman" w:cs="Arial"/>
          <w:b/>
          <w:bCs/>
          <w:szCs w:val="24"/>
        </w:rPr>
        <w:t>C – ICC EDIT VERSION</w:t>
      </w:r>
      <w:r w:rsidRPr="00940BA5">
        <w:rPr>
          <w:rFonts w:eastAsia="Times New Roman" w:cs="Arial"/>
          <w:b/>
          <w:bCs/>
          <w:szCs w:val="24"/>
        </w:rPr>
        <w:tab/>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jc w:val="center"/>
        <w:rPr>
          <w:rFonts w:eastAsia="Times New Roman" w:cs="Arial"/>
          <w:b/>
          <w:bCs/>
          <w:szCs w:val="24"/>
        </w:rPr>
      </w:pPr>
      <w:r w:rsidRPr="00940BA5">
        <w:rPr>
          <w:rFonts w:eastAsia="Times New Roman" w:cs="Arial"/>
          <w:b/>
          <w:bCs/>
          <w:color w:val="FF0000"/>
          <w:szCs w:val="24"/>
        </w:rPr>
        <w:t>NOTE: PROPOSED CHANGES SHOWN IN RED</w:t>
      </w:r>
      <w:r w:rsidRPr="00940BA5">
        <w:rPr>
          <w:rFonts w:eastAsia="Times New Roman" w:cs="Arial"/>
          <w:b/>
          <w:bCs/>
          <w:szCs w:val="24"/>
        </w:rPr>
        <w:t xml:space="preserve"> </w:t>
      </w:r>
      <w:r w:rsidRPr="00940BA5">
        <w:rPr>
          <w:rFonts w:eastAsia="Times New Roman" w:cs="Arial"/>
          <w:b/>
          <w:bCs/>
          <w:color w:val="FF0000"/>
          <w:szCs w:val="24"/>
        </w:rPr>
        <w:t>TEXT. Other changes are as shown in the Florida Supplement.</w:t>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ab/>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 xml:space="preserve">Section #: Chapter </w:t>
      </w:r>
      <w:r>
        <w:rPr>
          <w:rFonts w:eastAsia="Times New Roman" w:cs="Arial"/>
          <w:b/>
          <w:bCs/>
          <w:szCs w:val="24"/>
        </w:rPr>
        <w:t>35</w:t>
      </w:r>
      <w:r w:rsidRPr="00940BA5">
        <w:rPr>
          <w:rFonts w:eastAsia="Times New Roman" w:cs="Arial"/>
          <w:b/>
          <w:bCs/>
          <w:szCs w:val="24"/>
        </w:rPr>
        <w:t xml:space="preserve"> TMS</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 xml:space="preserve">Text of Modification [additions </w:t>
      </w:r>
      <w:r w:rsidRPr="00940BA5">
        <w:rPr>
          <w:rFonts w:eastAsia="Times New Roman" w:cs="Arial"/>
          <w:b/>
          <w:bCs/>
          <w:szCs w:val="24"/>
          <w:u w:val="single"/>
        </w:rPr>
        <w:t>underlined</w:t>
      </w:r>
      <w:r w:rsidRPr="00940BA5">
        <w:rPr>
          <w:rFonts w:eastAsia="Times New Roman" w:cs="Arial"/>
          <w:b/>
          <w:bCs/>
          <w:szCs w:val="24"/>
        </w:rPr>
        <w:t xml:space="preserve">; deletions </w:t>
      </w:r>
      <w:r w:rsidRPr="00940BA5">
        <w:rPr>
          <w:rFonts w:eastAsia="Times New Roman" w:cs="Arial"/>
          <w:b/>
          <w:bCs/>
          <w:strike/>
          <w:szCs w:val="24"/>
        </w:rPr>
        <w:t>stricken</w:t>
      </w:r>
      <w:r w:rsidRPr="00940BA5">
        <w:rPr>
          <w:rFonts w:eastAsia="Times New Roman" w:cs="Arial"/>
          <w:b/>
          <w:bCs/>
          <w:szCs w:val="24"/>
        </w:rPr>
        <w:t>]:</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rPr>
          <w:rFonts w:eastAsia="Times New Roman" w:cs="Arial"/>
          <w:b/>
          <w:bCs/>
          <w:szCs w:val="24"/>
          <w:u w:val="single"/>
          <w:lang w:val="en"/>
        </w:rPr>
      </w:pPr>
      <w:r w:rsidRPr="00940BA5">
        <w:rPr>
          <w:rFonts w:eastAsia="Times New Roman" w:cs="Arial"/>
          <w:b/>
          <w:bCs/>
          <w:szCs w:val="24"/>
          <w:u w:val="single"/>
          <w:lang w:val="en"/>
        </w:rPr>
        <w:t>TMS</w:t>
      </w:r>
      <w:r w:rsidRPr="00940BA5">
        <w:rPr>
          <w:rFonts w:eastAsia="Times New Roman" w:cs="Arial"/>
          <w:b/>
          <w:bCs/>
          <w:szCs w:val="24"/>
          <w:u w:val="single"/>
          <w:lang w:val="en"/>
        </w:rPr>
        <w:tab/>
      </w:r>
      <w:r w:rsidRPr="00940BA5">
        <w:rPr>
          <w:rFonts w:eastAsia="Times New Roman" w:cs="Arial"/>
          <w:b/>
          <w:bCs/>
          <w:szCs w:val="24"/>
          <w:u w:val="single"/>
          <w:lang w:val="en"/>
        </w:rPr>
        <w:tab/>
      </w:r>
      <w:r w:rsidRPr="00940BA5">
        <w:rPr>
          <w:rFonts w:eastAsia="Times New Roman" w:cs="Arial"/>
          <w:b/>
          <w:bCs/>
          <w:szCs w:val="24"/>
          <w:u w:val="single"/>
          <w:lang w:val="en"/>
        </w:rPr>
        <w:tab/>
      </w:r>
      <w:proofErr w:type="gramStart"/>
      <w:r w:rsidRPr="00940BA5">
        <w:rPr>
          <w:rFonts w:eastAsia="Times New Roman" w:cs="Arial"/>
          <w:b/>
          <w:bCs/>
          <w:szCs w:val="24"/>
          <w:u w:val="single"/>
          <w:lang w:val="en"/>
        </w:rPr>
        <w:t>The</w:t>
      </w:r>
      <w:proofErr w:type="gramEnd"/>
      <w:r w:rsidRPr="00940BA5">
        <w:rPr>
          <w:rFonts w:eastAsia="Times New Roman" w:cs="Arial"/>
          <w:b/>
          <w:bCs/>
          <w:szCs w:val="24"/>
          <w:u w:val="single"/>
          <w:lang w:val="en"/>
        </w:rPr>
        <w:t xml:space="preserve"> Masonry Society</w:t>
      </w:r>
    </w:p>
    <w:p w:rsidR="00EA7CD1" w:rsidRPr="00940BA5" w:rsidRDefault="00EA7CD1" w:rsidP="00EA7CD1">
      <w:pPr>
        <w:widowControl w:val="0"/>
        <w:autoSpaceDE w:val="0"/>
        <w:autoSpaceDN w:val="0"/>
        <w:adjustRightInd w:val="0"/>
        <w:rPr>
          <w:rFonts w:eastAsia="Times New Roman" w:cs="Arial"/>
          <w:b/>
          <w:bCs/>
          <w:szCs w:val="24"/>
          <w:u w:val="single"/>
        </w:rPr>
      </w:pPr>
      <w:r w:rsidRPr="00940BA5">
        <w:rPr>
          <w:rFonts w:eastAsia="Times New Roman" w:cs="Arial"/>
          <w:b/>
          <w:bCs/>
          <w:szCs w:val="24"/>
          <w:u w:val="single"/>
          <w:lang w:val="en"/>
        </w:rPr>
        <w:tab/>
      </w:r>
      <w:r w:rsidRPr="00940BA5">
        <w:rPr>
          <w:rFonts w:eastAsia="Times New Roman" w:cs="Arial"/>
          <w:b/>
          <w:bCs/>
          <w:szCs w:val="24"/>
          <w:u w:val="single"/>
          <w:lang w:val="en"/>
        </w:rPr>
        <w:tab/>
      </w:r>
      <w:r w:rsidRPr="00940BA5">
        <w:rPr>
          <w:rFonts w:eastAsia="Times New Roman" w:cs="Arial"/>
          <w:b/>
          <w:bCs/>
          <w:szCs w:val="24"/>
          <w:u w:val="single"/>
          <w:lang w:val="en"/>
        </w:rPr>
        <w:tab/>
      </w:r>
      <w:r w:rsidRPr="00940BA5">
        <w:rPr>
          <w:rFonts w:eastAsia="Times New Roman" w:cs="Arial"/>
          <w:b/>
          <w:bCs/>
          <w:szCs w:val="24"/>
          <w:u w:val="single"/>
        </w:rPr>
        <w:t>3970 Broadway, Unit 201-D</w:t>
      </w:r>
    </w:p>
    <w:p w:rsidR="00EA7CD1" w:rsidRPr="00940BA5" w:rsidRDefault="00EA7CD1" w:rsidP="00EA7CD1">
      <w:pPr>
        <w:widowControl w:val="0"/>
        <w:autoSpaceDE w:val="0"/>
        <w:autoSpaceDN w:val="0"/>
        <w:adjustRightInd w:val="0"/>
        <w:ind w:left="1440" w:firstLine="720"/>
        <w:rPr>
          <w:rFonts w:eastAsia="Times New Roman" w:cs="Arial"/>
          <w:b/>
          <w:bCs/>
          <w:szCs w:val="24"/>
          <w:u w:val="single"/>
        </w:rPr>
      </w:pPr>
      <w:r w:rsidRPr="00940BA5">
        <w:rPr>
          <w:rFonts w:eastAsia="Times New Roman" w:cs="Arial"/>
          <w:b/>
          <w:bCs/>
          <w:szCs w:val="24"/>
          <w:u w:val="single"/>
        </w:rPr>
        <w:t>Boulder, CO 80304-1135</w:t>
      </w:r>
    </w:p>
    <w:p w:rsidR="00EA7CD1" w:rsidRPr="00940BA5" w:rsidRDefault="00EA7CD1" w:rsidP="00EA7CD1">
      <w:pPr>
        <w:widowControl w:val="0"/>
        <w:autoSpaceDE w:val="0"/>
        <w:autoSpaceDN w:val="0"/>
        <w:adjustRightInd w:val="0"/>
        <w:rPr>
          <w:rFonts w:eastAsia="Times New Roman" w:cs="Arial"/>
          <w:b/>
          <w:bCs/>
          <w:szCs w:val="24"/>
          <w:lang w:val="en"/>
        </w:rPr>
      </w:pPr>
    </w:p>
    <w:p w:rsidR="00EA7CD1" w:rsidRPr="00940BA5" w:rsidRDefault="00EA7CD1" w:rsidP="00EA7CD1">
      <w:pPr>
        <w:widowControl w:val="0"/>
        <w:autoSpaceDE w:val="0"/>
        <w:autoSpaceDN w:val="0"/>
        <w:adjustRightInd w:val="0"/>
        <w:rPr>
          <w:rFonts w:eastAsia="Times New Roman" w:cs="Arial"/>
          <w:b/>
          <w:bCs/>
          <w:szCs w:val="24"/>
          <w:lang w:val="en"/>
        </w:rPr>
      </w:pPr>
      <w:r w:rsidRPr="00940BA5">
        <w:rPr>
          <w:rFonts w:eastAsia="Times New Roman" w:cs="Arial"/>
          <w:b/>
          <w:bCs/>
          <w:szCs w:val="24"/>
          <w:lang w:val="en"/>
        </w:rPr>
        <w:t>Standard</w:t>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t xml:space="preserve"> Referenced</w:t>
      </w:r>
    </w:p>
    <w:p w:rsidR="00EA7CD1" w:rsidRPr="00940BA5" w:rsidRDefault="00EA7CD1" w:rsidP="00EA7CD1">
      <w:pPr>
        <w:widowControl w:val="0"/>
        <w:autoSpaceDE w:val="0"/>
        <w:autoSpaceDN w:val="0"/>
        <w:adjustRightInd w:val="0"/>
        <w:rPr>
          <w:rFonts w:eastAsia="Times New Roman" w:cs="Arial"/>
          <w:b/>
          <w:bCs/>
          <w:szCs w:val="24"/>
          <w:lang w:val="en"/>
        </w:rPr>
      </w:pPr>
      <w:proofErr w:type="gramStart"/>
      <w:r w:rsidRPr="00940BA5">
        <w:rPr>
          <w:rFonts w:eastAsia="Times New Roman" w:cs="Arial"/>
          <w:b/>
          <w:bCs/>
          <w:szCs w:val="24"/>
          <w:lang w:val="en"/>
        </w:rPr>
        <w:t>reference</w:t>
      </w:r>
      <w:proofErr w:type="gramEnd"/>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t xml:space="preserve">        in code</w:t>
      </w:r>
    </w:p>
    <w:p w:rsidR="00EA7CD1" w:rsidRPr="00940BA5" w:rsidRDefault="00EA7CD1" w:rsidP="00EA7CD1">
      <w:pPr>
        <w:widowControl w:val="0"/>
        <w:autoSpaceDE w:val="0"/>
        <w:autoSpaceDN w:val="0"/>
        <w:adjustRightInd w:val="0"/>
        <w:rPr>
          <w:rFonts w:eastAsia="Times New Roman" w:cs="Arial"/>
          <w:b/>
          <w:bCs/>
          <w:szCs w:val="24"/>
          <w:lang w:val="en"/>
        </w:rPr>
      </w:pPr>
      <w:proofErr w:type="gramStart"/>
      <w:r w:rsidRPr="00940BA5">
        <w:rPr>
          <w:rFonts w:eastAsia="Times New Roman" w:cs="Arial"/>
          <w:b/>
          <w:bCs/>
          <w:szCs w:val="24"/>
          <w:lang w:val="en"/>
        </w:rPr>
        <w:t>number</w:t>
      </w:r>
      <w:proofErr w:type="gramEnd"/>
      <w:r w:rsidRPr="00940BA5">
        <w:rPr>
          <w:rFonts w:eastAsia="Times New Roman" w:cs="Arial"/>
          <w:b/>
          <w:bCs/>
          <w:szCs w:val="24"/>
          <w:lang w:val="en"/>
        </w:rPr>
        <w:tab/>
      </w:r>
      <w:r w:rsidRPr="00940BA5">
        <w:rPr>
          <w:rFonts w:eastAsia="Times New Roman" w:cs="Arial"/>
          <w:b/>
          <w:bCs/>
          <w:szCs w:val="24"/>
          <w:lang w:val="en"/>
        </w:rPr>
        <w:tab/>
        <w:t>Title</w:t>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t xml:space="preserve">    section number</w:t>
      </w:r>
    </w:p>
    <w:p w:rsidR="00EA7CD1" w:rsidRPr="00940BA5" w:rsidRDefault="00EA7CD1" w:rsidP="00EA7CD1">
      <w:pPr>
        <w:widowControl w:val="0"/>
        <w:autoSpaceDE w:val="0"/>
        <w:autoSpaceDN w:val="0"/>
        <w:adjustRightInd w:val="0"/>
        <w:rPr>
          <w:rFonts w:eastAsia="Times New Roman" w:cs="Arial"/>
          <w:b/>
          <w:bCs/>
          <w:szCs w:val="24"/>
          <w:lang w:val="en"/>
        </w:rPr>
      </w:pPr>
    </w:p>
    <w:p w:rsidR="00EA7CD1" w:rsidRPr="00940BA5" w:rsidRDefault="00EA7CD1" w:rsidP="00EA7CD1">
      <w:pPr>
        <w:widowControl w:val="0"/>
        <w:autoSpaceDE w:val="0"/>
        <w:autoSpaceDN w:val="0"/>
        <w:adjustRightInd w:val="0"/>
        <w:rPr>
          <w:rFonts w:eastAsia="Times New Roman" w:cs="Arial"/>
          <w:b/>
          <w:bCs/>
          <w:szCs w:val="24"/>
          <w:u w:val="single"/>
        </w:rPr>
      </w:pPr>
      <w:r w:rsidRPr="00940BA5">
        <w:rPr>
          <w:rFonts w:eastAsia="Times New Roman" w:cs="Arial"/>
          <w:b/>
          <w:bCs/>
          <w:szCs w:val="24"/>
          <w:u w:val="single"/>
          <w:lang w:val="en"/>
        </w:rPr>
        <w:lastRenderedPageBreak/>
        <w:t xml:space="preserve">TMS 402- </w:t>
      </w:r>
      <w:r w:rsidRPr="00940BA5">
        <w:rPr>
          <w:rFonts w:eastAsia="Times New Roman" w:cs="Arial"/>
          <w:b/>
          <w:bCs/>
          <w:strike/>
          <w:color w:val="FF0000"/>
          <w:szCs w:val="24"/>
          <w:u w:val="single"/>
          <w:lang w:val="en"/>
        </w:rPr>
        <w:t>11</w:t>
      </w:r>
      <w:r w:rsidRPr="00940BA5">
        <w:rPr>
          <w:rFonts w:eastAsia="Times New Roman" w:cs="Arial"/>
          <w:b/>
          <w:bCs/>
          <w:szCs w:val="24"/>
          <w:u w:val="single"/>
          <w:lang w:val="en"/>
        </w:rPr>
        <w:t xml:space="preserve"> </w:t>
      </w:r>
      <w:r w:rsidRPr="00940BA5">
        <w:rPr>
          <w:rFonts w:eastAsia="Times New Roman" w:cs="Arial"/>
          <w:b/>
          <w:bCs/>
          <w:color w:val="FF0000"/>
          <w:szCs w:val="24"/>
          <w:u w:val="single"/>
          <w:lang w:val="en"/>
        </w:rPr>
        <w:t xml:space="preserve">16 </w:t>
      </w:r>
      <w:r w:rsidRPr="00940BA5">
        <w:rPr>
          <w:rFonts w:eastAsia="Times New Roman" w:cs="Arial"/>
          <w:b/>
          <w:bCs/>
          <w:szCs w:val="24"/>
          <w:u w:val="single"/>
          <w:lang w:val="en"/>
        </w:rPr>
        <w:tab/>
      </w:r>
      <w:r w:rsidRPr="00940BA5">
        <w:rPr>
          <w:rFonts w:eastAsia="Times New Roman" w:cs="Arial"/>
          <w:b/>
          <w:bCs/>
          <w:szCs w:val="24"/>
          <w:u w:val="single"/>
        </w:rPr>
        <w:t xml:space="preserve">Building Code Requirements for Masonry Structures …  </w:t>
      </w:r>
    </w:p>
    <w:p w:rsidR="00EA7CD1" w:rsidRPr="00940BA5" w:rsidRDefault="00EA7CD1" w:rsidP="00EA7CD1">
      <w:pPr>
        <w:widowControl w:val="0"/>
        <w:autoSpaceDE w:val="0"/>
        <w:autoSpaceDN w:val="0"/>
        <w:adjustRightInd w:val="0"/>
        <w:rPr>
          <w:rFonts w:eastAsia="Times New Roman" w:cs="Arial"/>
          <w:b/>
          <w:bCs/>
          <w:szCs w:val="24"/>
          <w:u w:val="single"/>
        </w:rPr>
      </w:pPr>
    </w:p>
    <w:p w:rsidR="00EA7CD1" w:rsidRPr="00940BA5" w:rsidRDefault="00EA7CD1" w:rsidP="00EA7CD1">
      <w:pPr>
        <w:widowControl w:val="0"/>
        <w:autoSpaceDE w:val="0"/>
        <w:autoSpaceDN w:val="0"/>
        <w:adjustRightInd w:val="0"/>
        <w:rPr>
          <w:rFonts w:eastAsia="Times New Roman" w:cs="Arial"/>
          <w:b/>
          <w:bCs/>
          <w:szCs w:val="24"/>
          <w:u w:val="single"/>
        </w:rPr>
      </w:pPr>
      <w:r w:rsidRPr="00940BA5">
        <w:rPr>
          <w:rFonts w:eastAsia="Times New Roman" w:cs="Arial"/>
          <w:b/>
          <w:bCs/>
          <w:szCs w:val="24"/>
          <w:u w:val="single"/>
        </w:rPr>
        <w:t xml:space="preserve">TMS 602— </w:t>
      </w:r>
      <w:r w:rsidRPr="00940BA5">
        <w:rPr>
          <w:rFonts w:eastAsia="Times New Roman" w:cs="Arial"/>
          <w:b/>
          <w:bCs/>
          <w:strike/>
          <w:color w:val="FF0000"/>
          <w:szCs w:val="24"/>
          <w:u w:val="single"/>
        </w:rPr>
        <w:t>11</w:t>
      </w:r>
      <w:r w:rsidRPr="00940BA5">
        <w:rPr>
          <w:rFonts w:eastAsia="Times New Roman" w:cs="Arial"/>
          <w:b/>
          <w:bCs/>
          <w:color w:val="FF0000"/>
          <w:szCs w:val="24"/>
          <w:u w:val="single"/>
        </w:rPr>
        <w:t xml:space="preserve"> 16 </w:t>
      </w:r>
      <w:r w:rsidRPr="00940BA5">
        <w:rPr>
          <w:rFonts w:eastAsia="Times New Roman" w:cs="Arial"/>
          <w:b/>
          <w:bCs/>
          <w:szCs w:val="24"/>
          <w:u w:val="single"/>
        </w:rPr>
        <w:t>Specification for Masonry Structures ......……………………</w:t>
      </w:r>
    </w:p>
    <w:p w:rsidR="00EA7CD1" w:rsidRPr="00940BA5" w:rsidRDefault="00EA7CD1" w:rsidP="00EA7CD1">
      <w:pPr>
        <w:widowControl w:val="0"/>
        <w:autoSpaceDE w:val="0"/>
        <w:autoSpaceDN w:val="0"/>
        <w:adjustRightInd w:val="0"/>
        <w:rPr>
          <w:rFonts w:eastAsia="Times New Roman" w:cs="Arial"/>
          <w:b/>
          <w:bCs/>
          <w:szCs w:val="24"/>
          <w:u w:val="single"/>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color w:val="000000"/>
          <w:szCs w:val="24"/>
          <w:u w:val="single"/>
        </w:rPr>
        <w:t>Fiscal Impact Statement</w:t>
      </w:r>
      <w:r w:rsidRPr="00940BA5">
        <w:rPr>
          <w:rFonts w:eastAsia="Times New Roman" w:cs="Arial"/>
          <w:b/>
          <w:bCs/>
          <w:color w:val="000000"/>
          <w:szCs w:val="24"/>
        </w:rPr>
        <w:t xml:space="preserve"> </w:t>
      </w:r>
      <w:r w:rsidRPr="00940BA5">
        <w:rPr>
          <w:rFonts w:eastAsia="Times New Roman" w:cs="Arial"/>
          <w:b/>
          <w:bCs/>
          <w:szCs w:val="24"/>
        </w:rPr>
        <w:t>[Provide documentation of the costs and benefits of the proposed modifications to the code for each of the following entities.  Cost data should be accompanied by a list of assumptions and supporting documentation.  Explain expected benefits.]:</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tabs>
          <w:tab w:val="left" w:pos="540"/>
        </w:tabs>
        <w:autoSpaceDE w:val="0"/>
        <w:autoSpaceDN w:val="0"/>
        <w:adjustRightInd w:val="0"/>
        <w:ind w:left="540" w:hanging="540"/>
        <w:rPr>
          <w:rFonts w:eastAsia="Times New Roman" w:cs="Arial"/>
          <w:b/>
          <w:bCs/>
          <w:szCs w:val="24"/>
        </w:rPr>
      </w:pPr>
      <w:r w:rsidRPr="00940BA5">
        <w:rPr>
          <w:rFonts w:eastAsia="Times New Roman" w:cs="Arial"/>
          <w:b/>
          <w:bCs/>
          <w:szCs w:val="24"/>
        </w:rPr>
        <w:t>A.</w:t>
      </w:r>
      <w:r w:rsidRPr="00940BA5">
        <w:rPr>
          <w:rFonts w:eastAsia="Times New Roman" w:cs="Arial"/>
          <w:b/>
          <w:bCs/>
          <w:szCs w:val="24"/>
        </w:rPr>
        <w:tab/>
        <w:t>Impact to local entity relative to enforcement of code: No impact. Propos</w:t>
      </w:r>
      <w:r>
        <w:rPr>
          <w:rFonts w:eastAsia="Times New Roman" w:cs="Arial"/>
          <w:b/>
          <w:bCs/>
          <w:szCs w:val="24"/>
        </w:rPr>
        <w:t xml:space="preserve">al is to adopt updated standard and </w:t>
      </w:r>
      <w:r w:rsidRPr="00940BA5">
        <w:rPr>
          <w:rFonts w:eastAsia="Times New Roman" w:cs="Arial"/>
          <w:b/>
          <w:bCs/>
          <w:szCs w:val="24"/>
        </w:rPr>
        <w:t>specification that were not completely through the nationally recognized TMS process for submission to the FBC process.</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keepNext/>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B.</w:t>
      </w:r>
      <w:r w:rsidRPr="00940BA5">
        <w:rPr>
          <w:rFonts w:eastAsia="Times New Roman" w:cs="Arial"/>
          <w:b/>
          <w:bCs/>
          <w:szCs w:val="24"/>
        </w:rPr>
        <w:tab/>
        <w:t xml:space="preserve">Impact to building and property owners relative to cost of compliance with code: No impact. Proposal is to adopt updated </w:t>
      </w:r>
      <w:r>
        <w:rPr>
          <w:rFonts w:eastAsia="Times New Roman" w:cs="Arial"/>
          <w:b/>
          <w:bCs/>
          <w:szCs w:val="24"/>
        </w:rPr>
        <w:t xml:space="preserve">standard and </w:t>
      </w:r>
      <w:r w:rsidRPr="00940BA5">
        <w:rPr>
          <w:rFonts w:eastAsia="Times New Roman" w:cs="Arial"/>
          <w:b/>
          <w:bCs/>
          <w:szCs w:val="24"/>
        </w:rPr>
        <w:t>specification that were not completely through the nationally recognized TMS process for submission to the FBC process.</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C.</w:t>
      </w:r>
      <w:r w:rsidRPr="00940BA5">
        <w:rPr>
          <w:rFonts w:eastAsia="Times New Roman" w:cs="Arial"/>
          <w:b/>
          <w:bCs/>
          <w:szCs w:val="24"/>
        </w:rPr>
        <w:tab/>
        <w:t>Impact to industry relative to cost of compliance with code:</w:t>
      </w:r>
      <w:r w:rsidRPr="00940BA5">
        <w:rPr>
          <w:rFonts w:eastAsia="Times New Roman" w:cs="Arial"/>
          <w:szCs w:val="24"/>
        </w:rPr>
        <w:t xml:space="preserve"> </w:t>
      </w:r>
      <w:r w:rsidRPr="00940BA5">
        <w:rPr>
          <w:rFonts w:eastAsia="Times New Roman" w:cs="Arial"/>
          <w:b/>
          <w:bCs/>
          <w:szCs w:val="24"/>
        </w:rPr>
        <w:t xml:space="preserve">No impact. Proposal is to adopt updated </w:t>
      </w:r>
      <w:r>
        <w:rPr>
          <w:rFonts w:eastAsia="Times New Roman" w:cs="Arial"/>
          <w:b/>
          <w:bCs/>
          <w:szCs w:val="24"/>
        </w:rPr>
        <w:t xml:space="preserve">standard and </w:t>
      </w:r>
      <w:r w:rsidRPr="00940BA5">
        <w:rPr>
          <w:rFonts w:eastAsia="Times New Roman" w:cs="Arial"/>
          <w:b/>
          <w:bCs/>
          <w:szCs w:val="24"/>
        </w:rPr>
        <w:t>specification that were not completely through the TMS process for submission to the FBC process.</w:t>
      </w:r>
    </w:p>
    <w:p w:rsidR="00EA7CD1" w:rsidRPr="00940BA5" w:rsidRDefault="00EA7CD1" w:rsidP="00EA7CD1">
      <w:pPr>
        <w:widowControl w:val="0"/>
        <w:tabs>
          <w:tab w:val="left" w:pos="540"/>
        </w:tabs>
        <w:autoSpaceDE w:val="0"/>
        <w:autoSpaceDN w:val="0"/>
        <w:adjustRightInd w:val="0"/>
        <w:ind w:left="547" w:hanging="547"/>
        <w:rPr>
          <w:rFonts w:eastAsia="Times New Roman" w:cs="Arial"/>
          <w:b/>
          <w:bCs/>
          <w:szCs w:val="24"/>
        </w:rPr>
      </w:pPr>
    </w:p>
    <w:p w:rsidR="00EA7CD1" w:rsidRPr="00940BA5" w:rsidRDefault="00EA7CD1" w:rsidP="00EA7CD1">
      <w:pPr>
        <w:widowControl w:val="0"/>
        <w:autoSpaceDE w:val="0"/>
        <w:autoSpaceDN w:val="0"/>
        <w:adjustRightInd w:val="0"/>
        <w:ind w:left="547" w:hanging="547"/>
        <w:rPr>
          <w:rFonts w:eastAsia="Times New Roman" w:cs="Arial"/>
          <w:b/>
          <w:bCs/>
          <w:szCs w:val="24"/>
        </w:rPr>
      </w:pPr>
      <w:r w:rsidRPr="00940BA5">
        <w:rPr>
          <w:rFonts w:eastAsia="Times New Roman" w:cs="Arial"/>
          <w:b/>
          <w:bCs/>
          <w:szCs w:val="24"/>
        </w:rPr>
        <w:t>D.</w:t>
      </w:r>
      <w:r w:rsidRPr="00940BA5">
        <w:rPr>
          <w:rFonts w:eastAsia="Times New Roman" w:cs="Arial"/>
          <w:b/>
          <w:bCs/>
          <w:szCs w:val="24"/>
        </w:rPr>
        <w:tab/>
        <w:t xml:space="preserve">Impact to small business: No impact. Proposal is to adopt updated </w:t>
      </w:r>
      <w:r>
        <w:rPr>
          <w:rFonts w:eastAsia="Times New Roman" w:cs="Arial"/>
          <w:b/>
          <w:bCs/>
          <w:szCs w:val="24"/>
        </w:rPr>
        <w:t xml:space="preserve">standard and </w:t>
      </w:r>
      <w:r w:rsidRPr="00940BA5">
        <w:rPr>
          <w:rFonts w:eastAsia="Times New Roman" w:cs="Arial"/>
          <w:b/>
          <w:bCs/>
          <w:szCs w:val="24"/>
        </w:rPr>
        <w:t>specification that were not completely through the nationally recognized TMS process for submission to the FBC process.</w:t>
      </w:r>
    </w:p>
    <w:p w:rsidR="00EA7CD1" w:rsidRPr="00940BA5" w:rsidRDefault="00EA7CD1" w:rsidP="00EA7CD1">
      <w:pPr>
        <w:keepNext/>
        <w:widowControl w:val="0"/>
        <w:autoSpaceDE w:val="0"/>
        <w:autoSpaceDN w:val="0"/>
        <w:adjustRightInd w:val="0"/>
        <w:outlineLvl w:val="2"/>
        <w:rPr>
          <w:rFonts w:eastAsia="Times New Roman" w:cs="Arial"/>
          <w:b/>
          <w:bCs/>
          <w:color w:val="000000"/>
          <w:szCs w:val="24"/>
          <w:u w:val="single"/>
        </w:rPr>
      </w:pPr>
    </w:p>
    <w:p w:rsidR="00EA7CD1" w:rsidRPr="00940BA5" w:rsidRDefault="00EA7CD1" w:rsidP="00EA7CD1">
      <w:pPr>
        <w:widowControl w:val="0"/>
        <w:autoSpaceDE w:val="0"/>
        <w:autoSpaceDN w:val="0"/>
        <w:adjustRightInd w:val="0"/>
        <w:spacing w:after="240"/>
        <w:rPr>
          <w:rFonts w:eastAsia="Times New Roman" w:cs="Arial"/>
          <w:b/>
          <w:szCs w:val="24"/>
        </w:rPr>
      </w:pPr>
      <w:r w:rsidRPr="00940BA5">
        <w:rPr>
          <w:rFonts w:eastAsia="Times New Roman" w:cs="Arial"/>
          <w:b/>
          <w:szCs w:val="24"/>
        </w:rPr>
        <w:t>Rationale [Provide an explanation of why you would like this Proposed Modification to the Florida Building Code.]:  Updates the code to add the latest edition of the referenced documents to Chapter 46. Due to differences in the timing of the processes between TMS and the FBC, the updated edition of TMS 402 and 602 were not available at the deadline for submitting changes to the FBC 6</w:t>
      </w:r>
      <w:r w:rsidRPr="00940BA5">
        <w:rPr>
          <w:rFonts w:eastAsia="Times New Roman" w:cs="Arial"/>
          <w:b/>
          <w:szCs w:val="24"/>
          <w:vertAlign w:val="superscript"/>
        </w:rPr>
        <w:t>th</w:t>
      </w:r>
      <w:r w:rsidRPr="00940BA5">
        <w:rPr>
          <w:rFonts w:eastAsia="Times New Roman" w:cs="Arial"/>
          <w:b/>
          <w:szCs w:val="24"/>
        </w:rPr>
        <w:t xml:space="preserve"> Edition. The updated </w:t>
      </w:r>
      <w:r>
        <w:rPr>
          <w:rFonts w:eastAsia="Times New Roman" w:cs="Arial"/>
          <w:b/>
          <w:bCs/>
          <w:szCs w:val="24"/>
        </w:rPr>
        <w:t xml:space="preserve">standard and </w:t>
      </w:r>
      <w:r w:rsidRPr="00940BA5">
        <w:rPr>
          <w:rFonts w:eastAsia="Times New Roman" w:cs="Arial"/>
          <w:b/>
          <w:bCs/>
          <w:szCs w:val="24"/>
        </w:rPr>
        <w:t>specification</w:t>
      </w:r>
      <w:r w:rsidRPr="00940BA5">
        <w:rPr>
          <w:rFonts w:eastAsia="Times New Roman" w:cs="Arial"/>
          <w:b/>
          <w:szCs w:val="24"/>
        </w:rPr>
        <w:t xml:space="preserve"> were proposed to and adopted into the next edition of the base code. (ADM94-16)</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u w:val="single"/>
        </w:rPr>
        <w:t>Please explain how the proposed modification meets the following requirements</w:t>
      </w:r>
      <w:r w:rsidRPr="00940BA5">
        <w:rPr>
          <w:rFonts w:eastAsia="Times New Roman" w:cs="Arial"/>
          <w:b/>
          <w:bCs/>
          <w:szCs w:val="24"/>
        </w:rPr>
        <w:t>:</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Has a reasonable and substantial connection with the health, safety, and welfare of the general public: Updates to the latest edition of the national standard and specification for masonry construction.</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Strengthens or improves the code, and provides equivalent or better products, methods, or systems of construction: Updates to the latest edition of the national standard and specification for masonry construction.</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Does not discriminate against materials, products, methods, or systems of construction of demonstrated capabilities: Does not discriminate.</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Does not degrade the effectiveness of the code: Does not degrade: updates to the latest edition of the national standard and specification for masonry construction.</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The provisions contained in the proposed amendment are addressed in the applicable International Code. Updates to the latest edition of the national standard and specification for masonry construction.</w:t>
      </w:r>
    </w:p>
    <w:p w:rsidR="00EA7CD1" w:rsidRPr="00940BA5" w:rsidRDefault="00EA7CD1" w:rsidP="00EA7CD1">
      <w:pPr>
        <w:widowControl w:val="0"/>
        <w:numPr>
          <w:ilvl w:val="0"/>
          <w:numId w:val="3"/>
        </w:numPr>
        <w:autoSpaceDE w:val="0"/>
        <w:autoSpaceDN w:val="0"/>
        <w:adjustRightInd w:val="0"/>
        <w:rPr>
          <w:rFonts w:eastAsia="Times New Roman" w:cs="Arial"/>
          <w:b/>
          <w:szCs w:val="24"/>
        </w:rPr>
      </w:pPr>
      <w:r w:rsidRPr="00940BA5">
        <w:rPr>
          <w:rFonts w:eastAsia="Times New Roman" w:cs="Arial"/>
          <w:b/>
          <w:szCs w:val="24"/>
        </w:rPr>
        <w:t xml:space="preserve">The amendment demonstrates by evidence or data that the geographical jurisdiction of Florida exhibits a need to strengthen the foundation code beyond the needs or regional variations addressed by the foundation code, and why the </w:t>
      </w:r>
      <w:r w:rsidRPr="00940BA5">
        <w:rPr>
          <w:rFonts w:eastAsia="Times New Roman" w:cs="Arial"/>
          <w:b/>
          <w:szCs w:val="24"/>
        </w:rPr>
        <w:lastRenderedPageBreak/>
        <w:t>proposed amendment applies to this state.</w:t>
      </w:r>
      <w:r w:rsidRPr="00940BA5">
        <w:rPr>
          <w:rFonts w:eastAsia="Times New Roman" w:cs="Arial"/>
          <w:b/>
          <w:bCs/>
          <w:szCs w:val="24"/>
        </w:rPr>
        <w:t xml:space="preserve"> Updates to the latest edition of the national standard and specification for masonry construction.</w:t>
      </w:r>
    </w:p>
    <w:p w:rsidR="00EA7CD1" w:rsidRPr="00940BA5" w:rsidRDefault="00EA7CD1" w:rsidP="00EA7CD1">
      <w:pPr>
        <w:widowControl w:val="0"/>
        <w:numPr>
          <w:ilvl w:val="0"/>
          <w:numId w:val="3"/>
        </w:numPr>
        <w:autoSpaceDE w:val="0"/>
        <w:autoSpaceDN w:val="0"/>
        <w:adjustRightInd w:val="0"/>
        <w:rPr>
          <w:rFonts w:eastAsia="Times New Roman" w:cs="Arial"/>
          <w:b/>
          <w:bCs/>
          <w:szCs w:val="24"/>
        </w:rPr>
      </w:pPr>
      <w:r w:rsidRPr="00940BA5">
        <w:rPr>
          <w:rFonts w:eastAsia="Times New Roman" w:cs="Arial"/>
          <w:b/>
          <w:szCs w:val="24"/>
        </w:rPr>
        <w:t xml:space="preserve">The proposed amendment was submitted or attempted to be included in the foundation codes to avoid resubmission to the Florida Building Code amendment process. The updated standard </w:t>
      </w:r>
      <w:r w:rsidRPr="00940BA5">
        <w:rPr>
          <w:rFonts w:eastAsia="Times New Roman" w:cs="Arial"/>
          <w:b/>
          <w:bCs/>
          <w:szCs w:val="24"/>
        </w:rPr>
        <w:t>and specification</w:t>
      </w:r>
      <w:r w:rsidRPr="00940BA5">
        <w:rPr>
          <w:rFonts w:eastAsia="Times New Roman" w:cs="Arial"/>
          <w:b/>
          <w:szCs w:val="24"/>
        </w:rPr>
        <w:t xml:space="preserve"> will be adopted by the next edition of the base code.</w:t>
      </w:r>
    </w:p>
    <w:p w:rsidR="00EA7CD1" w:rsidRDefault="00EA7CD1" w:rsidP="00EA7CD1"/>
    <w:p w:rsidR="0089609D" w:rsidRPr="0089609D" w:rsidRDefault="00EA7CD1" w:rsidP="0089609D">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D55F99">
        <w:rPr>
          <w:rFonts w:ascii="Times New Roman" w:hAnsi="Times New Roman"/>
          <w:b/>
          <w:color w:val="000000"/>
          <w:sz w:val="24"/>
          <w:szCs w:val="24"/>
        </w:rPr>
        <w:tab/>
      </w:r>
      <w:r w:rsidR="0089609D" w:rsidRPr="0089609D">
        <w:rPr>
          <w:rFonts w:ascii="Times New Roman" w:eastAsia="Times New Roman" w:hAnsi="Times New Roman"/>
          <w:sz w:val="24"/>
          <w:szCs w:val="24"/>
        </w:rPr>
        <w:t xml:space="preserve">Mr. Compton entered a motion to accept the comment.  Mr. </w:t>
      </w:r>
      <w:proofErr w:type="spellStart"/>
      <w:r w:rsidR="0089609D" w:rsidRPr="0089609D">
        <w:rPr>
          <w:rFonts w:ascii="Times New Roman" w:eastAsia="Times New Roman" w:hAnsi="Times New Roman"/>
          <w:sz w:val="24"/>
          <w:szCs w:val="24"/>
        </w:rPr>
        <w:t>Parrino</w:t>
      </w:r>
      <w:proofErr w:type="spellEnd"/>
      <w:r w:rsidR="0089609D" w:rsidRPr="0089609D">
        <w:rPr>
          <w:rFonts w:ascii="Times New Roman" w:eastAsia="Times New Roman" w:hAnsi="Times New Roman"/>
          <w:sz w:val="24"/>
          <w:szCs w:val="24"/>
        </w:rPr>
        <w:t xml:space="preserve"> seconded the motion.  The motion passed unanimously with a vote of 9 to 0.</w:t>
      </w:r>
    </w:p>
    <w:p w:rsidR="00EA7CD1" w:rsidRPr="00D55F99" w:rsidRDefault="00EA7CD1" w:rsidP="00EA7CD1">
      <w:pPr>
        <w:rPr>
          <w:rFonts w:ascii="Times New Roman" w:hAnsi="Times New Roman"/>
          <w:color w:val="000000"/>
          <w:sz w:val="24"/>
          <w:szCs w:val="24"/>
        </w:rPr>
      </w:pPr>
    </w:p>
    <w:p w:rsidR="00472BCF" w:rsidRPr="00472BCF" w:rsidRDefault="00EA7CD1" w:rsidP="00472BCF">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472BCF">
        <w:rPr>
          <w:rFonts w:ascii="Times New Roman" w:hAnsi="Times New Roman"/>
          <w:b/>
          <w:color w:val="000000"/>
          <w:sz w:val="24"/>
          <w:szCs w:val="24"/>
        </w:rPr>
        <w:tab/>
      </w:r>
      <w:r w:rsidR="00472BCF" w:rsidRPr="00472BCF">
        <w:rPr>
          <w:rFonts w:ascii="Times New Roman" w:hAnsi="Times New Roman"/>
          <w:sz w:val="24"/>
          <w:szCs w:val="24"/>
        </w:rPr>
        <w:t>Commissioner Schock entered a motion to approve TAC recommendation.  Commissioner Compton seconded the motion.  The motion passed unanimously with a vote of 23 to 0 with 1 Commissioner out of the room at time of vote.</w:t>
      </w:r>
    </w:p>
    <w:p w:rsidR="00EA7CD1" w:rsidRPr="00EA7CD1" w:rsidRDefault="00EA7CD1" w:rsidP="00EA7CD1">
      <w:pPr>
        <w:rPr>
          <w:rFonts w:ascii="Times New Roman" w:hAnsi="Times New Roman"/>
          <w:color w:val="FF0000"/>
          <w:sz w:val="24"/>
          <w:szCs w:val="24"/>
        </w:rPr>
      </w:pPr>
    </w:p>
    <w:p w:rsidR="00EA7CD1" w:rsidRPr="00EA7CD1" w:rsidRDefault="00EA7CD1" w:rsidP="00EA7CD1">
      <w:pPr>
        <w:rPr>
          <w:rFonts w:ascii="Times New Roman" w:hAnsi="Times New Roman"/>
          <w:color w:val="FF0000"/>
          <w:sz w:val="24"/>
          <w:szCs w:val="24"/>
        </w:rPr>
      </w:pPr>
      <w:r w:rsidRPr="00EA7CD1">
        <w:rPr>
          <w:rFonts w:ascii="Times New Roman" w:hAnsi="Times New Roman"/>
          <w:color w:val="FF0000"/>
          <w:sz w:val="24"/>
          <w:szCs w:val="24"/>
        </w:rPr>
        <w:t>S –</w:t>
      </w:r>
      <w:r w:rsidR="00023CF6">
        <w:rPr>
          <w:rFonts w:ascii="Times New Roman" w:hAnsi="Times New Roman"/>
          <w:color w:val="FF0000"/>
          <w:sz w:val="24"/>
          <w:szCs w:val="24"/>
        </w:rPr>
        <w:t xml:space="preserve"> Comment #3</w:t>
      </w:r>
    </w:p>
    <w:p w:rsidR="00EA7CD1" w:rsidRDefault="00EA7CD1" w:rsidP="00EA7CD1">
      <w:pPr>
        <w:rPr>
          <w:rFonts w:ascii="Times New Roman" w:hAnsi="Times New Roman"/>
          <w:b/>
          <w:color w:val="000000"/>
          <w:sz w:val="24"/>
          <w:szCs w:val="24"/>
        </w:rPr>
      </w:pPr>
    </w:p>
    <w:p w:rsidR="00EA7CD1" w:rsidRDefault="00EA7CD1" w:rsidP="00EA7CD1">
      <w:pPr>
        <w:rPr>
          <w:b/>
          <w:bCs/>
          <w:sz w:val="34"/>
          <w:szCs w:val="34"/>
        </w:rPr>
      </w:pPr>
      <w:r>
        <w:rPr>
          <w:b/>
          <w:bCs/>
          <w:sz w:val="34"/>
          <w:szCs w:val="34"/>
        </w:rPr>
        <w:t>Proposed Modification to the Florida Building Code</w:t>
      </w:r>
    </w:p>
    <w:p w:rsidR="00EA7CD1" w:rsidRDefault="00EA7CD1" w:rsidP="00EA7CD1">
      <w:pPr>
        <w:rPr>
          <w:b/>
          <w:bCs/>
        </w:rPr>
      </w:pPr>
    </w:p>
    <w:p w:rsidR="00EA7CD1" w:rsidRDefault="00EA7CD1" w:rsidP="00EA7CD1">
      <w:pPr>
        <w:rPr>
          <w:b/>
          <w:bCs/>
        </w:rPr>
      </w:pPr>
      <w:r>
        <w:rPr>
          <w:b/>
          <w:bCs/>
        </w:rPr>
        <w:t>Modification #:</w:t>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EA7CD1" w:rsidRDefault="00EA7CD1" w:rsidP="00EA7CD1">
      <w:pPr>
        <w:rPr>
          <w:b/>
          <w:bCs/>
          <w:szCs w:val="22"/>
        </w:rPr>
      </w:pPr>
    </w:p>
    <w:p w:rsidR="00EA7CD1" w:rsidRDefault="00EA7CD1" w:rsidP="00EA7CD1">
      <w:pPr>
        <w:rPr>
          <w:b/>
          <w:bCs/>
        </w:rPr>
      </w:pPr>
      <w:r>
        <w:rPr>
          <w:b/>
          <w:bCs/>
        </w:rPr>
        <w:t>Name: Joseph D, Belcher for Masonry Association of Florida; Florida          Independent Concrete and Associated Products Association</w:t>
      </w:r>
      <w:r>
        <w:rPr>
          <w:b/>
          <w:bCs/>
        </w:rPr>
        <w:tab/>
      </w:r>
      <w:r>
        <w:rPr>
          <w:b/>
          <w:bCs/>
        </w:rPr>
        <w:tab/>
      </w:r>
      <w:r>
        <w:rPr>
          <w:b/>
          <w:bCs/>
        </w:rPr>
        <w:tab/>
      </w:r>
      <w:r>
        <w:rPr>
          <w:b/>
          <w:bCs/>
        </w:rPr>
        <w:tab/>
      </w:r>
    </w:p>
    <w:p w:rsidR="00EA7CD1" w:rsidRDefault="00EA7CD1" w:rsidP="00EA7CD1">
      <w:pPr>
        <w:rPr>
          <w:b/>
          <w:bCs/>
        </w:rPr>
      </w:pPr>
      <w:r>
        <w:rPr>
          <w:b/>
          <w:bCs/>
        </w:rPr>
        <w:t>Address: 41 Oak Village Boulevard, Homosassa, Florida 34446-5632</w:t>
      </w:r>
    </w:p>
    <w:p w:rsidR="00EA7CD1" w:rsidRDefault="00EA7CD1" w:rsidP="00EA7CD1">
      <w:pPr>
        <w:rPr>
          <w:b/>
          <w:bCs/>
          <w:lang w:val="pt-BR"/>
        </w:rPr>
      </w:pPr>
      <w:r>
        <w:rPr>
          <w:b/>
          <w:bCs/>
          <w:lang w:val="pt-BR"/>
        </w:rPr>
        <w:t>E-mail: joe@jdbcodeservices.com</w:t>
      </w:r>
      <w:r>
        <w:rPr>
          <w:b/>
          <w:bCs/>
          <w:lang w:val="pt-BR"/>
        </w:rPr>
        <w:tab/>
      </w:r>
      <w:r>
        <w:rPr>
          <w:b/>
          <w:bCs/>
          <w:lang w:val="pt-BR"/>
        </w:rPr>
        <w:tab/>
      </w:r>
      <w:r>
        <w:rPr>
          <w:b/>
          <w:bCs/>
          <w:lang w:val="pt-BR"/>
        </w:rPr>
        <w:tab/>
      </w:r>
      <w:r>
        <w:rPr>
          <w:b/>
          <w:bCs/>
          <w:lang w:val="pt-BR"/>
        </w:rPr>
        <w:tab/>
      </w:r>
      <w:r>
        <w:rPr>
          <w:b/>
          <w:bCs/>
          <w:lang w:val="pt-BR"/>
        </w:rPr>
        <w:tab/>
      </w:r>
    </w:p>
    <w:p w:rsidR="00EA7CD1" w:rsidRDefault="00EA7CD1" w:rsidP="00EA7CD1">
      <w:pPr>
        <w:rPr>
          <w:b/>
          <w:bCs/>
        </w:rPr>
      </w:pPr>
      <w:r>
        <w:rPr>
          <w:b/>
          <w:bCs/>
        </w:rPr>
        <w:t>Phone: 352-450-2631</w:t>
      </w:r>
      <w:r>
        <w:rPr>
          <w:b/>
          <w:bCs/>
        </w:rPr>
        <w:tab/>
      </w:r>
      <w:r>
        <w:rPr>
          <w:b/>
          <w:bCs/>
        </w:rPr>
        <w:tab/>
      </w:r>
      <w:r>
        <w:rPr>
          <w:b/>
          <w:bCs/>
        </w:rPr>
        <w:tab/>
      </w:r>
      <w:r>
        <w:rPr>
          <w:b/>
          <w:bCs/>
        </w:rPr>
        <w:tab/>
      </w:r>
      <w:r>
        <w:rPr>
          <w:b/>
          <w:bCs/>
        </w:rPr>
        <w:tab/>
      </w:r>
      <w:r>
        <w:rPr>
          <w:b/>
          <w:bCs/>
        </w:rPr>
        <w:tab/>
      </w:r>
    </w:p>
    <w:p w:rsidR="00EA7CD1" w:rsidRDefault="00EA7CD1" w:rsidP="00EA7CD1">
      <w:pPr>
        <w:rPr>
          <w:b/>
          <w:bCs/>
        </w:rPr>
      </w:pPr>
      <w:r>
        <w:rPr>
          <w:b/>
          <w:bCs/>
        </w:rPr>
        <w:t>Fax: 813-925-4152</w:t>
      </w:r>
    </w:p>
    <w:p w:rsidR="00EA7CD1" w:rsidRDefault="00EA7CD1" w:rsidP="00EA7CD1">
      <w:pPr>
        <w:rPr>
          <w:b/>
          <w:bCs/>
        </w:rPr>
      </w:pPr>
      <w:r>
        <w:rPr>
          <w:b/>
          <w:bCs/>
        </w:rPr>
        <w:t>Code:</w:t>
      </w:r>
      <w:r>
        <w:rPr>
          <w:b/>
          <w:bCs/>
        </w:rPr>
        <w:tab/>
        <w:t>FBC-R – Florida Supplement to the 2015 IRC – ICC EDIT VERSION</w:t>
      </w:r>
      <w:r>
        <w:rPr>
          <w:b/>
          <w:bCs/>
        </w:rPr>
        <w:tab/>
      </w:r>
    </w:p>
    <w:p w:rsidR="00EA7CD1" w:rsidRDefault="00EA7CD1" w:rsidP="00EA7CD1">
      <w:pPr>
        <w:rPr>
          <w:b/>
          <w:bCs/>
        </w:rPr>
      </w:pPr>
    </w:p>
    <w:p w:rsidR="00EA7CD1" w:rsidRDefault="00EA7CD1" w:rsidP="00EA7CD1">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EA7CD1" w:rsidRDefault="00EA7CD1" w:rsidP="00EA7CD1">
      <w:pPr>
        <w:rPr>
          <w:b/>
          <w:bCs/>
        </w:rPr>
      </w:pPr>
      <w:r>
        <w:rPr>
          <w:b/>
          <w:bCs/>
        </w:rPr>
        <w:tab/>
      </w:r>
    </w:p>
    <w:p w:rsidR="00EA7CD1" w:rsidRDefault="00EA7CD1" w:rsidP="00EA7CD1">
      <w:pPr>
        <w:rPr>
          <w:b/>
          <w:bCs/>
        </w:rPr>
      </w:pPr>
      <w:r>
        <w:rPr>
          <w:b/>
          <w:bCs/>
        </w:rPr>
        <w:t>Section #: Chapter 46 TMS</w:t>
      </w:r>
    </w:p>
    <w:p w:rsidR="00EA7CD1" w:rsidRDefault="00EA7CD1" w:rsidP="00EA7CD1">
      <w:pPr>
        <w:rPr>
          <w:b/>
          <w:bCs/>
        </w:rPr>
      </w:pPr>
    </w:p>
    <w:p w:rsidR="00EA7CD1" w:rsidRDefault="00EA7CD1" w:rsidP="00EA7CD1">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EA7CD1" w:rsidRDefault="00EA7CD1" w:rsidP="00EA7CD1">
      <w:pPr>
        <w:rPr>
          <w:b/>
          <w:bCs/>
        </w:rPr>
      </w:pPr>
    </w:p>
    <w:p w:rsidR="00EA7CD1" w:rsidRPr="00F145DB" w:rsidRDefault="00EA7CD1" w:rsidP="00EA7CD1">
      <w:pPr>
        <w:rPr>
          <w:b/>
          <w:bCs/>
          <w:u w:val="single"/>
          <w:lang w:val="en"/>
        </w:rPr>
      </w:pPr>
      <w:r>
        <w:rPr>
          <w:b/>
          <w:bCs/>
          <w:u w:val="single"/>
          <w:lang w:val="en"/>
        </w:rPr>
        <w:t>TMS</w:t>
      </w:r>
      <w:r w:rsidRPr="00F145DB">
        <w:rPr>
          <w:b/>
          <w:bCs/>
          <w:u w:val="single"/>
          <w:lang w:val="en"/>
        </w:rPr>
        <w:tab/>
      </w:r>
      <w:r w:rsidRPr="00F145DB">
        <w:rPr>
          <w:b/>
          <w:bCs/>
          <w:u w:val="single"/>
          <w:lang w:val="en"/>
        </w:rPr>
        <w:tab/>
      </w:r>
      <w:r>
        <w:rPr>
          <w:b/>
          <w:bCs/>
          <w:u w:val="single"/>
          <w:lang w:val="en"/>
        </w:rPr>
        <w:tab/>
      </w:r>
      <w:proofErr w:type="gramStart"/>
      <w:r>
        <w:rPr>
          <w:b/>
          <w:bCs/>
          <w:u w:val="single"/>
          <w:lang w:val="en"/>
        </w:rPr>
        <w:t>The</w:t>
      </w:r>
      <w:proofErr w:type="gramEnd"/>
      <w:r>
        <w:rPr>
          <w:b/>
          <w:bCs/>
          <w:u w:val="single"/>
          <w:lang w:val="en"/>
        </w:rPr>
        <w:t xml:space="preserve"> Masonry Society</w:t>
      </w:r>
    </w:p>
    <w:p w:rsidR="00EA7CD1" w:rsidRPr="00522BF8" w:rsidRDefault="00EA7CD1" w:rsidP="00EA7CD1">
      <w:pPr>
        <w:rPr>
          <w:b/>
          <w:bCs/>
          <w:u w:val="single"/>
        </w:rPr>
      </w:pPr>
      <w:r w:rsidRPr="00F145DB">
        <w:rPr>
          <w:b/>
          <w:bCs/>
          <w:u w:val="single"/>
          <w:lang w:val="en"/>
        </w:rPr>
        <w:tab/>
      </w:r>
      <w:r w:rsidRPr="00F145DB">
        <w:rPr>
          <w:b/>
          <w:bCs/>
          <w:u w:val="single"/>
          <w:lang w:val="en"/>
        </w:rPr>
        <w:tab/>
      </w:r>
      <w:r w:rsidRPr="00F145DB">
        <w:rPr>
          <w:b/>
          <w:bCs/>
          <w:u w:val="single"/>
          <w:lang w:val="en"/>
        </w:rPr>
        <w:tab/>
      </w:r>
      <w:r w:rsidRPr="00522BF8">
        <w:rPr>
          <w:b/>
          <w:bCs/>
          <w:u w:val="single"/>
        </w:rPr>
        <w:t>3970 Broadway, Unit 201-D</w:t>
      </w:r>
    </w:p>
    <w:p w:rsidR="00EA7CD1" w:rsidRDefault="00EA7CD1" w:rsidP="00EA7CD1">
      <w:pPr>
        <w:ind w:left="1440" w:firstLine="720"/>
        <w:rPr>
          <w:b/>
          <w:bCs/>
          <w:u w:val="single"/>
        </w:rPr>
      </w:pPr>
      <w:r w:rsidRPr="00522BF8">
        <w:rPr>
          <w:b/>
          <w:bCs/>
          <w:u w:val="single"/>
        </w:rPr>
        <w:t>Boulder, CO 80304-1135</w:t>
      </w:r>
    </w:p>
    <w:p w:rsidR="00EA7CD1" w:rsidRDefault="00EA7CD1" w:rsidP="00EA7CD1">
      <w:pPr>
        <w:rPr>
          <w:b/>
          <w:bCs/>
          <w:lang w:val="en"/>
        </w:rPr>
      </w:pPr>
    </w:p>
    <w:p w:rsidR="00EA7CD1" w:rsidRDefault="00EA7CD1" w:rsidP="00EA7CD1">
      <w:pPr>
        <w:rPr>
          <w:b/>
          <w:bCs/>
          <w:lang w:val="en"/>
        </w:rPr>
      </w:pPr>
      <w:r>
        <w:rPr>
          <w:b/>
          <w:bCs/>
          <w:lang w:val="en"/>
        </w:rPr>
        <w:t>Standard</w:t>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t xml:space="preserve"> Referenced</w:t>
      </w:r>
    </w:p>
    <w:p w:rsidR="00EA7CD1" w:rsidRDefault="00EA7CD1" w:rsidP="00EA7CD1">
      <w:pPr>
        <w:rPr>
          <w:b/>
          <w:bCs/>
          <w:lang w:val="en"/>
        </w:rPr>
      </w:pPr>
      <w:proofErr w:type="gramStart"/>
      <w:r>
        <w:rPr>
          <w:b/>
          <w:bCs/>
          <w:lang w:val="en"/>
        </w:rPr>
        <w:t>reference</w:t>
      </w:r>
      <w:proofErr w:type="gramEnd"/>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t xml:space="preserve">        in code</w:t>
      </w:r>
    </w:p>
    <w:p w:rsidR="00EA7CD1" w:rsidRDefault="00EA7CD1" w:rsidP="00EA7CD1">
      <w:pPr>
        <w:rPr>
          <w:b/>
          <w:bCs/>
          <w:lang w:val="en"/>
        </w:rPr>
      </w:pPr>
      <w:proofErr w:type="gramStart"/>
      <w:r>
        <w:rPr>
          <w:b/>
          <w:bCs/>
          <w:lang w:val="en"/>
        </w:rPr>
        <w:t>number</w:t>
      </w:r>
      <w:proofErr w:type="gramEnd"/>
      <w:r>
        <w:rPr>
          <w:b/>
          <w:bCs/>
          <w:lang w:val="en"/>
        </w:rPr>
        <w:tab/>
      </w:r>
      <w:r>
        <w:rPr>
          <w:b/>
          <w:bCs/>
          <w:lang w:val="en"/>
        </w:rPr>
        <w:tab/>
        <w:t>Title</w:t>
      </w:r>
      <w:r>
        <w:rPr>
          <w:b/>
          <w:bCs/>
          <w:lang w:val="en"/>
        </w:rPr>
        <w:tab/>
      </w:r>
      <w:r>
        <w:rPr>
          <w:b/>
          <w:bCs/>
          <w:lang w:val="en"/>
        </w:rPr>
        <w:tab/>
      </w:r>
      <w:r>
        <w:rPr>
          <w:b/>
          <w:bCs/>
          <w:lang w:val="en"/>
        </w:rPr>
        <w:tab/>
      </w:r>
      <w:r>
        <w:rPr>
          <w:b/>
          <w:bCs/>
          <w:lang w:val="en"/>
        </w:rPr>
        <w:tab/>
      </w:r>
      <w:r>
        <w:rPr>
          <w:b/>
          <w:bCs/>
          <w:lang w:val="en"/>
        </w:rPr>
        <w:tab/>
      </w:r>
      <w:r>
        <w:rPr>
          <w:b/>
          <w:bCs/>
          <w:lang w:val="en"/>
        </w:rPr>
        <w:tab/>
        <w:t xml:space="preserve">    section number</w:t>
      </w:r>
    </w:p>
    <w:p w:rsidR="00EA7CD1" w:rsidRDefault="00EA7CD1" w:rsidP="00EA7CD1">
      <w:pPr>
        <w:rPr>
          <w:b/>
          <w:bCs/>
          <w:lang w:val="en"/>
        </w:rPr>
      </w:pPr>
    </w:p>
    <w:p w:rsidR="00EA7CD1" w:rsidRDefault="00EA7CD1" w:rsidP="00EA7CD1">
      <w:pPr>
        <w:rPr>
          <w:b/>
          <w:bCs/>
          <w:u w:val="single"/>
        </w:rPr>
      </w:pPr>
      <w:r>
        <w:rPr>
          <w:b/>
          <w:bCs/>
          <w:u w:val="single"/>
          <w:lang w:val="en"/>
        </w:rPr>
        <w:t xml:space="preserve">TMS 402- </w:t>
      </w:r>
      <w:r w:rsidRPr="00522BF8">
        <w:rPr>
          <w:b/>
          <w:bCs/>
          <w:strike/>
          <w:color w:val="FF0000"/>
          <w:u w:val="single"/>
          <w:lang w:val="en"/>
        </w:rPr>
        <w:t>11</w:t>
      </w:r>
      <w:r>
        <w:rPr>
          <w:b/>
          <w:bCs/>
          <w:u w:val="single"/>
          <w:lang w:val="en"/>
        </w:rPr>
        <w:t xml:space="preserve"> </w:t>
      </w:r>
      <w:r w:rsidRPr="00522BF8">
        <w:rPr>
          <w:b/>
          <w:bCs/>
          <w:color w:val="FF0000"/>
          <w:u w:val="single"/>
          <w:lang w:val="en"/>
        </w:rPr>
        <w:t xml:space="preserve">16 </w:t>
      </w:r>
      <w:r w:rsidRPr="00F145DB">
        <w:rPr>
          <w:b/>
          <w:bCs/>
          <w:u w:val="single"/>
          <w:lang w:val="en"/>
        </w:rPr>
        <w:tab/>
      </w:r>
      <w:r w:rsidRPr="00522BF8">
        <w:rPr>
          <w:b/>
          <w:bCs/>
          <w:u w:val="single"/>
        </w:rPr>
        <w:t xml:space="preserve">Building Code Requirements for Masonry </w:t>
      </w:r>
      <w:r>
        <w:rPr>
          <w:b/>
          <w:bCs/>
          <w:u w:val="single"/>
        </w:rPr>
        <w:t>S</w:t>
      </w:r>
      <w:r w:rsidRPr="00522BF8">
        <w:rPr>
          <w:b/>
          <w:bCs/>
          <w:u w:val="single"/>
        </w:rPr>
        <w:t>tructures</w:t>
      </w:r>
      <w:r>
        <w:rPr>
          <w:b/>
          <w:bCs/>
          <w:u w:val="single"/>
        </w:rPr>
        <w:t xml:space="preserve"> …  </w:t>
      </w:r>
    </w:p>
    <w:p w:rsidR="00EA7CD1" w:rsidRDefault="00EA7CD1" w:rsidP="00EA7CD1">
      <w:pPr>
        <w:rPr>
          <w:b/>
          <w:bCs/>
          <w:u w:val="single"/>
        </w:rPr>
      </w:pPr>
    </w:p>
    <w:p w:rsidR="00EA7CD1" w:rsidRDefault="00EA7CD1" w:rsidP="00EA7CD1">
      <w:pPr>
        <w:rPr>
          <w:b/>
          <w:bCs/>
          <w:u w:val="single"/>
        </w:rPr>
      </w:pPr>
      <w:r w:rsidRPr="009C7F77">
        <w:rPr>
          <w:b/>
          <w:bCs/>
          <w:u w:val="single"/>
        </w:rPr>
        <w:t xml:space="preserve">TMS 602— </w:t>
      </w:r>
      <w:r w:rsidRPr="009C7F77">
        <w:rPr>
          <w:b/>
          <w:bCs/>
          <w:strike/>
          <w:color w:val="FF0000"/>
          <w:u w:val="single"/>
        </w:rPr>
        <w:t>11</w:t>
      </w:r>
      <w:r w:rsidRPr="009C7F77">
        <w:rPr>
          <w:b/>
          <w:bCs/>
          <w:color w:val="FF0000"/>
          <w:u w:val="single"/>
        </w:rPr>
        <w:t xml:space="preserve"> 16 </w:t>
      </w:r>
      <w:r w:rsidRPr="009C7F77">
        <w:rPr>
          <w:b/>
          <w:bCs/>
          <w:u w:val="single"/>
        </w:rPr>
        <w:t>Specification for Masonry Structures ......……………………</w:t>
      </w:r>
    </w:p>
    <w:p w:rsidR="00EA7CD1" w:rsidRDefault="00EA7CD1" w:rsidP="00EA7CD1">
      <w:pPr>
        <w:rPr>
          <w:b/>
          <w:bCs/>
          <w:u w:val="single"/>
        </w:rPr>
      </w:pPr>
    </w:p>
    <w:p w:rsidR="00EA7CD1" w:rsidRDefault="00EA7CD1" w:rsidP="00EA7CD1">
      <w:pPr>
        <w:rPr>
          <w:b/>
          <w:bCs/>
        </w:rPr>
      </w:pPr>
      <w:r>
        <w:rPr>
          <w:b/>
          <w:bCs/>
          <w:color w:val="000000"/>
          <w:u w:val="single"/>
        </w:rPr>
        <w:t>Fiscal Impact Statement</w:t>
      </w:r>
      <w:r>
        <w:rPr>
          <w:b/>
          <w:bCs/>
          <w:color w:val="000000"/>
        </w:rPr>
        <w:t xml:space="preserve"> </w:t>
      </w:r>
      <w:r>
        <w:rPr>
          <w:b/>
          <w:bCs/>
        </w:rPr>
        <w:t xml:space="preserve">[Provide documentation of the costs and benefits of the proposed modifications to the code for each of the following entities.  Cost data should </w:t>
      </w:r>
      <w:r>
        <w:rPr>
          <w:b/>
          <w:bCs/>
        </w:rPr>
        <w:lastRenderedPageBreak/>
        <w:t>be accompanied by a list of assumptions and supporting documentation.  Explain expected benefits.]:</w:t>
      </w:r>
    </w:p>
    <w:p w:rsidR="00EA7CD1" w:rsidRDefault="00EA7CD1" w:rsidP="00EA7CD1">
      <w:pPr>
        <w:rPr>
          <w:b/>
          <w:bCs/>
        </w:rPr>
      </w:pPr>
    </w:p>
    <w:p w:rsidR="00EA7CD1" w:rsidRDefault="00EA7CD1" w:rsidP="00EA7CD1">
      <w:pPr>
        <w:tabs>
          <w:tab w:val="left" w:pos="540"/>
        </w:tabs>
        <w:ind w:left="540" w:hanging="540"/>
        <w:rPr>
          <w:b/>
          <w:bCs/>
        </w:rPr>
      </w:pPr>
      <w:r>
        <w:rPr>
          <w:b/>
          <w:bCs/>
        </w:rPr>
        <w:t>A.</w:t>
      </w:r>
      <w:r>
        <w:rPr>
          <w:b/>
          <w:bCs/>
        </w:rPr>
        <w:tab/>
        <w:t xml:space="preserve">Impact to local entity relative to enforcement of code: </w:t>
      </w:r>
      <w:r w:rsidRPr="002F6220">
        <w:rPr>
          <w:b/>
          <w:bCs/>
        </w:rPr>
        <w:t xml:space="preserve">No impact. Proposal is </w:t>
      </w:r>
      <w:r>
        <w:rPr>
          <w:b/>
          <w:bCs/>
        </w:rPr>
        <w:t xml:space="preserve">to adopt updated standard and </w:t>
      </w:r>
      <w:r w:rsidRPr="00940BA5">
        <w:rPr>
          <w:b/>
          <w:bCs/>
        </w:rPr>
        <w:t xml:space="preserve">specification </w:t>
      </w:r>
      <w:r>
        <w:rPr>
          <w:b/>
          <w:bCs/>
        </w:rPr>
        <w:t>that were not completely through the nationally recognized TMS process for submission to the FBC process.</w:t>
      </w:r>
    </w:p>
    <w:p w:rsidR="00EA7CD1" w:rsidRDefault="00EA7CD1" w:rsidP="00EA7CD1">
      <w:pPr>
        <w:rPr>
          <w:b/>
          <w:bCs/>
        </w:rPr>
      </w:pPr>
    </w:p>
    <w:p w:rsidR="00EA7CD1" w:rsidRPr="00522BF8" w:rsidRDefault="00EA7CD1" w:rsidP="00EA7CD1">
      <w:pPr>
        <w:keepNext/>
        <w:tabs>
          <w:tab w:val="left" w:pos="540"/>
        </w:tabs>
        <w:ind w:left="547" w:hanging="547"/>
        <w:rPr>
          <w:b/>
          <w:bCs/>
        </w:rPr>
      </w:pPr>
      <w:r>
        <w:rPr>
          <w:b/>
          <w:bCs/>
        </w:rPr>
        <w:t>B.</w:t>
      </w:r>
      <w:r>
        <w:rPr>
          <w:b/>
          <w:bCs/>
        </w:rPr>
        <w:tab/>
        <w:t xml:space="preserve">Impact to building and property owners relative to cost of compliance with code: </w:t>
      </w:r>
      <w:r w:rsidRPr="002F6220">
        <w:rPr>
          <w:b/>
          <w:bCs/>
        </w:rPr>
        <w:t xml:space="preserve">No impact. </w:t>
      </w:r>
      <w:r w:rsidRPr="00522BF8">
        <w:rPr>
          <w:b/>
          <w:bCs/>
        </w:rPr>
        <w:t xml:space="preserve">Proposal is to adopt updated </w:t>
      </w:r>
      <w:r>
        <w:rPr>
          <w:b/>
          <w:bCs/>
        </w:rPr>
        <w:t xml:space="preserve">standard and </w:t>
      </w:r>
      <w:r w:rsidRPr="00940BA5">
        <w:rPr>
          <w:b/>
          <w:bCs/>
        </w:rPr>
        <w:t xml:space="preserve">specification </w:t>
      </w:r>
      <w:r w:rsidRPr="003B6644">
        <w:rPr>
          <w:b/>
          <w:bCs/>
        </w:rPr>
        <w:t xml:space="preserve">that were </w:t>
      </w:r>
      <w:r w:rsidRPr="00522BF8">
        <w:rPr>
          <w:b/>
          <w:bCs/>
        </w:rPr>
        <w:t xml:space="preserve">not completely through the </w:t>
      </w:r>
      <w:r w:rsidRPr="00BF435D">
        <w:rPr>
          <w:b/>
          <w:bCs/>
        </w:rPr>
        <w:t xml:space="preserve">nationally recognized </w:t>
      </w:r>
      <w:r w:rsidRPr="00522BF8">
        <w:rPr>
          <w:b/>
          <w:bCs/>
        </w:rPr>
        <w:t xml:space="preserve">TMS process for submission to the FBC </w:t>
      </w:r>
      <w:r>
        <w:rPr>
          <w:b/>
          <w:bCs/>
        </w:rPr>
        <w:t>p</w:t>
      </w:r>
      <w:r w:rsidRPr="00522BF8">
        <w:rPr>
          <w:b/>
          <w:bCs/>
        </w:rPr>
        <w:t>rocess.</w:t>
      </w:r>
    </w:p>
    <w:p w:rsidR="00EA7CD1" w:rsidRDefault="00EA7CD1" w:rsidP="00EA7CD1">
      <w:pPr>
        <w:rPr>
          <w:b/>
          <w:bCs/>
        </w:rPr>
      </w:pPr>
    </w:p>
    <w:p w:rsidR="00EA7CD1" w:rsidRPr="00522BF8" w:rsidRDefault="00EA7CD1" w:rsidP="00EA7CD1">
      <w:pPr>
        <w:tabs>
          <w:tab w:val="left" w:pos="540"/>
        </w:tabs>
        <w:ind w:left="547" w:hanging="547"/>
        <w:rPr>
          <w:b/>
          <w:bCs/>
        </w:rPr>
      </w:pPr>
      <w:r>
        <w:rPr>
          <w:b/>
          <w:bCs/>
        </w:rPr>
        <w:t>C.</w:t>
      </w:r>
      <w:r>
        <w:rPr>
          <w:b/>
          <w:bCs/>
        </w:rPr>
        <w:tab/>
        <w:t>Impact to industry relative to cost of compliance with code:</w:t>
      </w:r>
      <w:r w:rsidRPr="002F6220">
        <w:t xml:space="preserve"> </w:t>
      </w:r>
      <w:r w:rsidRPr="002F6220">
        <w:rPr>
          <w:b/>
          <w:bCs/>
        </w:rPr>
        <w:t xml:space="preserve">No impact. </w:t>
      </w:r>
      <w:r w:rsidRPr="00522BF8">
        <w:rPr>
          <w:b/>
          <w:bCs/>
        </w:rPr>
        <w:t xml:space="preserve">Proposal is to adopt updated </w:t>
      </w:r>
      <w:r>
        <w:rPr>
          <w:b/>
          <w:bCs/>
        </w:rPr>
        <w:t xml:space="preserve">standard and </w:t>
      </w:r>
      <w:r w:rsidRPr="00940BA5">
        <w:rPr>
          <w:b/>
          <w:bCs/>
        </w:rPr>
        <w:t>specification</w:t>
      </w:r>
      <w:r w:rsidRPr="003B6644">
        <w:rPr>
          <w:b/>
          <w:bCs/>
        </w:rPr>
        <w:t xml:space="preserve"> that were</w:t>
      </w:r>
      <w:r w:rsidRPr="00522BF8">
        <w:rPr>
          <w:b/>
          <w:bCs/>
        </w:rPr>
        <w:t xml:space="preserve"> not completely through the TMS process for submission to the FBC process.</w:t>
      </w:r>
    </w:p>
    <w:p w:rsidR="00EA7CD1" w:rsidRDefault="00EA7CD1" w:rsidP="00EA7CD1">
      <w:pPr>
        <w:tabs>
          <w:tab w:val="left" w:pos="540"/>
        </w:tabs>
        <w:ind w:left="547" w:hanging="547"/>
        <w:rPr>
          <w:b/>
          <w:bCs/>
        </w:rPr>
      </w:pPr>
    </w:p>
    <w:p w:rsidR="00EA7CD1" w:rsidRPr="00522BF8" w:rsidRDefault="00EA7CD1" w:rsidP="00EA7CD1">
      <w:pPr>
        <w:ind w:left="547" w:hanging="547"/>
        <w:rPr>
          <w:b/>
          <w:bCs/>
        </w:rPr>
      </w:pPr>
      <w:r>
        <w:rPr>
          <w:b/>
          <w:bCs/>
        </w:rPr>
        <w:t>D.</w:t>
      </w:r>
      <w:r>
        <w:rPr>
          <w:b/>
          <w:bCs/>
        </w:rPr>
        <w:tab/>
        <w:t xml:space="preserve">Impact to small business: </w:t>
      </w:r>
      <w:r w:rsidRPr="002F6220">
        <w:rPr>
          <w:b/>
          <w:bCs/>
        </w:rPr>
        <w:t xml:space="preserve">No impact. </w:t>
      </w:r>
      <w:r w:rsidRPr="00522BF8">
        <w:rPr>
          <w:b/>
          <w:bCs/>
        </w:rPr>
        <w:t xml:space="preserve">Proposal is to adopt updated </w:t>
      </w:r>
      <w:r>
        <w:rPr>
          <w:b/>
          <w:bCs/>
        </w:rPr>
        <w:t xml:space="preserve">standard and </w:t>
      </w:r>
      <w:r w:rsidRPr="00940BA5">
        <w:rPr>
          <w:b/>
          <w:bCs/>
        </w:rPr>
        <w:t xml:space="preserve">specification </w:t>
      </w:r>
      <w:r w:rsidRPr="003B6644">
        <w:rPr>
          <w:b/>
          <w:bCs/>
        </w:rPr>
        <w:t xml:space="preserve">that were </w:t>
      </w:r>
      <w:r w:rsidRPr="00522BF8">
        <w:rPr>
          <w:b/>
          <w:bCs/>
        </w:rPr>
        <w:t xml:space="preserve">not completely through the </w:t>
      </w:r>
      <w:r w:rsidRPr="00BF435D">
        <w:rPr>
          <w:b/>
          <w:bCs/>
        </w:rPr>
        <w:t xml:space="preserve">nationally recognized </w:t>
      </w:r>
      <w:r w:rsidRPr="00522BF8">
        <w:rPr>
          <w:b/>
          <w:bCs/>
        </w:rPr>
        <w:t>TMS process for submission to the FBC process.</w:t>
      </w:r>
    </w:p>
    <w:p w:rsidR="00EA7CD1" w:rsidRDefault="00EA7CD1" w:rsidP="00EA7CD1">
      <w:pPr>
        <w:pStyle w:val="Heading3"/>
      </w:pPr>
    </w:p>
    <w:p w:rsidR="00EA7CD1" w:rsidRPr="00565067" w:rsidRDefault="00EA7CD1" w:rsidP="00EA7CD1">
      <w:pPr>
        <w:spacing w:after="240"/>
        <w:rPr>
          <w:b/>
        </w:rPr>
      </w:pPr>
      <w:r w:rsidRPr="00565067">
        <w:rPr>
          <w:b/>
        </w:rPr>
        <w:t xml:space="preserve">Rationale [Provide an explanation of why you would like this Proposed Modification to the Florida Building Code.]:  </w:t>
      </w:r>
      <w:r>
        <w:rPr>
          <w:b/>
        </w:rPr>
        <w:t>Updates the code to a</w:t>
      </w:r>
      <w:r w:rsidRPr="002F6220">
        <w:rPr>
          <w:b/>
        </w:rPr>
        <w:t xml:space="preserve">dd </w:t>
      </w:r>
      <w:r>
        <w:rPr>
          <w:b/>
        </w:rPr>
        <w:t xml:space="preserve">the latest edition of the </w:t>
      </w:r>
      <w:r w:rsidRPr="002F6220">
        <w:rPr>
          <w:b/>
        </w:rPr>
        <w:t>referenced document</w:t>
      </w:r>
      <w:r>
        <w:rPr>
          <w:b/>
        </w:rPr>
        <w:t>s</w:t>
      </w:r>
      <w:r w:rsidRPr="002F6220">
        <w:rPr>
          <w:b/>
        </w:rPr>
        <w:t xml:space="preserve"> to Chapter 46.</w:t>
      </w:r>
      <w:r>
        <w:rPr>
          <w:b/>
        </w:rPr>
        <w:t xml:space="preserve"> Due to differences in the timing of the processes between TMS and the FBC, the updated edition of TMS 402 and 602 were not available at the deadline for submitting changes to the FBC 6</w:t>
      </w:r>
      <w:r w:rsidRPr="00522BF8">
        <w:rPr>
          <w:b/>
          <w:vertAlign w:val="superscript"/>
        </w:rPr>
        <w:t>th</w:t>
      </w:r>
      <w:r>
        <w:rPr>
          <w:b/>
        </w:rPr>
        <w:t xml:space="preserve"> Edition. The updated </w:t>
      </w:r>
      <w:r>
        <w:rPr>
          <w:b/>
          <w:bCs/>
        </w:rPr>
        <w:t xml:space="preserve">standard and </w:t>
      </w:r>
      <w:r w:rsidRPr="00940BA5">
        <w:rPr>
          <w:b/>
          <w:bCs/>
        </w:rPr>
        <w:t>specification</w:t>
      </w:r>
      <w:r>
        <w:rPr>
          <w:b/>
        </w:rPr>
        <w:t xml:space="preserve"> were proposed to and adopted into the next edition of the base code. (ADM94-16)</w:t>
      </w:r>
    </w:p>
    <w:p w:rsidR="00EA7CD1" w:rsidRDefault="00EA7CD1" w:rsidP="00EA7CD1">
      <w:pPr>
        <w:rPr>
          <w:b/>
          <w:bCs/>
        </w:rPr>
      </w:pPr>
    </w:p>
    <w:p w:rsidR="00EA7CD1" w:rsidRDefault="00EA7CD1" w:rsidP="00EA7CD1">
      <w:pPr>
        <w:rPr>
          <w:b/>
          <w:bCs/>
        </w:rPr>
      </w:pPr>
      <w:r>
        <w:rPr>
          <w:b/>
          <w:bCs/>
          <w:u w:val="single"/>
        </w:rPr>
        <w:t>Please explain how the proposed modification meets the following requirements</w:t>
      </w:r>
      <w:r>
        <w:rPr>
          <w:b/>
          <w:bCs/>
        </w:rPr>
        <w:t>:</w:t>
      </w:r>
    </w:p>
    <w:p w:rsidR="00EA7CD1" w:rsidRDefault="00EA7CD1" w:rsidP="00EA7CD1">
      <w:pPr>
        <w:widowControl w:val="0"/>
        <w:numPr>
          <w:ilvl w:val="0"/>
          <w:numId w:val="4"/>
        </w:numPr>
        <w:tabs>
          <w:tab w:val="left" w:pos="540"/>
        </w:tabs>
        <w:autoSpaceDE w:val="0"/>
        <w:autoSpaceDN w:val="0"/>
        <w:adjustRightInd w:val="0"/>
        <w:rPr>
          <w:b/>
          <w:bCs/>
        </w:rPr>
      </w:pPr>
      <w:r w:rsidRPr="00565067">
        <w:rPr>
          <w:b/>
          <w:bCs/>
        </w:rPr>
        <w:t xml:space="preserve">Has a reasonable and substantial connection with the health, safety, and welfare of the general public: </w:t>
      </w:r>
      <w:r>
        <w:rPr>
          <w:b/>
          <w:bCs/>
        </w:rPr>
        <w:t>Updates to the latest edition of the national standard and specification for masonry construction.</w:t>
      </w:r>
    </w:p>
    <w:p w:rsidR="00EA7CD1" w:rsidRPr="00565067" w:rsidRDefault="00EA7CD1" w:rsidP="00EA7CD1">
      <w:pPr>
        <w:widowControl w:val="0"/>
        <w:numPr>
          <w:ilvl w:val="0"/>
          <w:numId w:val="4"/>
        </w:numPr>
        <w:tabs>
          <w:tab w:val="left" w:pos="540"/>
        </w:tabs>
        <w:autoSpaceDE w:val="0"/>
        <w:autoSpaceDN w:val="0"/>
        <w:adjustRightInd w:val="0"/>
        <w:rPr>
          <w:b/>
          <w:bCs/>
        </w:rPr>
      </w:pPr>
      <w:r w:rsidRPr="00565067">
        <w:rPr>
          <w:b/>
          <w:bCs/>
        </w:rPr>
        <w:t xml:space="preserve">Strengthens or improves the code, and provides equivalent or better products, methods, or systems of construction: </w:t>
      </w:r>
      <w:r w:rsidRPr="00BF435D">
        <w:rPr>
          <w:b/>
          <w:bCs/>
        </w:rPr>
        <w:t xml:space="preserve">Updates to the latest edition of the national standard </w:t>
      </w:r>
      <w:r>
        <w:rPr>
          <w:b/>
          <w:bCs/>
        </w:rPr>
        <w:t>and specification</w:t>
      </w:r>
      <w:r w:rsidRPr="00BF435D">
        <w:rPr>
          <w:b/>
          <w:bCs/>
        </w:rPr>
        <w:t xml:space="preserve"> for masonry construction.</w:t>
      </w:r>
    </w:p>
    <w:p w:rsidR="00EA7CD1" w:rsidRDefault="00EA7CD1" w:rsidP="00EA7CD1">
      <w:pPr>
        <w:widowControl w:val="0"/>
        <w:numPr>
          <w:ilvl w:val="0"/>
          <w:numId w:val="4"/>
        </w:numPr>
        <w:tabs>
          <w:tab w:val="left" w:pos="540"/>
        </w:tabs>
        <w:autoSpaceDE w:val="0"/>
        <w:autoSpaceDN w:val="0"/>
        <w:adjustRightInd w:val="0"/>
        <w:rPr>
          <w:b/>
          <w:bCs/>
        </w:rPr>
      </w:pPr>
      <w:r w:rsidRPr="00EE0A9C">
        <w:rPr>
          <w:b/>
          <w:bCs/>
        </w:rPr>
        <w:t xml:space="preserve">Does not discriminate against materials, products, methods, or systems of construction of demonstrated capabilities: </w:t>
      </w:r>
      <w:r>
        <w:rPr>
          <w:b/>
          <w:bCs/>
        </w:rPr>
        <w:t>Does not discriminate.</w:t>
      </w:r>
    </w:p>
    <w:p w:rsidR="00EA7CD1" w:rsidRDefault="00EA7CD1" w:rsidP="00EA7CD1">
      <w:pPr>
        <w:widowControl w:val="0"/>
        <w:numPr>
          <w:ilvl w:val="0"/>
          <w:numId w:val="4"/>
        </w:numPr>
        <w:tabs>
          <w:tab w:val="left" w:pos="540"/>
        </w:tabs>
        <w:autoSpaceDE w:val="0"/>
        <w:autoSpaceDN w:val="0"/>
        <w:adjustRightInd w:val="0"/>
        <w:rPr>
          <w:b/>
          <w:bCs/>
        </w:rPr>
      </w:pPr>
      <w:r w:rsidRPr="00565067">
        <w:rPr>
          <w:b/>
          <w:bCs/>
        </w:rPr>
        <w:t xml:space="preserve">Does not degrade the effectiveness of the code: </w:t>
      </w:r>
      <w:r>
        <w:rPr>
          <w:b/>
          <w:bCs/>
        </w:rPr>
        <w:t>Does not degrade: updates to the latest edition of the national standard and specification for masonry construction.</w:t>
      </w:r>
    </w:p>
    <w:p w:rsidR="00EA7CD1" w:rsidRPr="00565067" w:rsidRDefault="00EA7CD1" w:rsidP="00EA7CD1">
      <w:pPr>
        <w:widowControl w:val="0"/>
        <w:numPr>
          <w:ilvl w:val="0"/>
          <w:numId w:val="4"/>
        </w:numPr>
        <w:tabs>
          <w:tab w:val="left" w:pos="540"/>
        </w:tabs>
        <w:autoSpaceDE w:val="0"/>
        <w:autoSpaceDN w:val="0"/>
        <w:adjustRightInd w:val="0"/>
        <w:rPr>
          <w:b/>
          <w:bCs/>
        </w:rPr>
      </w:pPr>
      <w:r w:rsidRPr="00565067">
        <w:rPr>
          <w:b/>
          <w:bCs/>
        </w:rPr>
        <w:t xml:space="preserve">The provisions contained in the proposed amendment are addressed in the applicable </w:t>
      </w:r>
      <w:r>
        <w:rPr>
          <w:b/>
          <w:bCs/>
        </w:rPr>
        <w:t>I</w:t>
      </w:r>
      <w:r w:rsidRPr="00565067">
        <w:rPr>
          <w:b/>
          <w:bCs/>
        </w:rPr>
        <w:t xml:space="preserve">nternational </w:t>
      </w:r>
      <w:r>
        <w:rPr>
          <w:b/>
          <w:bCs/>
        </w:rPr>
        <w:t>C</w:t>
      </w:r>
      <w:r w:rsidRPr="00565067">
        <w:rPr>
          <w:b/>
          <w:bCs/>
        </w:rPr>
        <w:t>ode.</w:t>
      </w:r>
      <w:r>
        <w:rPr>
          <w:b/>
          <w:bCs/>
        </w:rPr>
        <w:t xml:space="preserve"> </w:t>
      </w:r>
      <w:r w:rsidRPr="00BF435D">
        <w:rPr>
          <w:b/>
          <w:bCs/>
        </w:rPr>
        <w:t xml:space="preserve">Updates to the latest edition of the national standard </w:t>
      </w:r>
      <w:r>
        <w:rPr>
          <w:b/>
          <w:bCs/>
        </w:rPr>
        <w:t>and specification</w:t>
      </w:r>
      <w:r w:rsidRPr="00BF435D">
        <w:rPr>
          <w:b/>
          <w:bCs/>
        </w:rPr>
        <w:t xml:space="preserve"> for masonry construction.</w:t>
      </w:r>
    </w:p>
    <w:p w:rsidR="00EA7CD1" w:rsidRDefault="00EA7CD1" w:rsidP="00EA7CD1">
      <w:pPr>
        <w:widowControl w:val="0"/>
        <w:numPr>
          <w:ilvl w:val="0"/>
          <w:numId w:val="4"/>
        </w:numPr>
        <w:autoSpaceDE w:val="0"/>
        <w:autoSpaceDN w:val="0"/>
        <w:adjustRightInd w:val="0"/>
        <w:rPr>
          <w:b/>
        </w:rPr>
      </w:pPr>
      <w:r w:rsidRPr="007E1C2A">
        <w:rPr>
          <w:b/>
        </w:rPr>
        <w:t>The amendment demonstrates by evidence or data that the geographical jurisdiction of Florida exhibits a need to strengthen the foundation code beyond the needs or regional variations addressed by the foundation code, and why the proposed amendment applies to this state</w:t>
      </w:r>
      <w:r>
        <w:rPr>
          <w:b/>
        </w:rPr>
        <w:t>.</w:t>
      </w:r>
      <w:r w:rsidRPr="00BF435D">
        <w:rPr>
          <w:b/>
          <w:bCs/>
        </w:rPr>
        <w:t xml:space="preserve"> Updates to the latest edition of the national standard</w:t>
      </w:r>
      <w:r>
        <w:rPr>
          <w:b/>
          <w:bCs/>
        </w:rPr>
        <w:t xml:space="preserve"> and specification</w:t>
      </w:r>
      <w:r w:rsidRPr="00BF435D">
        <w:rPr>
          <w:b/>
          <w:bCs/>
        </w:rPr>
        <w:t xml:space="preserve"> for masonry construction.</w:t>
      </w:r>
    </w:p>
    <w:p w:rsidR="00EA7CD1" w:rsidRPr="00B14031" w:rsidRDefault="00EA7CD1" w:rsidP="00EA7CD1">
      <w:pPr>
        <w:widowControl w:val="0"/>
        <w:numPr>
          <w:ilvl w:val="0"/>
          <w:numId w:val="4"/>
        </w:numPr>
        <w:autoSpaceDE w:val="0"/>
        <w:autoSpaceDN w:val="0"/>
        <w:adjustRightInd w:val="0"/>
        <w:rPr>
          <w:b/>
          <w:bCs/>
        </w:rPr>
      </w:pPr>
      <w:r w:rsidRPr="007E1C2A">
        <w:rPr>
          <w:b/>
        </w:rPr>
        <w:t>The proposed amendment was submitted or attempted to be included in the foundation codes to avoid resubmission to the Florida Building Code amendment process.</w:t>
      </w:r>
      <w:r>
        <w:rPr>
          <w:b/>
        </w:rPr>
        <w:t xml:space="preserve"> The updated standard </w:t>
      </w:r>
      <w:r>
        <w:rPr>
          <w:b/>
          <w:bCs/>
        </w:rPr>
        <w:t>and specification</w:t>
      </w:r>
      <w:r>
        <w:rPr>
          <w:b/>
        </w:rPr>
        <w:t xml:space="preserve"> will be adopted by the next edition of the base code.</w:t>
      </w:r>
    </w:p>
    <w:p w:rsidR="00EA7CD1" w:rsidRDefault="00EA7CD1" w:rsidP="00EA7CD1">
      <w:pPr>
        <w:rPr>
          <w:rFonts w:ascii="Times New Roman" w:hAnsi="Times New Roman"/>
          <w:b/>
          <w:color w:val="000000"/>
          <w:sz w:val="24"/>
          <w:szCs w:val="24"/>
        </w:rPr>
      </w:pPr>
    </w:p>
    <w:p w:rsidR="0089609D" w:rsidRPr="0089609D" w:rsidRDefault="00EA7CD1" w:rsidP="0089609D">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D55F99">
        <w:rPr>
          <w:rFonts w:ascii="Times New Roman" w:hAnsi="Times New Roman"/>
          <w:b/>
          <w:color w:val="000000"/>
          <w:sz w:val="24"/>
          <w:szCs w:val="24"/>
        </w:rPr>
        <w:t xml:space="preserve">  </w:t>
      </w:r>
      <w:r w:rsidR="0089609D" w:rsidRPr="0089609D">
        <w:rPr>
          <w:rFonts w:ascii="Times New Roman" w:eastAsia="Times New Roman" w:hAnsi="Times New Roman"/>
          <w:sz w:val="24"/>
          <w:szCs w:val="24"/>
        </w:rPr>
        <w:t xml:space="preserve">Mr. Compton entered a motion to accept the comment.  Mr. </w:t>
      </w:r>
      <w:proofErr w:type="spellStart"/>
      <w:r w:rsidR="0089609D" w:rsidRPr="0089609D">
        <w:rPr>
          <w:rFonts w:ascii="Times New Roman" w:eastAsia="Times New Roman" w:hAnsi="Times New Roman"/>
          <w:sz w:val="24"/>
          <w:szCs w:val="24"/>
        </w:rPr>
        <w:t>Parrino</w:t>
      </w:r>
      <w:proofErr w:type="spellEnd"/>
      <w:r w:rsidR="0089609D" w:rsidRPr="0089609D">
        <w:rPr>
          <w:rFonts w:ascii="Times New Roman" w:eastAsia="Times New Roman" w:hAnsi="Times New Roman"/>
          <w:sz w:val="24"/>
          <w:szCs w:val="24"/>
        </w:rPr>
        <w:t xml:space="preserve"> seconded the motion.  The motion passed unanimously with a vote of 9 to 0.</w:t>
      </w:r>
    </w:p>
    <w:p w:rsidR="00EA7CD1" w:rsidRPr="00D55F99" w:rsidRDefault="00EA7CD1" w:rsidP="00EA7CD1">
      <w:pPr>
        <w:rPr>
          <w:rFonts w:ascii="Times New Roman" w:hAnsi="Times New Roman"/>
          <w:color w:val="000000"/>
          <w:sz w:val="24"/>
          <w:szCs w:val="24"/>
        </w:rPr>
      </w:pPr>
    </w:p>
    <w:p w:rsidR="00472BCF" w:rsidRPr="00472BCF" w:rsidRDefault="00EA7CD1" w:rsidP="00472BCF">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472BCF">
        <w:rPr>
          <w:rFonts w:ascii="Times New Roman" w:hAnsi="Times New Roman"/>
          <w:b/>
          <w:color w:val="000000"/>
          <w:sz w:val="24"/>
          <w:szCs w:val="24"/>
        </w:rPr>
        <w:tab/>
      </w:r>
      <w:r w:rsidR="00472BCF" w:rsidRPr="00472BCF">
        <w:rPr>
          <w:rFonts w:ascii="Times New Roman" w:hAnsi="Times New Roman"/>
          <w:sz w:val="24"/>
          <w:szCs w:val="24"/>
        </w:rPr>
        <w:t>Commissioner Schock entered a motion to approve TAC recommendation.  Commissioner Compton seconded the motion.  The motion passed unanimously with a vote of 22 to 0 with 2 Commissioners out of the room at time of vote.</w:t>
      </w:r>
    </w:p>
    <w:p w:rsidR="00472BCF" w:rsidRPr="00472BCF" w:rsidRDefault="00472BCF" w:rsidP="00472BCF">
      <w:pPr>
        <w:tabs>
          <w:tab w:val="left" w:pos="1905"/>
        </w:tabs>
        <w:adjustRightInd w:val="0"/>
        <w:rPr>
          <w:rFonts w:ascii="Times New Roman" w:hAnsi="Times New Roman"/>
          <w:sz w:val="24"/>
          <w:szCs w:val="24"/>
        </w:rPr>
      </w:pPr>
    </w:p>
    <w:p w:rsidR="00817620" w:rsidRPr="00817620" w:rsidRDefault="00817620" w:rsidP="00817620">
      <w:pPr>
        <w:rPr>
          <w:rFonts w:ascii="Tahoma" w:eastAsia="Times New Roman" w:hAnsi="Tahoma" w:cs="Tahoma"/>
          <w:bCs/>
          <w:color w:val="FF0000"/>
          <w:sz w:val="24"/>
          <w:szCs w:val="24"/>
        </w:rPr>
      </w:pPr>
      <w:bookmarkStart w:id="0" w:name="_MailOriginal"/>
      <w:r w:rsidRPr="00817620">
        <w:rPr>
          <w:rFonts w:ascii="Tahoma" w:eastAsia="Times New Roman" w:hAnsi="Tahoma" w:cs="Tahoma"/>
          <w:bCs/>
          <w:color w:val="FF0000"/>
          <w:sz w:val="24"/>
          <w:szCs w:val="24"/>
        </w:rPr>
        <w:t>S – Comment #4</w:t>
      </w:r>
    </w:p>
    <w:p w:rsidR="00817620" w:rsidRDefault="00817620" w:rsidP="00817620">
      <w:pPr>
        <w:rPr>
          <w:rFonts w:ascii="Tahoma" w:eastAsia="Times New Roman" w:hAnsi="Tahoma" w:cs="Tahoma"/>
          <w:b/>
          <w:bCs/>
          <w:sz w:val="20"/>
        </w:rPr>
      </w:pPr>
    </w:p>
    <w:p w:rsidR="00817620" w:rsidRPr="00817620" w:rsidRDefault="00817620" w:rsidP="00817620">
      <w:pPr>
        <w:rPr>
          <w:rFonts w:ascii="Tahoma" w:eastAsia="Times New Roman" w:hAnsi="Tahoma" w:cs="Tahoma"/>
          <w:sz w:val="20"/>
        </w:rPr>
      </w:pPr>
      <w:r w:rsidRPr="00817620">
        <w:rPr>
          <w:rFonts w:ascii="Tahoma" w:eastAsia="Times New Roman" w:hAnsi="Tahoma" w:cs="Tahoma"/>
          <w:b/>
          <w:bCs/>
          <w:sz w:val="20"/>
        </w:rPr>
        <w:t>From:</w:t>
      </w:r>
      <w:r w:rsidRPr="00817620">
        <w:rPr>
          <w:rFonts w:ascii="Tahoma" w:eastAsia="Times New Roman" w:hAnsi="Tahoma" w:cs="Tahoma"/>
          <w:sz w:val="20"/>
        </w:rPr>
        <w:t xml:space="preserve"> Fred </w:t>
      </w:r>
      <w:proofErr w:type="spellStart"/>
      <w:r w:rsidRPr="00817620">
        <w:rPr>
          <w:rFonts w:ascii="Tahoma" w:eastAsia="Times New Roman" w:hAnsi="Tahoma" w:cs="Tahoma"/>
          <w:sz w:val="20"/>
        </w:rPr>
        <w:t>Hilpert</w:t>
      </w:r>
      <w:proofErr w:type="spellEnd"/>
      <w:r w:rsidRPr="00817620">
        <w:rPr>
          <w:rFonts w:ascii="Tahoma" w:eastAsia="Times New Roman" w:hAnsi="Tahoma" w:cs="Tahoma"/>
          <w:sz w:val="20"/>
        </w:rPr>
        <w:t xml:space="preserve"> [mailto:furmanhilpert@embarqmail.com] </w:t>
      </w:r>
      <w:r w:rsidRPr="00817620">
        <w:rPr>
          <w:rFonts w:ascii="Tahoma" w:eastAsia="Times New Roman" w:hAnsi="Tahoma" w:cs="Tahoma"/>
          <w:sz w:val="20"/>
        </w:rPr>
        <w:br/>
      </w:r>
      <w:r w:rsidRPr="00817620">
        <w:rPr>
          <w:rFonts w:ascii="Tahoma" w:eastAsia="Times New Roman" w:hAnsi="Tahoma" w:cs="Tahoma"/>
          <w:b/>
          <w:bCs/>
          <w:sz w:val="20"/>
        </w:rPr>
        <w:t>Sent:</w:t>
      </w:r>
      <w:r w:rsidRPr="00817620">
        <w:rPr>
          <w:rFonts w:ascii="Tahoma" w:eastAsia="Times New Roman" w:hAnsi="Tahoma" w:cs="Tahoma"/>
          <w:sz w:val="20"/>
        </w:rPr>
        <w:t xml:space="preserve"> Tuesday, December 13, 2016 1:36 PM</w:t>
      </w:r>
      <w:r w:rsidRPr="00817620">
        <w:rPr>
          <w:rFonts w:ascii="Tahoma" w:eastAsia="Times New Roman" w:hAnsi="Tahoma" w:cs="Tahoma"/>
          <w:sz w:val="20"/>
        </w:rPr>
        <w:br/>
      </w:r>
      <w:r w:rsidRPr="00817620">
        <w:rPr>
          <w:rFonts w:ascii="Tahoma" w:eastAsia="Times New Roman" w:hAnsi="Tahoma" w:cs="Tahoma"/>
          <w:b/>
          <w:bCs/>
          <w:sz w:val="20"/>
        </w:rPr>
        <w:t>To:</w:t>
      </w:r>
      <w:r w:rsidRPr="00817620">
        <w:rPr>
          <w:rFonts w:ascii="Tahoma" w:eastAsia="Times New Roman" w:hAnsi="Tahoma" w:cs="Tahoma"/>
          <w:sz w:val="20"/>
        </w:rPr>
        <w:t xml:space="preserve"> Madani, Mo</w:t>
      </w:r>
      <w:r w:rsidRPr="00817620">
        <w:rPr>
          <w:rFonts w:ascii="Tahoma" w:eastAsia="Times New Roman" w:hAnsi="Tahoma" w:cs="Tahoma"/>
          <w:sz w:val="20"/>
        </w:rPr>
        <w:br/>
      </w:r>
      <w:r w:rsidRPr="00817620">
        <w:rPr>
          <w:rFonts w:ascii="Tahoma" w:eastAsia="Times New Roman" w:hAnsi="Tahoma" w:cs="Tahoma"/>
          <w:b/>
          <w:bCs/>
          <w:sz w:val="20"/>
        </w:rPr>
        <w:t>Cc:</w:t>
      </w:r>
      <w:r w:rsidRPr="00817620">
        <w:rPr>
          <w:rFonts w:ascii="Tahoma" w:eastAsia="Times New Roman" w:hAnsi="Tahoma" w:cs="Tahoma"/>
          <w:sz w:val="20"/>
        </w:rPr>
        <w:t xml:space="preserve"> info@aaof.org; joe@jdbcodeservices.com; 'Fred </w:t>
      </w:r>
      <w:proofErr w:type="spellStart"/>
      <w:r w:rsidRPr="00817620">
        <w:rPr>
          <w:rFonts w:ascii="Tahoma" w:eastAsia="Times New Roman" w:hAnsi="Tahoma" w:cs="Tahoma"/>
          <w:sz w:val="20"/>
        </w:rPr>
        <w:t>Hilpert</w:t>
      </w:r>
      <w:proofErr w:type="spellEnd"/>
      <w:r w:rsidRPr="00817620">
        <w:rPr>
          <w:rFonts w:ascii="Tahoma" w:eastAsia="Times New Roman" w:hAnsi="Tahoma" w:cs="Tahoma"/>
          <w:sz w:val="20"/>
        </w:rPr>
        <w:t>'</w:t>
      </w:r>
      <w:r w:rsidRPr="00817620">
        <w:rPr>
          <w:rFonts w:ascii="Tahoma" w:eastAsia="Times New Roman" w:hAnsi="Tahoma" w:cs="Tahoma"/>
          <w:sz w:val="20"/>
        </w:rPr>
        <w:br/>
      </w:r>
      <w:r w:rsidRPr="00817620">
        <w:rPr>
          <w:rFonts w:ascii="Tahoma" w:eastAsia="Times New Roman" w:hAnsi="Tahoma" w:cs="Tahoma"/>
          <w:b/>
          <w:bCs/>
          <w:sz w:val="20"/>
        </w:rPr>
        <w:t>Subject:</w:t>
      </w:r>
      <w:r w:rsidRPr="00817620">
        <w:rPr>
          <w:rFonts w:ascii="Tahoma" w:eastAsia="Times New Roman" w:hAnsi="Tahoma" w:cs="Tahoma"/>
          <w:sz w:val="20"/>
        </w:rPr>
        <w:t xml:space="preserve"> Written Comments for the 6th Edition (2017) Update to the Florida Building Code (FBC)</w:t>
      </w:r>
    </w:p>
    <w:p w:rsidR="00817620" w:rsidRPr="00817620" w:rsidRDefault="00817620" w:rsidP="00817620">
      <w:pPr>
        <w:spacing w:after="200" w:line="276" w:lineRule="auto"/>
        <w:rPr>
          <w:rFonts w:ascii="Calibri" w:hAnsi="Calibri"/>
          <w:szCs w:val="22"/>
        </w:rPr>
      </w:pPr>
    </w:p>
    <w:p w:rsidR="00817620" w:rsidRPr="00817620" w:rsidRDefault="00817620" w:rsidP="00817620">
      <w:pPr>
        <w:autoSpaceDE w:val="0"/>
        <w:autoSpaceDN w:val="0"/>
        <w:rPr>
          <w:rFonts w:cs="Arial"/>
          <w:color w:val="000000"/>
          <w:sz w:val="24"/>
          <w:szCs w:val="24"/>
        </w:rPr>
      </w:pPr>
      <w:r w:rsidRPr="00817620">
        <w:rPr>
          <w:rFonts w:cs="Arial"/>
          <w:color w:val="000000"/>
          <w:sz w:val="24"/>
          <w:szCs w:val="24"/>
        </w:rPr>
        <w:t>December 13, 2016</w:t>
      </w:r>
    </w:p>
    <w:p w:rsidR="00817620" w:rsidRPr="00817620" w:rsidRDefault="00817620" w:rsidP="00817620">
      <w:pPr>
        <w:autoSpaceDE w:val="0"/>
        <w:autoSpaceDN w:val="0"/>
        <w:rPr>
          <w:rFonts w:cs="Arial"/>
          <w:color w:val="000000"/>
          <w:sz w:val="24"/>
          <w:szCs w:val="24"/>
        </w:rPr>
      </w:pPr>
    </w:p>
    <w:p w:rsidR="00817620" w:rsidRPr="00817620" w:rsidRDefault="00817620" w:rsidP="00817620">
      <w:pPr>
        <w:autoSpaceDE w:val="0"/>
        <w:autoSpaceDN w:val="0"/>
        <w:rPr>
          <w:rFonts w:cs="Arial"/>
          <w:color w:val="000000"/>
          <w:sz w:val="24"/>
          <w:szCs w:val="24"/>
        </w:rPr>
      </w:pPr>
      <w:r w:rsidRPr="00817620">
        <w:rPr>
          <w:rFonts w:cs="Arial"/>
          <w:color w:val="000000"/>
          <w:sz w:val="24"/>
          <w:szCs w:val="24"/>
        </w:rPr>
        <w:t>Florida Building Commission</w:t>
      </w:r>
    </w:p>
    <w:p w:rsidR="00817620" w:rsidRPr="00817620" w:rsidRDefault="00817620" w:rsidP="00817620">
      <w:pPr>
        <w:autoSpaceDE w:val="0"/>
        <w:autoSpaceDN w:val="0"/>
        <w:rPr>
          <w:rFonts w:cs="Arial"/>
          <w:color w:val="000000"/>
          <w:sz w:val="24"/>
          <w:szCs w:val="24"/>
        </w:rPr>
      </w:pPr>
      <w:r w:rsidRPr="00817620">
        <w:rPr>
          <w:rFonts w:cs="Arial"/>
          <w:color w:val="000000"/>
          <w:sz w:val="24"/>
          <w:szCs w:val="24"/>
        </w:rPr>
        <w:t>C/O:  Building Codes and Standards Office</w:t>
      </w:r>
    </w:p>
    <w:p w:rsidR="00817620" w:rsidRPr="00817620" w:rsidRDefault="00817620" w:rsidP="00817620">
      <w:pPr>
        <w:rPr>
          <w:rFonts w:cs="Arial"/>
          <w:sz w:val="24"/>
          <w:szCs w:val="24"/>
        </w:rPr>
      </w:pPr>
      <w:r w:rsidRPr="00817620">
        <w:rPr>
          <w:rFonts w:cs="Arial"/>
          <w:color w:val="000000"/>
          <w:sz w:val="24"/>
          <w:szCs w:val="24"/>
        </w:rPr>
        <w:t xml:space="preserve">Attn:  </w:t>
      </w:r>
      <w:r w:rsidRPr="00817620">
        <w:rPr>
          <w:rFonts w:cs="Arial"/>
          <w:sz w:val="24"/>
          <w:szCs w:val="24"/>
        </w:rPr>
        <w:t>Written Comments for the 6</w:t>
      </w:r>
      <w:r w:rsidRPr="00817620">
        <w:rPr>
          <w:rFonts w:cs="Arial"/>
          <w:sz w:val="24"/>
          <w:szCs w:val="24"/>
          <w:vertAlign w:val="superscript"/>
        </w:rPr>
        <w:t>th</w:t>
      </w:r>
      <w:r w:rsidRPr="00817620">
        <w:rPr>
          <w:rFonts w:cs="Arial"/>
          <w:sz w:val="24"/>
          <w:szCs w:val="24"/>
        </w:rPr>
        <w:t xml:space="preserve"> Edition (2017) Update to the Florida Building Code (FBC)</w:t>
      </w:r>
    </w:p>
    <w:p w:rsidR="00817620" w:rsidRPr="00817620" w:rsidRDefault="00817620" w:rsidP="00817620">
      <w:pPr>
        <w:autoSpaceDE w:val="0"/>
        <w:autoSpaceDN w:val="0"/>
        <w:rPr>
          <w:rFonts w:cs="Arial"/>
          <w:color w:val="000000"/>
          <w:sz w:val="24"/>
          <w:szCs w:val="24"/>
        </w:rPr>
      </w:pPr>
    </w:p>
    <w:p w:rsidR="00817620" w:rsidRPr="00817620" w:rsidRDefault="00817620" w:rsidP="00817620">
      <w:pPr>
        <w:rPr>
          <w:rFonts w:cs="Arial"/>
          <w:b/>
          <w:bCs/>
          <w:strike/>
          <w:color w:val="333333"/>
          <w:sz w:val="21"/>
          <w:szCs w:val="21"/>
        </w:rPr>
      </w:pPr>
      <w:r w:rsidRPr="00817620">
        <w:rPr>
          <w:rFonts w:cs="Arial"/>
          <w:sz w:val="24"/>
          <w:szCs w:val="24"/>
        </w:rPr>
        <w:t xml:space="preserve">Commentary:  Paragraph 2002.4.1 should be </w:t>
      </w:r>
      <w:proofErr w:type="gramStart"/>
      <w:r w:rsidRPr="00817620">
        <w:rPr>
          <w:rFonts w:cs="Arial"/>
          <w:sz w:val="24"/>
          <w:szCs w:val="24"/>
        </w:rPr>
        <w:t>struck/deleted</w:t>
      </w:r>
      <w:proofErr w:type="gramEnd"/>
      <w:r w:rsidRPr="00817620">
        <w:rPr>
          <w:rFonts w:cs="Arial"/>
          <w:sz w:val="24"/>
          <w:szCs w:val="24"/>
        </w:rPr>
        <w:t xml:space="preserve">.  The verbiage should be moved to paragraph 2002.3.4 and changed as indicated.  </w:t>
      </w:r>
    </w:p>
    <w:p w:rsidR="00817620" w:rsidRPr="00817620" w:rsidRDefault="00817620" w:rsidP="00817620">
      <w:pPr>
        <w:rPr>
          <w:rFonts w:cs="Arial"/>
          <w:b/>
          <w:bCs/>
          <w:strike/>
          <w:color w:val="333333"/>
          <w:sz w:val="21"/>
          <w:szCs w:val="21"/>
        </w:rPr>
      </w:pPr>
    </w:p>
    <w:p w:rsidR="00817620" w:rsidRPr="00817620" w:rsidRDefault="00817620" w:rsidP="00817620">
      <w:pPr>
        <w:rPr>
          <w:rFonts w:cs="Arial"/>
          <w:strike/>
          <w:sz w:val="24"/>
          <w:szCs w:val="24"/>
        </w:rPr>
      </w:pPr>
      <w:r w:rsidRPr="00817620">
        <w:rPr>
          <w:rFonts w:cs="Arial"/>
          <w:b/>
          <w:bCs/>
          <w:strike/>
          <w:color w:val="333333"/>
          <w:sz w:val="21"/>
          <w:szCs w:val="21"/>
        </w:rPr>
        <w:t>2002.4.1 Design guide.</w:t>
      </w:r>
      <w:r w:rsidRPr="00817620">
        <w:rPr>
          <w:rFonts w:cs="Arial"/>
          <w:b/>
          <w:bCs/>
          <w:strike/>
          <w:color w:val="333333"/>
          <w:sz w:val="21"/>
          <w:szCs w:val="21"/>
        </w:rPr>
        <w:br/>
      </w:r>
      <w:r w:rsidRPr="00817620">
        <w:rPr>
          <w:rFonts w:cs="Arial"/>
          <w:strike/>
          <w:color w:val="333333"/>
          <w:sz w:val="21"/>
          <w:szCs w:val="21"/>
        </w:rPr>
        <w:t xml:space="preserve">The following design guides shall be accepted as conforming to accepted engineering practices: </w:t>
      </w:r>
      <w:r w:rsidRPr="00817620">
        <w:rPr>
          <w:rFonts w:cs="Arial"/>
          <w:strike/>
          <w:color w:val="333333"/>
          <w:sz w:val="21"/>
          <w:szCs w:val="21"/>
        </w:rPr>
        <w:br/>
      </w:r>
      <w:r w:rsidRPr="00817620">
        <w:rPr>
          <w:rFonts w:cs="Arial"/>
          <w:strike/>
          <w:color w:val="333333"/>
          <w:sz w:val="21"/>
          <w:szCs w:val="21"/>
        </w:rPr>
        <w:br/>
        <w:t xml:space="preserve">AAF </w:t>
      </w:r>
      <w:r w:rsidRPr="00817620">
        <w:rPr>
          <w:rFonts w:cs="Arial"/>
          <w:i/>
          <w:iCs/>
          <w:strike/>
          <w:color w:val="333333"/>
          <w:sz w:val="21"/>
          <w:szCs w:val="21"/>
        </w:rPr>
        <w:t>Guide to Aluminum Construction in High Wind Areas</w:t>
      </w:r>
      <w:r w:rsidRPr="00817620">
        <w:rPr>
          <w:rFonts w:cs="Arial"/>
          <w:strike/>
          <w:color w:val="333333"/>
          <w:sz w:val="21"/>
          <w:szCs w:val="21"/>
        </w:rPr>
        <w:t>.</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b/>
          <w:bCs/>
          <w:color w:val="333333"/>
          <w:sz w:val="21"/>
          <w:szCs w:val="21"/>
        </w:rPr>
        <w:t>2002.3.4 Design guide.</w:t>
      </w:r>
      <w:r w:rsidRPr="00817620">
        <w:rPr>
          <w:rFonts w:cs="Arial"/>
          <w:b/>
          <w:bCs/>
          <w:color w:val="333333"/>
          <w:sz w:val="21"/>
          <w:szCs w:val="21"/>
        </w:rPr>
        <w:br/>
      </w:r>
      <w:r w:rsidRPr="00817620">
        <w:rPr>
          <w:rFonts w:cs="Arial"/>
          <w:color w:val="FF0000"/>
          <w:sz w:val="21"/>
          <w:szCs w:val="21"/>
        </w:rPr>
        <w:t xml:space="preserve">Only the "Screen Enclosure" section of the </w:t>
      </w:r>
      <w:r w:rsidRPr="00817620">
        <w:rPr>
          <w:rFonts w:cs="Arial"/>
          <w:color w:val="333333"/>
          <w:sz w:val="21"/>
          <w:szCs w:val="21"/>
        </w:rPr>
        <w:t xml:space="preserve">AAF </w:t>
      </w:r>
      <w:r w:rsidRPr="00817620">
        <w:rPr>
          <w:rFonts w:cs="Arial"/>
          <w:i/>
          <w:iCs/>
          <w:color w:val="333333"/>
          <w:sz w:val="21"/>
          <w:szCs w:val="21"/>
        </w:rPr>
        <w:t>Guide to Aluminum Construction in High Wind Areas</w:t>
      </w:r>
      <w:r w:rsidRPr="00817620">
        <w:rPr>
          <w:rFonts w:cs="Arial"/>
          <w:color w:val="333333"/>
          <w:sz w:val="21"/>
          <w:szCs w:val="21"/>
        </w:rPr>
        <w:t xml:space="preserve"> shall be accepted as conforming to engineering practices. </w:t>
      </w:r>
      <w:r w:rsidRPr="00817620">
        <w:rPr>
          <w:rFonts w:cs="Arial"/>
          <w:color w:val="333333"/>
          <w:sz w:val="21"/>
          <w:szCs w:val="21"/>
        </w:rPr>
        <w:br/>
      </w:r>
      <w:r w:rsidRPr="00817620">
        <w:rPr>
          <w:rFonts w:cs="Arial"/>
          <w:color w:val="333333"/>
          <w:sz w:val="21"/>
          <w:szCs w:val="21"/>
        </w:rPr>
        <w:br/>
      </w:r>
      <w:r w:rsidRPr="00817620">
        <w:rPr>
          <w:rFonts w:cs="Arial"/>
          <w:sz w:val="24"/>
          <w:szCs w:val="24"/>
        </w:rPr>
        <w:t>Commentary:  So that the Residential Code agrees with the Building Code, paragraph R301.2.1.1.1 should be changed as indicated.</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b/>
          <w:bCs/>
          <w:color w:val="333333"/>
          <w:sz w:val="21"/>
          <w:szCs w:val="21"/>
        </w:rPr>
        <w:t xml:space="preserve">R301.2.1.1.1 Aluminum </w:t>
      </w:r>
      <w:r w:rsidRPr="00817620">
        <w:rPr>
          <w:rFonts w:cs="Arial"/>
          <w:b/>
          <w:bCs/>
          <w:strike/>
          <w:color w:val="333333"/>
          <w:sz w:val="21"/>
          <w:szCs w:val="21"/>
        </w:rPr>
        <w:t>structure design</w:t>
      </w:r>
      <w:r w:rsidRPr="00817620">
        <w:rPr>
          <w:rFonts w:cs="Arial"/>
          <w:b/>
          <w:bCs/>
          <w:color w:val="FF0000"/>
          <w:sz w:val="21"/>
          <w:szCs w:val="21"/>
        </w:rPr>
        <w:t xml:space="preserve"> Screen Enclosure Design.</w:t>
      </w:r>
      <w:r w:rsidRPr="00817620">
        <w:rPr>
          <w:rFonts w:cs="Arial"/>
          <w:color w:val="333333"/>
          <w:sz w:val="21"/>
          <w:szCs w:val="21"/>
        </w:rPr>
        <w:br/>
        <w:t xml:space="preserve">The </w:t>
      </w:r>
      <w:r w:rsidRPr="00817620">
        <w:rPr>
          <w:rFonts w:cs="Arial"/>
          <w:color w:val="FF0000"/>
          <w:sz w:val="21"/>
          <w:szCs w:val="21"/>
        </w:rPr>
        <w:t xml:space="preserve">"Screen Enclosure" section of </w:t>
      </w:r>
      <w:proofErr w:type="gramStart"/>
      <w:r w:rsidRPr="00817620">
        <w:rPr>
          <w:rFonts w:cs="Arial"/>
          <w:color w:val="FF0000"/>
          <w:sz w:val="21"/>
          <w:szCs w:val="21"/>
        </w:rPr>
        <w:t xml:space="preserve">the </w:t>
      </w:r>
      <w:r w:rsidRPr="00817620">
        <w:rPr>
          <w:rFonts w:cs="Arial"/>
          <w:color w:val="333333"/>
          <w:sz w:val="21"/>
          <w:szCs w:val="21"/>
        </w:rPr>
        <w:t> AAF</w:t>
      </w:r>
      <w:proofErr w:type="gramEnd"/>
      <w:r w:rsidRPr="00817620">
        <w:rPr>
          <w:rFonts w:cs="Arial"/>
          <w:color w:val="333333"/>
          <w:sz w:val="21"/>
          <w:szCs w:val="21"/>
        </w:rPr>
        <w:t xml:space="preserve"> </w:t>
      </w:r>
      <w:r w:rsidRPr="00817620">
        <w:rPr>
          <w:rFonts w:cs="Arial"/>
          <w:i/>
          <w:iCs/>
          <w:color w:val="333333"/>
          <w:sz w:val="21"/>
          <w:szCs w:val="21"/>
        </w:rPr>
        <w:t>Guide to Aluminum Construction in High Wind Areas</w:t>
      </w:r>
      <w:r w:rsidRPr="00817620">
        <w:rPr>
          <w:rFonts w:cs="Arial"/>
          <w:color w:val="333333"/>
          <w:sz w:val="21"/>
          <w:szCs w:val="21"/>
        </w:rPr>
        <w:t xml:space="preserve"> shall be permitted for the construction of </w:t>
      </w:r>
      <w:r w:rsidRPr="00817620">
        <w:rPr>
          <w:rFonts w:cs="Arial"/>
          <w:strike/>
          <w:color w:val="333333"/>
          <w:sz w:val="21"/>
          <w:szCs w:val="21"/>
        </w:rPr>
        <w:t>the</w:t>
      </w:r>
      <w:r w:rsidRPr="00817620">
        <w:rPr>
          <w:rFonts w:cs="Arial"/>
          <w:color w:val="333333"/>
          <w:sz w:val="21"/>
          <w:szCs w:val="21"/>
        </w:rPr>
        <w:t xml:space="preserve"> aluminum </w:t>
      </w:r>
      <w:r w:rsidRPr="00817620">
        <w:rPr>
          <w:rFonts w:cs="Arial"/>
          <w:strike/>
          <w:color w:val="333333"/>
          <w:sz w:val="21"/>
          <w:szCs w:val="21"/>
        </w:rPr>
        <w:t>structures therein addressed.</w:t>
      </w:r>
      <w:r w:rsidRPr="00817620">
        <w:rPr>
          <w:rFonts w:cs="Arial"/>
          <w:color w:val="333333"/>
          <w:sz w:val="21"/>
          <w:szCs w:val="21"/>
        </w:rPr>
        <w:t xml:space="preserve"> </w:t>
      </w:r>
      <w:proofErr w:type="gramStart"/>
      <w:r w:rsidRPr="00817620">
        <w:rPr>
          <w:rFonts w:cs="Arial"/>
          <w:color w:val="FF0000"/>
          <w:sz w:val="21"/>
          <w:szCs w:val="21"/>
        </w:rPr>
        <w:t>screen</w:t>
      </w:r>
      <w:proofErr w:type="gramEnd"/>
      <w:r w:rsidRPr="00817620">
        <w:rPr>
          <w:rFonts w:cs="Arial"/>
          <w:color w:val="FF0000"/>
          <w:sz w:val="21"/>
          <w:szCs w:val="21"/>
        </w:rPr>
        <w:t xml:space="preserve"> enclosures.</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sz w:val="24"/>
          <w:szCs w:val="24"/>
        </w:rPr>
        <w:t>Discussion:</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sz w:val="24"/>
          <w:szCs w:val="24"/>
        </w:rPr>
        <w:t xml:space="preserve">I am Fred </w:t>
      </w:r>
      <w:proofErr w:type="spellStart"/>
      <w:r w:rsidRPr="00817620">
        <w:rPr>
          <w:rFonts w:cs="Arial"/>
          <w:sz w:val="24"/>
          <w:szCs w:val="24"/>
        </w:rPr>
        <w:t>Hilpert</w:t>
      </w:r>
      <w:proofErr w:type="spellEnd"/>
      <w:r w:rsidRPr="00817620">
        <w:rPr>
          <w:rFonts w:cs="Arial"/>
          <w:sz w:val="24"/>
          <w:szCs w:val="24"/>
        </w:rPr>
        <w:t xml:space="preserve">, PE 50477, of Furman &amp; </w:t>
      </w:r>
      <w:proofErr w:type="spellStart"/>
      <w:r w:rsidRPr="00817620">
        <w:rPr>
          <w:rFonts w:cs="Arial"/>
          <w:sz w:val="24"/>
          <w:szCs w:val="24"/>
        </w:rPr>
        <w:t>Hilpert</w:t>
      </w:r>
      <w:proofErr w:type="spellEnd"/>
      <w:r w:rsidRPr="00817620">
        <w:rPr>
          <w:rFonts w:cs="Arial"/>
          <w:sz w:val="24"/>
          <w:szCs w:val="24"/>
        </w:rPr>
        <w:t xml:space="preserve"> Engineering, Inc.  I am a member of the Aluminum Association of Florida but, my “Written Comments” are entirely my own.</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sz w:val="24"/>
          <w:szCs w:val="24"/>
        </w:rPr>
        <w:lastRenderedPageBreak/>
        <w:t xml:space="preserve">In my professional opinion, as currently written, the "Screen Enclosure" section of the </w:t>
      </w:r>
      <w:r w:rsidRPr="00817620">
        <w:rPr>
          <w:rFonts w:cs="Arial"/>
          <w:i/>
          <w:iCs/>
          <w:sz w:val="24"/>
          <w:szCs w:val="24"/>
        </w:rPr>
        <w:t>Guide to Aluminum Construction in High Wind Areas</w:t>
      </w:r>
      <w:r w:rsidRPr="00817620">
        <w:rPr>
          <w:rFonts w:cs="Arial"/>
          <w:sz w:val="24"/>
          <w:szCs w:val="24"/>
        </w:rPr>
        <w:t xml:space="preserve"> is the only applicable part of AAF's publication.  I base my proposed 2017 code revisions on my review of the 6</w:t>
      </w:r>
      <w:r w:rsidRPr="00817620">
        <w:rPr>
          <w:rFonts w:cs="Arial"/>
          <w:sz w:val="24"/>
          <w:szCs w:val="24"/>
          <w:vertAlign w:val="superscript"/>
        </w:rPr>
        <w:t>th</w:t>
      </w:r>
      <w:r w:rsidRPr="00817620">
        <w:rPr>
          <w:rFonts w:cs="Arial"/>
          <w:sz w:val="24"/>
          <w:szCs w:val="24"/>
        </w:rPr>
        <w:t xml:space="preserve"> Edition (2017) Update E-mailed, Friday 12/2/2016 at 11:15 AM by Joe Bigelow of the Building Codes and Standards Office.</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sz w:val="24"/>
          <w:szCs w:val="24"/>
        </w:rPr>
        <w:t>Cordially,</w:t>
      </w:r>
    </w:p>
    <w:p w:rsidR="00817620" w:rsidRPr="00817620" w:rsidRDefault="00817620" w:rsidP="00817620">
      <w:pPr>
        <w:rPr>
          <w:rFonts w:cs="Arial"/>
          <w:sz w:val="24"/>
          <w:szCs w:val="24"/>
        </w:rPr>
      </w:pPr>
      <w:r w:rsidRPr="00817620">
        <w:rPr>
          <w:rFonts w:cs="Arial"/>
          <w:sz w:val="24"/>
          <w:szCs w:val="24"/>
        </w:rPr>
        <w:t xml:space="preserve">Fred </w:t>
      </w:r>
      <w:proofErr w:type="spellStart"/>
      <w:r w:rsidRPr="00817620">
        <w:rPr>
          <w:rFonts w:cs="Arial"/>
          <w:sz w:val="24"/>
          <w:szCs w:val="24"/>
        </w:rPr>
        <w:t>Hilpert</w:t>
      </w:r>
      <w:proofErr w:type="spellEnd"/>
      <w:r w:rsidRPr="00817620">
        <w:rPr>
          <w:rFonts w:cs="Arial"/>
          <w:sz w:val="24"/>
          <w:szCs w:val="24"/>
        </w:rPr>
        <w:t>, PE 50477 (FL)</w:t>
      </w:r>
    </w:p>
    <w:p w:rsidR="00817620" w:rsidRPr="00817620" w:rsidRDefault="00817620" w:rsidP="00817620">
      <w:pPr>
        <w:rPr>
          <w:rFonts w:cs="Arial"/>
          <w:sz w:val="24"/>
          <w:szCs w:val="24"/>
        </w:rPr>
      </w:pPr>
    </w:p>
    <w:p w:rsidR="00817620" w:rsidRPr="00817620" w:rsidRDefault="00817620" w:rsidP="00817620">
      <w:pPr>
        <w:rPr>
          <w:rFonts w:cs="Arial"/>
          <w:sz w:val="24"/>
          <w:szCs w:val="24"/>
        </w:rPr>
      </w:pPr>
      <w:proofErr w:type="gramStart"/>
      <w:r w:rsidRPr="00817620">
        <w:rPr>
          <w:rFonts w:cs="Arial"/>
          <w:sz w:val="24"/>
          <w:szCs w:val="24"/>
        </w:rPr>
        <w:t>copy</w:t>
      </w:r>
      <w:proofErr w:type="gramEnd"/>
      <w:r w:rsidRPr="00817620">
        <w:rPr>
          <w:rFonts w:cs="Arial"/>
          <w:sz w:val="24"/>
          <w:szCs w:val="24"/>
        </w:rPr>
        <w:t>:</w:t>
      </w:r>
    </w:p>
    <w:p w:rsidR="00817620" w:rsidRPr="00817620" w:rsidRDefault="00817620" w:rsidP="00817620">
      <w:pPr>
        <w:rPr>
          <w:rFonts w:cs="Arial"/>
          <w:color w:val="000000"/>
          <w:sz w:val="24"/>
          <w:szCs w:val="24"/>
        </w:rPr>
      </w:pPr>
    </w:p>
    <w:p w:rsidR="00817620" w:rsidRPr="00817620" w:rsidRDefault="00817620" w:rsidP="00817620">
      <w:pPr>
        <w:rPr>
          <w:rFonts w:cs="Arial"/>
          <w:color w:val="000000"/>
          <w:sz w:val="24"/>
          <w:szCs w:val="24"/>
        </w:rPr>
      </w:pPr>
      <w:r w:rsidRPr="00817620">
        <w:rPr>
          <w:rFonts w:cs="Arial"/>
          <w:color w:val="000000"/>
          <w:sz w:val="24"/>
          <w:szCs w:val="24"/>
        </w:rPr>
        <w:t xml:space="preserve">Aluminum Association of Florida, Inc. </w:t>
      </w:r>
      <w:r w:rsidRPr="00817620">
        <w:rPr>
          <w:rFonts w:cs="Arial"/>
          <w:color w:val="000000"/>
          <w:sz w:val="24"/>
          <w:szCs w:val="24"/>
        </w:rPr>
        <w:br/>
        <w:t>Attn:  Board of Directors</w:t>
      </w:r>
    </w:p>
    <w:p w:rsidR="00817620" w:rsidRPr="00817620" w:rsidRDefault="00817620" w:rsidP="00817620">
      <w:pPr>
        <w:rPr>
          <w:rFonts w:cs="Arial"/>
          <w:sz w:val="24"/>
          <w:szCs w:val="24"/>
        </w:rPr>
      </w:pPr>
      <w:r w:rsidRPr="00817620">
        <w:rPr>
          <w:rFonts w:cs="Arial"/>
          <w:color w:val="000000"/>
          <w:sz w:val="24"/>
          <w:szCs w:val="24"/>
        </w:rPr>
        <w:t xml:space="preserve">3751 Maguire Boulevard, Suite 260 </w:t>
      </w:r>
      <w:r w:rsidRPr="00817620">
        <w:rPr>
          <w:rFonts w:cs="Arial"/>
          <w:color w:val="000000"/>
          <w:sz w:val="24"/>
          <w:szCs w:val="24"/>
        </w:rPr>
        <w:br/>
        <w:t>Orlando, FL 32803</w:t>
      </w:r>
      <w:r w:rsidRPr="00817620">
        <w:rPr>
          <w:rFonts w:cs="Arial"/>
          <w:color w:val="000000"/>
          <w:sz w:val="24"/>
          <w:szCs w:val="24"/>
        </w:rPr>
        <w:br/>
        <w:t>Phone: (407) 898-8286</w:t>
      </w:r>
      <w:bookmarkEnd w:id="0"/>
    </w:p>
    <w:p w:rsidR="00817620" w:rsidRPr="00817620" w:rsidRDefault="00817620" w:rsidP="00817620">
      <w:pPr>
        <w:spacing w:after="200" w:line="276" w:lineRule="auto"/>
        <w:rPr>
          <w:rFonts w:ascii="Calibri" w:hAnsi="Calibri"/>
          <w:szCs w:val="22"/>
        </w:rPr>
      </w:pPr>
    </w:p>
    <w:p w:rsidR="0089609D" w:rsidRPr="0089609D" w:rsidRDefault="00817620" w:rsidP="0089609D">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D55F99">
        <w:rPr>
          <w:rFonts w:ascii="Times New Roman" w:hAnsi="Times New Roman"/>
          <w:b/>
          <w:color w:val="000000"/>
          <w:sz w:val="24"/>
          <w:szCs w:val="24"/>
        </w:rPr>
        <w:t xml:space="preserve">  </w:t>
      </w:r>
      <w:r w:rsidR="0089609D" w:rsidRPr="0089609D">
        <w:rPr>
          <w:rFonts w:ascii="Times New Roman" w:eastAsia="Times New Roman" w:hAnsi="Times New Roman"/>
          <w:sz w:val="24"/>
          <w:szCs w:val="24"/>
        </w:rPr>
        <w:t xml:space="preserve">Mr. </w:t>
      </w:r>
      <w:proofErr w:type="spellStart"/>
      <w:r w:rsidR="0089609D" w:rsidRPr="0089609D">
        <w:rPr>
          <w:rFonts w:ascii="Times New Roman" w:eastAsia="Times New Roman" w:hAnsi="Times New Roman"/>
          <w:sz w:val="24"/>
          <w:szCs w:val="24"/>
        </w:rPr>
        <w:t>Parrino</w:t>
      </w:r>
      <w:proofErr w:type="spellEnd"/>
      <w:r w:rsidR="0089609D" w:rsidRPr="0089609D">
        <w:rPr>
          <w:rFonts w:ascii="Times New Roman" w:eastAsia="Times New Roman" w:hAnsi="Times New Roman"/>
          <w:sz w:val="24"/>
          <w:szCs w:val="24"/>
        </w:rPr>
        <w:t xml:space="preserve"> entered a motion to approve by negative roll call.  Mr. Wilhelm seconded the motion.  The motion failed with a vote of 0 to 9.</w:t>
      </w:r>
    </w:p>
    <w:p w:rsidR="00817620" w:rsidRPr="00D55F99" w:rsidRDefault="00817620" w:rsidP="00817620">
      <w:pPr>
        <w:rPr>
          <w:rFonts w:ascii="Times New Roman" w:hAnsi="Times New Roman"/>
          <w:color w:val="000000"/>
          <w:sz w:val="24"/>
          <w:szCs w:val="24"/>
        </w:rPr>
      </w:pPr>
    </w:p>
    <w:p w:rsidR="00472BCF" w:rsidRPr="00472BCF" w:rsidRDefault="00817620" w:rsidP="00472BCF">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472BCF">
        <w:rPr>
          <w:rFonts w:ascii="Times New Roman" w:hAnsi="Times New Roman"/>
          <w:b/>
          <w:color w:val="000000"/>
          <w:sz w:val="24"/>
          <w:szCs w:val="24"/>
        </w:rPr>
        <w:tab/>
      </w:r>
      <w:r w:rsidR="00472BCF" w:rsidRPr="00472BCF">
        <w:rPr>
          <w:rFonts w:ascii="Times New Roman" w:hAnsi="Times New Roman"/>
          <w:sz w:val="24"/>
          <w:szCs w:val="24"/>
        </w:rPr>
        <w:t>Commissioner Schock entered a motion to approve TAC recommendation by negative roll call.  Commissioner Compton seconded the motion.  The motion failed unanimously with a vote of 0 to 24.  This motion did not achieve the 75% or greater support for approval.</w:t>
      </w:r>
    </w:p>
    <w:p w:rsidR="00472BCF" w:rsidRPr="00472BCF" w:rsidRDefault="00472BCF" w:rsidP="00472BCF">
      <w:pPr>
        <w:tabs>
          <w:tab w:val="left" w:pos="1905"/>
        </w:tabs>
        <w:adjustRightInd w:val="0"/>
        <w:rPr>
          <w:rFonts w:ascii="Times New Roman" w:hAnsi="Times New Roman"/>
          <w:sz w:val="24"/>
          <w:szCs w:val="24"/>
        </w:rPr>
      </w:pPr>
    </w:p>
    <w:p w:rsidR="00023CF6" w:rsidRDefault="00023CF6" w:rsidP="00EA7CD1">
      <w:pPr>
        <w:rPr>
          <w:rFonts w:ascii="Times New Roman" w:hAnsi="Times New Roman"/>
          <w:b/>
          <w:color w:val="000000"/>
          <w:sz w:val="24"/>
          <w:szCs w:val="24"/>
        </w:rPr>
      </w:pPr>
    </w:p>
    <w:p w:rsidR="00EA7CD1" w:rsidRPr="00EA7CD1" w:rsidRDefault="00EA7CD1" w:rsidP="00EA7CD1">
      <w:pPr>
        <w:rPr>
          <w:rFonts w:ascii="Times New Roman" w:hAnsi="Times New Roman"/>
          <w:b/>
          <w:color w:val="000000"/>
          <w:sz w:val="24"/>
          <w:szCs w:val="24"/>
        </w:rPr>
      </w:pPr>
      <w:r>
        <w:rPr>
          <w:rFonts w:ascii="Times New Roman" w:hAnsi="Times New Roman"/>
          <w:b/>
          <w:color w:val="000000"/>
          <w:sz w:val="24"/>
          <w:szCs w:val="24"/>
        </w:rPr>
        <w:t>6</w:t>
      </w:r>
      <w:r w:rsidRPr="00EA7CD1">
        <w:rPr>
          <w:rFonts w:ascii="Times New Roman" w:hAnsi="Times New Roman"/>
          <w:b/>
          <w:color w:val="000000"/>
          <w:sz w:val="24"/>
          <w:szCs w:val="24"/>
          <w:vertAlign w:val="superscript"/>
        </w:rPr>
        <w:t>th</w:t>
      </w:r>
      <w:r>
        <w:rPr>
          <w:rFonts w:ascii="Times New Roman" w:hAnsi="Times New Roman"/>
          <w:b/>
          <w:color w:val="000000"/>
          <w:sz w:val="24"/>
          <w:szCs w:val="24"/>
        </w:rPr>
        <w:t xml:space="preserve"> Edition (2017) Florida Building Code, Existing Building </w:t>
      </w:r>
    </w:p>
    <w:p w:rsidR="00EA7CD1" w:rsidRPr="00EA7CD1" w:rsidRDefault="00EA7CD1" w:rsidP="00EA7CD1">
      <w:pPr>
        <w:ind w:left="720"/>
        <w:rPr>
          <w:rFonts w:ascii="Times New Roman" w:hAnsi="Times New Roman"/>
          <w:b/>
          <w:color w:val="000000"/>
          <w:sz w:val="24"/>
          <w:szCs w:val="24"/>
        </w:rPr>
      </w:pPr>
    </w:p>
    <w:p w:rsidR="0004477B" w:rsidRPr="00817620" w:rsidRDefault="00817620" w:rsidP="00080133">
      <w:pPr>
        <w:rPr>
          <w:color w:val="FF0000"/>
          <w:sz w:val="24"/>
          <w:szCs w:val="24"/>
        </w:rPr>
      </w:pPr>
      <w:r w:rsidRPr="00817620">
        <w:rPr>
          <w:color w:val="FF0000"/>
          <w:sz w:val="24"/>
          <w:szCs w:val="24"/>
        </w:rPr>
        <w:t>S</w:t>
      </w:r>
      <w:r w:rsidR="0058219E">
        <w:rPr>
          <w:color w:val="FF0000"/>
          <w:sz w:val="24"/>
          <w:szCs w:val="24"/>
        </w:rPr>
        <w:t>/R</w:t>
      </w:r>
      <w:r w:rsidRPr="00817620">
        <w:rPr>
          <w:color w:val="FF0000"/>
          <w:sz w:val="24"/>
          <w:szCs w:val="24"/>
        </w:rPr>
        <w:t xml:space="preserve"> – Comment #5</w:t>
      </w:r>
    </w:p>
    <w:p w:rsidR="00817620" w:rsidRDefault="00817620" w:rsidP="00817620">
      <w:pPr>
        <w:rPr>
          <w:b/>
        </w:rPr>
      </w:pPr>
    </w:p>
    <w:p w:rsidR="00817620" w:rsidRPr="00D54618" w:rsidRDefault="00817620" w:rsidP="00817620">
      <w:pPr>
        <w:rPr>
          <w:b/>
        </w:rPr>
      </w:pPr>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rsidR="00817620" w:rsidRDefault="00817620" w:rsidP="00817620">
      <w:pPr>
        <w:rPr>
          <w:b/>
        </w:rPr>
      </w:pPr>
      <w:r w:rsidRPr="00D54618">
        <w:rPr>
          <w:b/>
        </w:rPr>
        <w:t>Proposed revision</w:t>
      </w:r>
    </w:p>
    <w:p w:rsidR="00817620" w:rsidRPr="00D54618" w:rsidRDefault="00817620" w:rsidP="00817620">
      <w:pPr>
        <w:rPr>
          <w:b/>
        </w:rPr>
      </w:pPr>
      <w:r>
        <w:rPr>
          <w:b/>
        </w:rPr>
        <w:t>Submitted by:  T. Eric Stafford, IBHS</w:t>
      </w:r>
    </w:p>
    <w:p w:rsidR="00817620" w:rsidRDefault="00817620" w:rsidP="00817620"/>
    <w:p w:rsidR="00817620" w:rsidRDefault="00817620" w:rsidP="00817620">
      <w:pPr>
        <w:rPr>
          <w:rFonts w:cs="Arial"/>
          <w:color w:val="333333"/>
          <w:sz w:val="21"/>
          <w:szCs w:val="21"/>
        </w:rPr>
      </w:pPr>
      <w:r>
        <w:rPr>
          <w:rFonts w:cs="Arial"/>
          <w:b/>
          <w:bCs/>
          <w:color w:val="333333"/>
          <w:sz w:val="21"/>
          <w:szCs w:val="21"/>
        </w:rPr>
        <w:t xml:space="preserve">707.3.2 Roof diaphragms resisting wind loads in high-wind regions. </w:t>
      </w:r>
      <w:r>
        <w:rPr>
          <w:rFonts w:cs="Arial"/>
          <w:color w:val="333333"/>
          <w:sz w:val="21"/>
          <w:szCs w:val="21"/>
        </w:rPr>
        <w:br/>
        <w:t xml:space="preserve">Where roofing materials are removed from more than 50 percent of the roof diaphragm or section of a building located where the ultimate design wind speed, </w:t>
      </w:r>
      <w:proofErr w:type="spellStart"/>
      <w:r>
        <w:rPr>
          <w:rFonts w:cs="Arial"/>
          <w:color w:val="333333"/>
          <w:sz w:val="21"/>
          <w:szCs w:val="21"/>
        </w:rPr>
        <w:t>V</w:t>
      </w:r>
      <w:r>
        <w:rPr>
          <w:rFonts w:cs="Arial"/>
          <w:i/>
          <w:iCs/>
          <w:color w:val="333333"/>
          <w:sz w:val="21"/>
          <w:szCs w:val="21"/>
          <w:vertAlign w:val="subscript"/>
        </w:rPr>
        <w:t>ult</w:t>
      </w:r>
      <w:proofErr w:type="spellEnd"/>
      <w:r>
        <w:rPr>
          <w:rFonts w:cs="Arial"/>
          <w:color w:val="333333"/>
          <w:sz w:val="21"/>
          <w:szCs w:val="21"/>
        </w:rPr>
        <w:t xml:space="preserve">, is greater than 115 mph, as defined in Section 1609 (the HVHZ shall comply with Section 1620)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roof-to-wall connections shall be evaluated </w:t>
      </w:r>
      <w:r>
        <w:rPr>
          <w:rFonts w:cs="Arial"/>
          <w:color w:val="333333"/>
          <w:sz w:val="21"/>
          <w:szCs w:val="21"/>
          <w:u w:val="single"/>
        </w:rPr>
        <w:t>by a registered design professional</w:t>
      </w:r>
      <w:r>
        <w:rPr>
          <w:rFonts w:cs="Arial"/>
          <w:color w:val="333333"/>
          <w:sz w:val="21"/>
          <w:szCs w:val="21"/>
        </w:rPr>
        <w:t xml:space="preserve"> for the wind loads specified in the </w:t>
      </w:r>
      <w:r>
        <w:rPr>
          <w:rFonts w:cs="Arial"/>
          <w:i/>
          <w:iCs/>
          <w:color w:val="333333"/>
          <w:sz w:val="21"/>
          <w:szCs w:val="21"/>
        </w:rPr>
        <w:t>Florida Building Code, Building</w:t>
      </w:r>
      <w:r>
        <w:rPr>
          <w:rFonts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Pr>
          <w:rFonts w:cs="Arial"/>
          <w:i/>
          <w:iCs/>
          <w:color w:val="333333"/>
          <w:sz w:val="21"/>
          <w:szCs w:val="21"/>
        </w:rPr>
        <w:t>Florida Building Code, Building</w:t>
      </w:r>
      <w:r>
        <w:rPr>
          <w:rFonts w:cs="Arial"/>
          <w:color w:val="333333"/>
          <w:sz w:val="21"/>
          <w:szCs w:val="21"/>
        </w:rPr>
        <w:t>.</w:t>
      </w:r>
    </w:p>
    <w:p w:rsidR="00817620" w:rsidRDefault="00817620" w:rsidP="00817620">
      <w:pPr>
        <w:rPr>
          <w:rFonts w:cs="Arial"/>
          <w:color w:val="333333"/>
          <w:sz w:val="21"/>
          <w:szCs w:val="21"/>
        </w:rPr>
      </w:pPr>
    </w:p>
    <w:p w:rsidR="00817620" w:rsidRPr="002C22BA" w:rsidRDefault="00817620" w:rsidP="00817620">
      <w:pPr>
        <w:rPr>
          <w:rFonts w:cs="Arial"/>
          <w:color w:val="333333"/>
          <w:sz w:val="21"/>
          <w:szCs w:val="21"/>
          <w:u w:val="single"/>
        </w:rPr>
      </w:pPr>
      <w:r>
        <w:rPr>
          <w:rFonts w:cs="Arial"/>
          <w:color w:val="333333"/>
          <w:sz w:val="21"/>
          <w:szCs w:val="21"/>
        </w:rPr>
        <w:tab/>
      </w:r>
      <w:r w:rsidRPr="002C22BA">
        <w:rPr>
          <w:rFonts w:cs="Arial"/>
          <w:b/>
          <w:color w:val="333333"/>
          <w:sz w:val="21"/>
          <w:szCs w:val="21"/>
          <w:u w:val="single"/>
        </w:rPr>
        <w:t>Exceptions:</w:t>
      </w:r>
    </w:p>
    <w:p w:rsidR="00817620" w:rsidRPr="002C22BA" w:rsidRDefault="00817620" w:rsidP="00817620">
      <w:pPr>
        <w:rPr>
          <w:rFonts w:cs="Arial"/>
          <w:color w:val="333333"/>
          <w:sz w:val="21"/>
          <w:szCs w:val="21"/>
          <w:u w:val="single"/>
        </w:rPr>
      </w:pPr>
    </w:p>
    <w:p w:rsidR="00817620" w:rsidRPr="002C22BA" w:rsidRDefault="00817620" w:rsidP="00817620">
      <w:pPr>
        <w:pStyle w:val="ListParagraph"/>
        <w:numPr>
          <w:ilvl w:val="0"/>
          <w:numId w:val="5"/>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817620" w:rsidRPr="009A3A9D" w:rsidRDefault="00817620" w:rsidP="00817620">
      <w:pPr>
        <w:pStyle w:val="ListParagraph"/>
        <w:numPr>
          <w:ilvl w:val="0"/>
          <w:numId w:val="5"/>
        </w:numPr>
        <w:contextualSpacing/>
        <w:rPr>
          <w:rFonts w:ascii="Arial" w:hAnsi="Arial" w:cs="Arial"/>
          <w:color w:val="333333"/>
          <w:sz w:val="21"/>
          <w:szCs w:val="21"/>
        </w:rPr>
      </w:pPr>
      <w:r>
        <w:rPr>
          <w:rFonts w:ascii="Arial" w:hAnsi="Arial" w:cs="Arial"/>
          <w:color w:val="333333"/>
          <w:sz w:val="21"/>
          <w:szCs w:val="21"/>
          <w:u w:val="single"/>
        </w:rPr>
        <w:lastRenderedPageBreak/>
        <w:t>This section does not apply to site built single family dwellings. Site-built single-family dwellings shall comply with Sections 706.7 and 706.8.</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b/>
          <w:color w:val="333333"/>
          <w:sz w:val="21"/>
          <w:szCs w:val="21"/>
        </w:rPr>
        <w:t>Reason:</w:t>
      </w:r>
      <w:r>
        <w:rPr>
          <w:rFonts w:cs="Arial"/>
          <w:color w:val="333333"/>
          <w:sz w:val="21"/>
          <w:szCs w:val="21"/>
        </w:rPr>
        <w:t xml:space="preserve">  This proposed revision resolves a conflict with the mitigation provisions for site-built single family dwellings in Section 706 and also clarifies who is to perform the evaluation of the structural roof components.</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 xml:space="preserve">New language is added clarifying that the evaluation of the roof diaphragm, </w:t>
      </w:r>
      <w:proofErr w:type="gramStart"/>
      <w:r>
        <w:rPr>
          <w:rFonts w:cs="Arial"/>
          <w:color w:val="333333"/>
          <w:sz w:val="21"/>
          <w:szCs w:val="21"/>
        </w:rPr>
        <w:t>it’s</w:t>
      </w:r>
      <w:proofErr w:type="gramEnd"/>
      <w:r>
        <w:rPr>
          <w:rFonts w:cs="Arial"/>
          <w:color w:val="333333"/>
          <w:sz w:val="21"/>
          <w:szCs w:val="21"/>
        </w:rPr>
        <w:t xml:space="preserve">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cs="Arial"/>
          <w:i/>
          <w:color w:val="333333"/>
          <w:sz w:val="21"/>
          <w:szCs w:val="21"/>
        </w:rPr>
        <w:t>Florida Building Code</w:t>
      </w:r>
      <w:r>
        <w:rPr>
          <w:rFonts w:cs="Arial"/>
          <w:color w:val="333333"/>
          <w:sz w:val="21"/>
          <w:szCs w:val="21"/>
        </w:rPr>
        <w:t xml:space="preserve"> (any edition).  The exception was the result of studies in the aftermath of the hurricanes of 2004 and 2005 which generally revealed that homes built to the FBC and designed to modern wind provisions performed well.  New language in Exception 1 simply extends the same benefit to this section for commercial buildings.  </w:t>
      </w:r>
    </w:p>
    <w:p w:rsidR="00817620" w:rsidRDefault="00817620" w:rsidP="00817620">
      <w:pPr>
        <w:rPr>
          <w:rFonts w:cs="Arial"/>
          <w:color w:val="333333"/>
          <w:sz w:val="21"/>
          <w:szCs w:val="21"/>
        </w:rPr>
      </w:pPr>
    </w:p>
    <w:p w:rsidR="00817620" w:rsidRPr="00205612" w:rsidRDefault="00817620" w:rsidP="00817620">
      <w:pPr>
        <w:rPr>
          <w:rFonts w:cs="Arial"/>
          <w:color w:val="333333"/>
          <w:sz w:val="21"/>
          <w:szCs w:val="21"/>
        </w:rPr>
      </w:pPr>
      <w:r>
        <w:rPr>
          <w:rFonts w:cs="Arial"/>
          <w:color w:val="333333"/>
          <w:sz w:val="21"/>
          <w:szCs w:val="21"/>
        </w:rPr>
        <w:t xml:space="preserve">New Exception 2 clarifies that Section 707.3.2 does not apply to site-built single-family buildings.  While Sections 706.7 and </w:t>
      </w:r>
      <w:proofErr w:type="gramStart"/>
      <w:r>
        <w:rPr>
          <w:rFonts w:cs="Arial"/>
          <w:color w:val="333333"/>
          <w:sz w:val="21"/>
          <w:szCs w:val="21"/>
        </w:rPr>
        <w:t>706.8,</w:t>
      </w:r>
      <w:proofErr w:type="gramEnd"/>
      <w:r>
        <w:rPr>
          <w:rFonts w:cs="Arial"/>
          <w:color w:val="333333"/>
          <w:sz w:val="21"/>
          <w:szCs w:val="21"/>
        </w:rPr>
        <w:t xml:space="preserve">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rsidR="00817620" w:rsidRDefault="00817620" w:rsidP="00817620">
      <w:pPr>
        <w:rPr>
          <w:rFonts w:ascii="Times New Roman" w:hAnsi="Times New Roman"/>
          <w:b/>
          <w:color w:val="000000"/>
          <w:sz w:val="24"/>
          <w:szCs w:val="24"/>
        </w:rPr>
      </w:pPr>
    </w:p>
    <w:p w:rsidR="00007C1C" w:rsidRPr="00007C1C" w:rsidRDefault="00817620" w:rsidP="00007C1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D55F99">
        <w:rPr>
          <w:rFonts w:ascii="Times New Roman" w:hAnsi="Times New Roman"/>
          <w:b/>
          <w:color w:val="000000"/>
          <w:sz w:val="24"/>
          <w:szCs w:val="24"/>
        </w:rPr>
        <w:t xml:space="preserve">  </w:t>
      </w:r>
      <w:r w:rsidR="00D55F99">
        <w:rPr>
          <w:rFonts w:ascii="Times New Roman" w:hAnsi="Times New Roman"/>
          <w:b/>
          <w:color w:val="000000"/>
          <w:sz w:val="24"/>
          <w:szCs w:val="24"/>
        </w:rPr>
        <w:tab/>
      </w:r>
      <w:r w:rsidR="00007C1C" w:rsidRPr="00007C1C">
        <w:rPr>
          <w:rFonts w:ascii="Times New Roman" w:eastAsia="Times New Roman" w:hAnsi="Times New Roman"/>
          <w:sz w:val="24"/>
          <w:szCs w:val="24"/>
        </w:rPr>
        <w:t xml:space="preserve">Mr. Schock entered a motion to approve comment #5.  Mr. </w:t>
      </w:r>
      <w:proofErr w:type="spellStart"/>
      <w:r w:rsidR="00007C1C" w:rsidRPr="00007C1C">
        <w:rPr>
          <w:rFonts w:ascii="Times New Roman" w:eastAsia="Times New Roman" w:hAnsi="Times New Roman"/>
          <w:sz w:val="24"/>
          <w:szCs w:val="24"/>
        </w:rPr>
        <w:t>Lavrich</w:t>
      </w:r>
      <w:proofErr w:type="spellEnd"/>
      <w:r w:rsidR="00007C1C" w:rsidRPr="00007C1C">
        <w:rPr>
          <w:rFonts w:ascii="Times New Roman" w:eastAsia="Times New Roman" w:hAnsi="Times New Roman"/>
          <w:sz w:val="24"/>
          <w:szCs w:val="24"/>
        </w:rPr>
        <w:t xml:space="preserve"> seconded the motion.  The motion passed with a vote of 8 in favor and 1 against.</w:t>
      </w:r>
    </w:p>
    <w:p w:rsidR="00817620" w:rsidRPr="00EA7CD1" w:rsidRDefault="00817620" w:rsidP="00007C1C">
      <w:pPr>
        <w:rPr>
          <w:rFonts w:ascii="Times New Roman" w:hAnsi="Times New Roman"/>
          <w:b/>
          <w:color w:val="000000"/>
          <w:sz w:val="24"/>
          <w:szCs w:val="24"/>
        </w:rPr>
      </w:pPr>
    </w:p>
    <w:p w:rsidR="00472BCF" w:rsidRPr="00472BCF" w:rsidRDefault="00817620" w:rsidP="00472BCF">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472BCF">
        <w:rPr>
          <w:rFonts w:ascii="Times New Roman" w:hAnsi="Times New Roman"/>
          <w:b/>
          <w:color w:val="000000"/>
          <w:sz w:val="24"/>
          <w:szCs w:val="24"/>
        </w:rPr>
        <w:tab/>
      </w:r>
      <w:r w:rsidR="00472BCF" w:rsidRPr="00472BCF">
        <w:rPr>
          <w:rFonts w:ascii="Times New Roman" w:hAnsi="Times New Roman"/>
          <w:sz w:val="24"/>
          <w:szCs w:val="24"/>
        </w:rPr>
        <w:t>Commissioner Schock entered a motion to approve Comment #5 option 1.  Commissioner Gross seconded the motion.  Commissioner Swope offered an amendment to the motion; however Commissioner Schock did not accept the amendment. The motion failed with a vote of 5 in favor and 19 against.</w:t>
      </w:r>
    </w:p>
    <w:p w:rsidR="00817620" w:rsidRDefault="00817620" w:rsidP="00817620">
      <w:pPr>
        <w:rPr>
          <w:rFonts w:ascii="Times New Roman" w:hAnsi="Times New Roman"/>
          <w:b/>
          <w:color w:val="000000"/>
          <w:sz w:val="24"/>
          <w:szCs w:val="24"/>
        </w:rPr>
      </w:pPr>
    </w:p>
    <w:p w:rsidR="00817620" w:rsidRPr="00817620" w:rsidRDefault="00817620" w:rsidP="00817620">
      <w:pPr>
        <w:rPr>
          <w:rFonts w:ascii="Times New Roman" w:hAnsi="Times New Roman"/>
          <w:color w:val="FF0000"/>
          <w:sz w:val="24"/>
          <w:szCs w:val="24"/>
        </w:rPr>
      </w:pPr>
    </w:p>
    <w:p w:rsidR="00817620" w:rsidRPr="00817620" w:rsidRDefault="00817620" w:rsidP="00817620">
      <w:pPr>
        <w:rPr>
          <w:rFonts w:ascii="Times New Roman" w:hAnsi="Times New Roman"/>
          <w:color w:val="FF0000"/>
          <w:sz w:val="24"/>
          <w:szCs w:val="24"/>
        </w:rPr>
      </w:pPr>
      <w:r w:rsidRPr="00817620">
        <w:rPr>
          <w:rFonts w:ascii="Times New Roman" w:hAnsi="Times New Roman"/>
          <w:color w:val="FF0000"/>
          <w:sz w:val="24"/>
          <w:szCs w:val="24"/>
        </w:rPr>
        <w:t>S</w:t>
      </w:r>
      <w:r w:rsidR="0058219E">
        <w:rPr>
          <w:rFonts w:ascii="Times New Roman" w:hAnsi="Times New Roman"/>
          <w:color w:val="FF0000"/>
          <w:sz w:val="24"/>
          <w:szCs w:val="24"/>
        </w:rPr>
        <w:t>/R</w:t>
      </w:r>
      <w:r w:rsidRPr="00817620">
        <w:rPr>
          <w:rFonts w:ascii="Times New Roman" w:hAnsi="Times New Roman"/>
          <w:color w:val="FF0000"/>
          <w:sz w:val="24"/>
          <w:szCs w:val="24"/>
        </w:rPr>
        <w:t xml:space="preserve"> – Comment #6</w:t>
      </w:r>
    </w:p>
    <w:p w:rsidR="00817620" w:rsidRDefault="00817620" w:rsidP="00817620">
      <w:pPr>
        <w:rPr>
          <w:b/>
        </w:rPr>
      </w:pPr>
    </w:p>
    <w:p w:rsidR="00817620" w:rsidRPr="00D54618" w:rsidRDefault="00817620" w:rsidP="00817620">
      <w:pPr>
        <w:rPr>
          <w:b/>
        </w:rPr>
      </w:pPr>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rsidR="00817620" w:rsidRDefault="00817620" w:rsidP="00817620">
      <w:pPr>
        <w:rPr>
          <w:b/>
        </w:rPr>
      </w:pPr>
      <w:r w:rsidRPr="00D54618">
        <w:rPr>
          <w:b/>
        </w:rPr>
        <w:t>Proposed revision</w:t>
      </w:r>
    </w:p>
    <w:p w:rsidR="00817620" w:rsidRPr="00D54618" w:rsidRDefault="00817620" w:rsidP="00817620">
      <w:pPr>
        <w:rPr>
          <w:b/>
        </w:rPr>
      </w:pPr>
      <w:r>
        <w:rPr>
          <w:b/>
        </w:rPr>
        <w:t>Submitted by:  T. Eric Stafford, IBHS</w:t>
      </w:r>
    </w:p>
    <w:p w:rsidR="00817620" w:rsidRPr="00D54618" w:rsidRDefault="00817620" w:rsidP="00817620">
      <w:pPr>
        <w:rPr>
          <w:b/>
        </w:rPr>
      </w:pPr>
    </w:p>
    <w:p w:rsidR="00817620" w:rsidRDefault="00817620" w:rsidP="00817620"/>
    <w:p w:rsidR="00817620" w:rsidRDefault="00817620" w:rsidP="00817620">
      <w:pPr>
        <w:rPr>
          <w:rFonts w:cs="Arial"/>
          <w:color w:val="333333"/>
          <w:sz w:val="21"/>
          <w:szCs w:val="21"/>
        </w:rPr>
      </w:pPr>
      <w:r>
        <w:rPr>
          <w:rFonts w:cs="Arial"/>
          <w:b/>
          <w:bCs/>
          <w:color w:val="333333"/>
          <w:sz w:val="21"/>
          <w:szCs w:val="21"/>
        </w:rPr>
        <w:t xml:space="preserve">707.3.2 Roof diaphragms resisting wind loads in high-wind regions. </w:t>
      </w:r>
      <w:r>
        <w:rPr>
          <w:rFonts w:cs="Arial"/>
          <w:color w:val="333333"/>
          <w:sz w:val="21"/>
          <w:szCs w:val="21"/>
        </w:rPr>
        <w:br/>
        <w:t xml:space="preserve">Where roofing materials are removed from more than 50 percent of the roof diaphragm or section of a building located where the ultimate design wind speed, </w:t>
      </w:r>
      <w:proofErr w:type="spellStart"/>
      <w:r>
        <w:rPr>
          <w:rFonts w:cs="Arial"/>
          <w:color w:val="333333"/>
          <w:sz w:val="21"/>
          <w:szCs w:val="21"/>
        </w:rPr>
        <w:t>V</w:t>
      </w:r>
      <w:r>
        <w:rPr>
          <w:rFonts w:cs="Arial"/>
          <w:i/>
          <w:iCs/>
          <w:color w:val="333333"/>
          <w:sz w:val="21"/>
          <w:szCs w:val="21"/>
          <w:vertAlign w:val="subscript"/>
        </w:rPr>
        <w:t>ult</w:t>
      </w:r>
      <w:proofErr w:type="spellEnd"/>
      <w:r>
        <w:rPr>
          <w:rFonts w:cs="Arial"/>
          <w:color w:val="333333"/>
          <w:sz w:val="21"/>
          <w:szCs w:val="21"/>
        </w:rPr>
        <w:t xml:space="preserve">, is greater than 115 mph, as defined in Section 1609 (the HVHZ shall comply with Section 1620)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roof-to-wall connections shall be evaluated </w:t>
      </w:r>
      <w:r>
        <w:rPr>
          <w:rFonts w:cs="Arial"/>
          <w:color w:val="333333"/>
          <w:sz w:val="21"/>
          <w:szCs w:val="21"/>
          <w:u w:val="single"/>
        </w:rPr>
        <w:t>by a registered design professional</w:t>
      </w:r>
      <w:r>
        <w:rPr>
          <w:rFonts w:cs="Arial"/>
          <w:color w:val="333333"/>
          <w:sz w:val="21"/>
          <w:szCs w:val="21"/>
        </w:rPr>
        <w:t xml:space="preserve"> for the wind loads specified in the </w:t>
      </w:r>
      <w:r>
        <w:rPr>
          <w:rFonts w:cs="Arial"/>
          <w:i/>
          <w:iCs/>
          <w:color w:val="333333"/>
          <w:sz w:val="21"/>
          <w:szCs w:val="21"/>
        </w:rPr>
        <w:t>Florida Building Code, Building</w:t>
      </w:r>
      <w:r>
        <w:rPr>
          <w:rFonts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Pr>
          <w:rFonts w:cs="Arial"/>
          <w:i/>
          <w:iCs/>
          <w:color w:val="333333"/>
          <w:sz w:val="21"/>
          <w:szCs w:val="21"/>
        </w:rPr>
        <w:t>Florida Building Code, Building</w:t>
      </w:r>
      <w:r>
        <w:rPr>
          <w:rFonts w:cs="Arial"/>
          <w:color w:val="333333"/>
          <w:sz w:val="21"/>
          <w:szCs w:val="21"/>
        </w:rPr>
        <w:t>.</w:t>
      </w:r>
    </w:p>
    <w:p w:rsidR="00817620" w:rsidRDefault="00817620" w:rsidP="00817620">
      <w:pPr>
        <w:rPr>
          <w:rFonts w:cs="Arial"/>
          <w:color w:val="333333"/>
          <w:sz w:val="21"/>
          <w:szCs w:val="21"/>
        </w:rPr>
      </w:pPr>
    </w:p>
    <w:p w:rsidR="00817620" w:rsidRPr="002C22BA" w:rsidRDefault="00817620" w:rsidP="00817620">
      <w:pPr>
        <w:rPr>
          <w:rFonts w:cs="Arial"/>
          <w:color w:val="333333"/>
          <w:sz w:val="21"/>
          <w:szCs w:val="21"/>
          <w:u w:val="single"/>
        </w:rPr>
      </w:pPr>
      <w:r>
        <w:rPr>
          <w:rFonts w:cs="Arial"/>
          <w:color w:val="333333"/>
          <w:sz w:val="21"/>
          <w:szCs w:val="21"/>
        </w:rPr>
        <w:tab/>
      </w:r>
      <w:r w:rsidRPr="002C22BA">
        <w:rPr>
          <w:rFonts w:cs="Arial"/>
          <w:b/>
          <w:color w:val="333333"/>
          <w:sz w:val="21"/>
          <w:szCs w:val="21"/>
          <w:u w:val="single"/>
        </w:rPr>
        <w:t>Exceptions:</w:t>
      </w:r>
    </w:p>
    <w:p w:rsidR="00817620" w:rsidRPr="002C22BA" w:rsidRDefault="00817620" w:rsidP="00817620">
      <w:pPr>
        <w:rPr>
          <w:rFonts w:cs="Arial"/>
          <w:color w:val="333333"/>
          <w:sz w:val="21"/>
          <w:szCs w:val="21"/>
          <w:u w:val="single"/>
        </w:rPr>
      </w:pPr>
    </w:p>
    <w:p w:rsidR="00817620" w:rsidRPr="002C22BA" w:rsidRDefault="00817620" w:rsidP="00817620">
      <w:pPr>
        <w:pStyle w:val="ListParagraph"/>
        <w:numPr>
          <w:ilvl w:val="0"/>
          <w:numId w:val="6"/>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817620" w:rsidRPr="002256D4" w:rsidRDefault="00817620" w:rsidP="00817620">
      <w:pPr>
        <w:pStyle w:val="ListParagraph"/>
        <w:numPr>
          <w:ilvl w:val="0"/>
          <w:numId w:val="6"/>
        </w:numPr>
        <w:contextualSpacing/>
        <w:rPr>
          <w:rFonts w:ascii="Arial" w:hAnsi="Arial" w:cs="Arial"/>
          <w:color w:val="333333"/>
          <w:sz w:val="21"/>
          <w:szCs w:val="21"/>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1991 </w:t>
      </w:r>
      <w:r w:rsidRPr="002C22BA">
        <w:rPr>
          <w:rFonts w:ascii="Arial" w:hAnsi="Arial" w:cs="Arial"/>
          <w:i/>
          <w:color w:val="333333"/>
          <w:sz w:val="21"/>
          <w:szCs w:val="21"/>
          <w:u w:val="single"/>
        </w:rPr>
        <w:t>Standard Building Code</w:t>
      </w:r>
      <w:r w:rsidRPr="002C22BA">
        <w:rPr>
          <w:rFonts w:ascii="Arial" w:hAnsi="Arial" w:cs="Arial"/>
          <w:color w:val="333333"/>
          <w:sz w:val="21"/>
          <w:szCs w:val="21"/>
          <w:u w:val="single"/>
        </w:rPr>
        <w:t>, or later edition</w:t>
      </w:r>
      <w:r w:rsidRPr="002256D4">
        <w:rPr>
          <w:rFonts w:ascii="Arial" w:hAnsi="Arial" w:cs="Arial"/>
          <w:color w:val="333333"/>
          <w:sz w:val="21"/>
          <w:szCs w:val="21"/>
          <w:u w:val="single"/>
        </w:rPr>
        <w:t>, or designed to the wind loading requirements of the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where an evaluation is performed by a registered design professional to confirm the </w:t>
      </w:r>
      <w:r>
        <w:rPr>
          <w:rFonts w:ascii="Arial" w:hAnsi="Arial" w:cs="Arial"/>
          <w:color w:val="333333"/>
          <w:sz w:val="21"/>
          <w:szCs w:val="21"/>
          <w:u w:val="single"/>
        </w:rPr>
        <w:t>roof diaphragm, connections of the roof diaphragm to roof framing members, and roof-to-wall connections are in compliance</w:t>
      </w:r>
      <w:r w:rsidRPr="002C22BA">
        <w:rPr>
          <w:rFonts w:ascii="Arial" w:hAnsi="Arial" w:cs="Arial"/>
          <w:color w:val="333333"/>
          <w:sz w:val="21"/>
          <w:szCs w:val="21"/>
          <w:u w:val="single"/>
        </w:rPr>
        <w:t xml:space="preserve"> with the wind loading requirements of </w:t>
      </w:r>
      <w:r>
        <w:rPr>
          <w:rFonts w:ascii="Arial" w:hAnsi="Arial" w:cs="Arial"/>
          <w:color w:val="333333"/>
          <w:sz w:val="21"/>
          <w:szCs w:val="21"/>
          <w:u w:val="single"/>
        </w:rPr>
        <w:t xml:space="preserve">either of these standards </w:t>
      </w:r>
      <w:r w:rsidRPr="002C22BA">
        <w:rPr>
          <w:rFonts w:ascii="Arial" w:hAnsi="Arial" w:cs="Arial"/>
          <w:color w:val="333333"/>
          <w:sz w:val="21"/>
          <w:szCs w:val="21"/>
          <w:u w:val="single"/>
        </w:rPr>
        <w:t>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t>
      </w:r>
    </w:p>
    <w:p w:rsidR="00817620" w:rsidRPr="002256D4" w:rsidRDefault="00817620" w:rsidP="00817620">
      <w:pPr>
        <w:pStyle w:val="ListParagraph"/>
        <w:numPr>
          <w:ilvl w:val="0"/>
          <w:numId w:val="6"/>
        </w:numPr>
        <w:contextualSpacing/>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rsidR="00817620" w:rsidRPr="002256D4" w:rsidRDefault="00817620" w:rsidP="00817620">
      <w:pPr>
        <w:pStyle w:val="ListParagraph"/>
        <w:numPr>
          <w:ilvl w:val="0"/>
          <w:numId w:val="6"/>
        </w:numPr>
        <w:spacing w:after="160" w:line="259" w:lineRule="auto"/>
        <w:contextualSpacing/>
        <w:rPr>
          <w:color w:val="000000"/>
        </w:rPr>
      </w:pPr>
      <w:bookmarkStart w:id="1" w:name="_MailEndCompose"/>
      <w:r>
        <w:rPr>
          <w:rFonts w:ascii="Arial" w:hAnsi="Arial" w:cs="Arial"/>
          <w:color w:val="333333"/>
          <w:sz w:val="21"/>
          <w:szCs w:val="21"/>
          <w:u w:val="single"/>
        </w:rPr>
        <w:t>This section does not apply to site built single family dwellings. Site-built single-family dwellings shall comply with Sections 706.7 and 706.8.</w:t>
      </w:r>
    </w:p>
    <w:p w:rsidR="00817620" w:rsidRPr="002256D4" w:rsidRDefault="00817620" w:rsidP="00817620">
      <w:pPr>
        <w:pStyle w:val="ListParagraph"/>
        <w:numPr>
          <w:ilvl w:val="0"/>
          <w:numId w:val="6"/>
        </w:numPr>
        <w:spacing w:after="160" w:line="259" w:lineRule="auto"/>
        <w:contextualSpacing/>
        <w:rPr>
          <w:color w:val="000000"/>
        </w:rPr>
      </w:pPr>
      <w:r w:rsidRPr="002256D4">
        <w:rPr>
          <w:rFonts w:ascii="Arial" w:hAnsi="Arial" w:cs="Arial"/>
          <w:color w:val="333333"/>
          <w:sz w:val="21"/>
          <w:szCs w:val="21"/>
          <w:u w:val="single"/>
        </w:rPr>
        <w:t xml:space="preserve">This section does not apply to buildings permitted within the HVHZ after January 1, 1994 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or later editions, or where the building’s wind design is based on the wind loading requirements of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256D4">
        <w:rPr>
          <w:rFonts w:ascii="Arial" w:hAnsi="Arial" w:cs="Arial"/>
          <w:color w:val="333333"/>
          <w:sz w:val="21"/>
          <w:szCs w:val="21"/>
          <w:u w:val="single"/>
        </w:rPr>
        <w:t>.</w:t>
      </w:r>
      <w:bookmarkEnd w:id="1"/>
    </w:p>
    <w:p w:rsidR="00817620" w:rsidRPr="00D769E3" w:rsidRDefault="00817620" w:rsidP="00817620">
      <w:pPr>
        <w:pStyle w:val="ListParagraph"/>
        <w:ind w:left="1080"/>
        <w:rPr>
          <w:color w:val="1F497D"/>
        </w:rPr>
      </w:pPr>
    </w:p>
    <w:p w:rsidR="00817620" w:rsidRDefault="00817620" w:rsidP="00817620">
      <w:pPr>
        <w:rPr>
          <w:rFonts w:cs="Arial"/>
          <w:color w:val="333333"/>
          <w:sz w:val="21"/>
          <w:szCs w:val="21"/>
        </w:rPr>
      </w:pPr>
      <w:r>
        <w:rPr>
          <w:rFonts w:cs="Arial"/>
          <w:b/>
          <w:color w:val="333333"/>
          <w:sz w:val="21"/>
          <w:szCs w:val="21"/>
        </w:rPr>
        <w:t>Reason:</w:t>
      </w:r>
      <w:r>
        <w:rPr>
          <w:rFonts w:cs="Arial"/>
          <w:color w:val="333333"/>
          <w:sz w:val="21"/>
          <w:szCs w:val="21"/>
        </w:rPr>
        <w:t xml:space="preserve">  This proposed revision resolves a conflict with the mitigation provisions for site-built single family dwellings in Section 706, clarifies who is to perform the evaluation of the structural roof components, and provides additional exceptions for buildings confirmed to be built to modern wind loading criteria.</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 xml:space="preserve">New language is added clarifying that the evaluation of the roof diaphragm, </w:t>
      </w:r>
      <w:proofErr w:type="gramStart"/>
      <w:r>
        <w:rPr>
          <w:rFonts w:cs="Arial"/>
          <w:color w:val="333333"/>
          <w:sz w:val="21"/>
          <w:szCs w:val="21"/>
        </w:rPr>
        <w:t>it’s</w:t>
      </w:r>
      <w:proofErr w:type="gramEnd"/>
      <w:r>
        <w:rPr>
          <w:rFonts w:cs="Arial"/>
          <w:color w:val="333333"/>
          <w:sz w:val="21"/>
          <w:szCs w:val="21"/>
        </w:rPr>
        <w:t xml:space="preserve">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w:t>
      </w:r>
      <w:r>
        <w:rPr>
          <w:rFonts w:cs="Arial"/>
          <w:color w:val="333333"/>
          <w:sz w:val="21"/>
          <w:szCs w:val="21"/>
        </w:rPr>
        <w:lastRenderedPageBreak/>
        <w:t xml:space="preserve">installation of roof-to-wall connections under certain circumstances.  However, both Sections provide a blanket exception to these provisions for structures built and permitted to the </w:t>
      </w:r>
      <w:r>
        <w:rPr>
          <w:rFonts w:cs="Arial"/>
          <w:i/>
          <w:color w:val="333333"/>
          <w:sz w:val="21"/>
          <w:szCs w:val="21"/>
        </w:rPr>
        <w:t>Florida Building Code</w:t>
      </w:r>
      <w:r>
        <w:rPr>
          <w:rFonts w:cs="Arial"/>
          <w:color w:val="333333"/>
          <w:sz w:val="21"/>
          <w:szCs w:val="21"/>
        </w:rPr>
        <w:t xml:space="preserve"> (any edition).  The exception was the result of studies in the aftermath of the hurricanes of 2004 and 2005 which generally revealed that homes built to the FBC and designed to modern wind provisions performed well.  New language in Exception 1 simply extends the same benefit to this section for commercial buildings.  </w:t>
      </w:r>
    </w:p>
    <w:p w:rsidR="00817620" w:rsidRDefault="00817620" w:rsidP="00817620">
      <w:pPr>
        <w:rPr>
          <w:rFonts w:cs="Arial"/>
          <w:color w:val="333333"/>
          <w:sz w:val="21"/>
          <w:szCs w:val="21"/>
        </w:rPr>
      </w:pPr>
    </w:p>
    <w:p w:rsidR="00817620" w:rsidRPr="00205612" w:rsidRDefault="00817620" w:rsidP="00817620">
      <w:pPr>
        <w:rPr>
          <w:rFonts w:cs="Arial"/>
          <w:color w:val="333333"/>
          <w:sz w:val="21"/>
          <w:szCs w:val="21"/>
        </w:rPr>
      </w:pPr>
      <w:r>
        <w:rPr>
          <w:rFonts w:cs="Arial"/>
          <w:color w:val="333333"/>
          <w:sz w:val="21"/>
          <w:szCs w:val="21"/>
        </w:rPr>
        <w:t xml:space="preserve">New Exception 4 clarifies that Section 707.3.2 does not apply to site-built single-family buildings.  While Sections 706.7 and </w:t>
      </w:r>
      <w:proofErr w:type="gramStart"/>
      <w:r>
        <w:rPr>
          <w:rFonts w:cs="Arial"/>
          <w:color w:val="333333"/>
          <w:sz w:val="21"/>
          <w:szCs w:val="21"/>
        </w:rPr>
        <w:t>706.8,</w:t>
      </w:r>
      <w:proofErr w:type="gramEnd"/>
      <w:r>
        <w:rPr>
          <w:rFonts w:cs="Arial"/>
          <w:color w:val="333333"/>
          <w:sz w:val="21"/>
          <w:szCs w:val="21"/>
        </w:rPr>
        <w:t xml:space="preserve">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New Exception 3 clarifies that buildings with moment resisting frames do not require an evaluation of roof-to-wall connections since these types of buildings will not have roof-to-wall connections.</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 xml:space="preserve">Exceptions 2 and 5 essentially exempt buildings that are confirmed to be built to modern wind loading criteria.  Codes and standards developed in the late 1980’s and early 1990’s (ASCE 7-88, 1994 Standard Building Code, and the 1994 South Florida Building Code) contained wind loading criteria for roof components and cladding that is consistent with current loads on roofs.  Roof component and cladding loads in codes and standards prior to these codes were significantly less than current criteria.  Evaluations of existing buildings can sometimes be difficult and expensive where certain components are hidden by trim, coverings, or other components.  It’s reasonable to provide an exception for structures built to these codes and later editions when it can be confirmed that they were designed and built to meet these codes and standards.  </w:t>
      </w:r>
    </w:p>
    <w:p w:rsidR="00D55F99" w:rsidRPr="002256D4" w:rsidRDefault="00D55F99" w:rsidP="00817620">
      <w:pPr>
        <w:rPr>
          <w:rFonts w:cs="Arial"/>
          <w:color w:val="333333"/>
          <w:sz w:val="21"/>
          <w:szCs w:val="21"/>
        </w:rPr>
      </w:pPr>
    </w:p>
    <w:p w:rsidR="00007C1C" w:rsidRPr="00007C1C" w:rsidRDefault="00817620" w:rsidP="00007C1C">
      <w:pPr>
        <w:autoSpaceDE w:val="0"/>
        <w:autoSpaceDN w:val="0"/>
        <w:adjustRightInd w:val="0"/>
        <w:rPr>
          <w:rFonts w:ascii="Times New Roman" w:eastAsia="Times New Roman" w:hAnsi="Times New Roman"/>
          <w:sz w:val="24"/>
          <w:szCs w:val="24"/>
        </w:rPr>
      </w:pPr>
      <w:r w:rsidRPr="00EA7CD1">
        <w:rPr>
          <w:rFonts w:ascii="Times New Roman" w:hAnsi="Times New Roman"/>
          <w:b/>
          <w:color w:val="000000"/>
          <w:sz w:val="24"/>
          <w:szCs w:val="24"/>
        </w:rPr>
        <w:t>TAC Recommendation:</w:t>
      </w:r>
      <w:r w:rsidR="00D55F99">
        <w:rPr>
          <w:rFonts w:ascii="Times New Roman" w:hAnsi="Times New Roman"/>
          <w:b/>
          <w:color w:val="000000"/>
          <w:sz w:val="24"/>
          <w:szCs w:val="24"/>
        </w:rPr>
        <w:tab/>
      </w:r>
      <w:r w:rsidR="00007C1C" w:rsidRPr="00007C1C">
        <w:rPr>
          <w:rFonts w:ascii="Times New Roman" w:eastAsia="Times New Roman" w:hAnsi="Times New Roman"/>
          <w:sz w:val="24"/>
          <w:szCs w:val="24"/>
        </w:rPr>
        <w:t xml:space="preserve">Mr. </w:t>
      </w:r>
      <w:proofErr w:type="spellStart"/>
      <w:r w:rsidR="00007C1C" w:rsidRPr="00007C1C">
        <w:rPr>
          <w:rFonts w:ascii="Times New Roman" w:eastAsia="Times New Roman" w:hAnsi="Times New Roman"/>
          <w:sz w:val="24"/>
          <w:szCs w:val="24"/>
        </w:rPr>
        <w:t>Lavrich</w:t>
      </w:r>
      <w:proofErr w:type="spellEnd"/>
      <w:r w:rsidR="00007C1C" w:rsidRPr="00007C1C">
        <w:rPr>
          <w:rFonts w:ascii="Times New Roman" w:eastAsia="Times New Roman" w:hAnsi="Times New Roman"/>
          <w:sz w:val="24"/>
          <w:szCs w:val="24"/>
        </w:rPr>
        <w:t xml:space="preserve"> entered a motion to approve #6.  Mr. Compton seconde</w:t>
      </w:r>
      <w:r w:rsidR="00007C1C">
        <w:rPr>
          <w:rFonts w:ascii="Times New Roman" w:eastAsia="Times New Roman" w:hAnsi="Times New Roman"/>
          <w:sz w:val="24"/>
          <w:szCs w:val="24"/>
        </w:rPr>
        <w:t>d the motion.  The motion passed</w:t>
      </w:r>
      <w:r w:rsidR="00007C1C" w:rsidRPr="00007C1C">
        <w:rPr>
          <w:rFonts w:ascii="Times New Roman" w:eastAsia="Times New Roman" w:hAnsi="Times New Roman"/>
          <w:sz w:val="24"/>
          <w:szCs w:val="24"/>
        </w:rPr>
        <w:t xml:space="preserve"> with a vote of 7 in favor and 2 against.</w:t>
      </w:r>
    </w:p>
    <w:p w:rsidR="00817620" w:rsidRPr="00EA7CD1" w:rsidRDefault="00817620" w:rsidP="00007C1C">
      <w:pPr>
        <w:rPr>
          <w:rFonts w:ascii="Times New Roman" w:hAnsi="Times New Roman"/>
          <w:b/>
          <w:color w:val="000000"/>
          <w:sz w:val="24"/>
          <w:szCs w:val="24"/>
        </w:rPr>
      </w:pPr>
    </w:p>
    <w:p w:rsidR="00472BCF" w:rsidRPr="00472BCF" w:rsidRDefault="00817620" w:rsidP="00472BCF">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472BCF">
        <w:rPr>
          <w:rFonts w:ascii="Times New Roman" w:hAnsi="Times New Roman"/>
          <w:b/>
          <w:color w:val="000000"/>
          <w:sz w:val="24"/>
          <w:szCs w:val="24"/>
        </w:rPr>
        <w:tab/>
      </w:r>
      <w:r w:rsidR="00472BCF" w:rsidRPr="00472BCF">
        <w:rPr>
          <w:rFonts w:ascii="Times New Roman" w:hAnsi="Times New Roman"/>
          <w:sz w:val="24"/>
          <w:szCs w:val="24"/>
        </w:rPr>
        <w:t xml:space="preserve">Commissioner Schock entered a motion to approve Comment #6 option 2.  Commissioner </w:t>
      </w:r>
      <w:proofErr w:type="spellStart"/>
      <w:r w:rsidR="00472BCF" w:rsidRPr="00472BCF">
        <w:rPr>
          <w:rFonts w:ascii="Times New Roman" w:hAnsi="Times New Roman"/>
          <w:sz w:val="24"/>
          <w:szCs w:val="24"/>
        </w:rPr>
        <w:t>Schiffer</w:t>
      </w:r>
      <w:proofErr w:type="spellEnd"/>
      <w:r w:rsidR="00472BCF" w:rsidRPr="00472BCF">
        <w:rPr>
          <w:rFonts w:ascii="Times New Roman" w:hAnsi="Times New Roman"/>
          <w:sz w:val="24"/>
          <w:szCs w:val="24"/>
        </w:rPr>
        <w:t xml:space="preserve"> seconded the motion.  The motion failed with a vote of 14 in favor and 10 against.</w:t>
      </w:r>
    </w:p>
    <w:p w:rsidR="00472BCF" w:rsidRPr="00472BCF" w:rsidRDefault="00472BCF" w:rsidP="00472BCF">
      <w:pPr>
        <w:tabs>
          <w:tab w:val="left" w:pos="1905"/>
        </w:tabs>
        <w:adjustRightInd w:val="0"/>
        <w:rPr>
          <w:rFonts w:ascii="Times New Roman" w:hAnsi="Times New Roman"/>
          <w:sz w:val="24"/>
          <w:szCs w:val="24"/>
        </w:rPr>
      </w:pPr>
    </w:p>
    <w:p w:rsidR="00817620" w:rsidRDefault="00817620" w:rsidP="00817620">
      <w:pPr>
        <w:rPr>
          <w:rFonts w:ascii="Times New Roman" w:hAnsi="Times New Roman"/>
          <w:b/>
          <w:color w:val="000000"/>
          <w:sz w:val="24"/>
          <w:szCs w:val="24"/>
        </w:rPr>
      </w:pPr>
      <w:bookmarkStart w:id="2" w:name="_GoBack"/>
      <w:bookmarkEnd w:id="2"/>
    </w:p>
    <w:p w:rsidR="0004477B" w:rsidRDefault="0004477B" w:rsidP="002C06E4">
      <w:pPr>
        <w:pStyle w:val="NormalWeb"/>
      </w:pPr>
    </w:p>
    <w:p w:rsidR="00454D45" w:rsidRPr="00454D45" w:rsidRDefault="00454D45" w:rsidP="00080133">
      <w:pPr>
        <w:rPr>
          <w:sz w:val="24"/>
          <w:szCs w:val="24"/>
        </w:rPr>
      </w:pPr>
    </w:p>
    <w:sectPr w:rsidR="00454D45" w:rsidRPr="0045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DF2CBB"/>
    <w:multiLevelType w:val="hybridMultilevel"/>
    <w:tmpl w:val="E86AB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C2D4A"/>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65CAC"/>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55400D"/>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6F0857"/>
    <w:multiLevelType w:val="hybridMultilevel"/>
    <w:tmpl w:val="5F524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10"/>
    <w:rsid w:val="00007C1C"/>
    <w:rsid w:val="00023CF6"/>
    <w:rsid w:val="0004477B"/>
    <w:rsid w:val="00080133"/>
    <w:rsid w:val="00096C33"/>
    <w:rsid w:val="001F770C"/>
    <w:rsid w:val="002C06E4"/>
    <w:rsid w:val="003F615A"/>
    <w:rsid w:val="00454D45"/>
    <w:rsid w:val="00472BCF"/>
    <w:rsid w:val="004F07DD"/>
    <w:rsid w:val="0058219E"/>
    <w:rsid w:val="00773B31"/>
    <w:rsid w:val="00793210"/>
    <w:rsid w:val="00817620"/>
    <w:rsid w:val="00825C4F"/>
    <w:rsid w:val="00845B2F"/>
    <w:rsid w:val="0089609D"/>
    <w:rsid w:val="008F605D"/>
    <w:rsid w:val="0099261D"/>
    <w:rsid w:val="00A16BA1"/>
    <w:rsid w:val="00A561EE"/>
    <w:rsid w:val="00B1177C"/>
    <w:rsid w:val="00B850E3"/>
    <w:rsid w:val="00CF7C73"/>
    <w:rsid w:val="00D55F99"/>
    <w:rsid w:val="00D57DB4"/>
    <w:rsid w:val="00EA7CD1"/>
    <w:rsid w:val="00F2040E"/>
    <w:rsid w:val="00F55186"/>
    <w:rsid w:val="00F9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EA7CD1"/>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DB4"/>
    <w:pPr>
      <w:ind w:left="720"/>
    </w:pPr>
    <w:rPr>
      <w:rFonts w:ascii="Calibri" w:eastAsiaTheme="minorHAnsi" w:hAnsi="Calibri"/>
      <w:szCs w:val="22"/>
    </w:rPr>
  </w:style>
  <w:style w:type="paragraph" w:customStyle="1" w:styleId="Default">
    <w:name w:val="Default"/>
    <w:rsid w:val="00845B2F"/>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2C06E4"/>
    <w:pPr>
      <w:spacing w:before="100" w:beforeAutospacing="1" w:after="100" w:afterAutospacing="1"/>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CF7C73"/>
    <w:rPr>
      <w:rFonts w:ascii="Tahoma" w:hAnsi="Tahoma" w:cs="Tahoma"/>
      <w:sz w:val="16"/>
      <w:szCs w:val="16"/>
    </w:rPr>
  </w:style>
  <w:style w:type="character" w:customStyle="1" w:styleId="BalloonTextChar">
    <w:name w:val="Balloon Text Char"/>
    <w:basedOn w:val="DefaultParagraphFont"/>
    <w:link w:val="BalloonText"/>
    <w:uiPriority w:val="99"/>
    <w:semiHidden/>
    <w:rsid w:val="00CF7C73"/>
    <w:rPr>
      <w:rFonts w:ascii="Tahoma" w:hAnsi="Tahoma" w:cs="Tahoma"/>
      <w:sz w:val="16"/>
      <w:szCs w:val="16"/>
    </w:rPr>
  </w:style>
  <w:style w:type="character" w:customStyle="1" w:styleId="Heading3Char">
    <w:name w:val="Heading 3 Char"/>
    <w:basedOn w:val="DefaultParagraphFont"/>
    <w:link w:val="Heading3"/>
    <w:uiPriority w:val="99"/>
    <w:rsid w:val="00EA7CD1"/>
    <w:rPr>
      <w:rFonts w:eastAsia="Times New Roman" w:cs="Arial"/>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EA7CD1"/>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DB4"/>
    <w:pPr>
      <w:ind w:left="720"/>
    </w:pPr>
    <w:rPr>
      <w:rFonts w:ascii="Calibri" w:eastAsiaTheme="minorHAnsi" w:hAnsi="Calibri"/>
      <w:szCs w:val="22"/>
    </w:rPr>
  </w:style>
  <w:style w:type="paragraph" w:customStyle="1" w:styleId="Default">
    <w:name w:val="Default"/>
    <w:rsid w:val="00845B2F"/>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2C06E4"/>
    <w:pPr>
      <w:spacing w:before="100" w:beforeAutospacing="1" w:after="100" w:afterAutospacing="1"/>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CF7C73"/>
    <w:rPr>
      <w:rFonts w:ascii="Tahoma" w:hAnsi="Tahoma" w:cs="Tahoma"/>
      <w:sz w:val="16"/>
      <w:szCs w:val="16"/>
    </w:rPr>
  </w:style>
  <w:style w:type="character" w:customStyle="1" w:styleId="BalloonTextChar">
    <w:name w:val="Balloon Text Char"/>
    <w:basedOn w:val="DefaultParagraphFont"/>
    <w:link w:val="BalloonText"/>
    <w:uiPriority w:val="99"/>
    <w:semiHidden/>
    <w:rsid w:val="00CF7C73"/>
    <w:rPr>
      <w:rFonts w:ascii="Tahoma" w:hAnsi="Tahoma" w:cs="Tahoma"/>
      <w:sz w:val="16"/>
      <w:szCs w:val="16"/>
    </w:rPr>
  </w:style>
  <w:style w:type="character" w:customStyle="1" w:styleId="Heading3Char">
    <w:name w:val="Heading 3 Char"/>
    <w:basedOn w:val="DefaultParagraphFont"/>
    <w:link w:val="Heading3"/>
    <w:uiPriority w:val="99"/>
    <w:rsid w:val="00EA7CD1"/>
    <w:rPr>
      <w:rFonts w:eastAsia="Times New Roman"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0871">
      <w:bodyDiv w:val="1"/>
      <w:marLeft w:val="0"/>
      <w:marRight w:val="0"/>
      <w:marTop w:val="0"/>
      <w:marBottom w:val="0"/>
      <w:divBdr>
        <w:top w:val="none" w:sz="0" w:space="0" w:color="auto"/>
        <w:left w:val="none" w:sz="0" w:space="0" w:color="auto"/>
        <w:bottom w:val="none" w:sz="0" w:space="0" w:color="auto"/>
        <w:right w:val="none" w:sz="0" w:space="0" w:color="auto"/>
      </w:divBdr>
    </w:div>
    <w:div w:id="882523233">
      <w:bodyDiv w:val="1"/>
      <w:marLeft w:val="0"/>
      <w:marRight w:val="0"/>
      <w:marTop w:val="0"/>
      <w:marBottom w:val="0"/>
      <w:divBdr>
        <w:top w:val="none" w:sz="0" w:space="0" w:color="auto"/>
        <w:left w:val="none" w:sz="0" w:space="0" w:color="auto"/>
        <w:bottom w:val="none" w:sz="0" w:space="0" w:color="auto"/>
        <w:right w:val="none" w:sz="0" w:space="0" w:color="auto"/>
      </w:divBdr>
    </w:div>
    <w:div w:id="1147628582">
      <w:bodyDiv w:val="1"/>
      <w:marLeft w:val="0"/>
      <w:marRight w:val="0"/>
      <w:marTop w:val="0"/>
      <w:marBottom w:val="0"/>
      <w:divBdr>
        <w:top w:val="none" w:sz="0" w:space="0" w:color="auto"/>
        <w:left w:val="none" w:sz="0" w:space="0" w:color="auto"/>
        <w:bottom w:val="none" w:sz="0" w:space="0" w:color="auto"/>
        <w:right w:val="none" w:sz="0" w:space="0" w:color="auto"/>
      </w:divBdr>
    </w:div>
    <w:div w:id="1301037983">
      <w:bodyDiv w:val="1"/>
      <w:marLeft w:val="0"/>
      <w:marRight w:val="0"/>
      <w:marTop w:val="0"/>
      <w:marBottom w:val="0"/>
      <w:divBdr>
        <w:top w:val="none" w:sz="0" w:space="0" w:color="auto"/>
        <w:left w:val="none" w:sz="0" w:space="0" w:color="auto"/>
        <w:bottom w:val="none" w:sz="0" w:space="0" w:color="auto"/>
        <w:right w:val="none" w:sz="0" w:space="0" w:color="auto"/>
      </w:divBdr>
    </w:div>
    <w:div w:id="1651910527">
      <w:bodyDiv w:val="1"/>
      <w:marLeft w:val="0"/>
      <w:marRight w:val="0"/>
      <w:marTop w:val="0"/>
      <w:marBottom w:val="0"/>
      <w:divBdr>
        <w:top w:val="none" w:sz="0" w:space="0" w:color="auto"/>
        <w:left w:val="none" w:sz="0" w:space="0" w:color="auto"/>
        <w:bottom w:val="none" w:sz="0" w:space="0" w:color="auto"/>
        <w:right w:val="none" w:sz="0" w:space="0" w:color="auto"/>
      </w:divBdr>
    </w:div>
    <w:div w:id="16753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9</cp:revision>
  <cp:lastPrinted>2017-01-05T20:30:00Z</cp:lastPrinted>
  <dcterms:created xsi:type="dcterms:W3CDTF">2017-01-05T22:00:00Z</dcterms:created>
  <dcterms:modified xsi:type="dcterms:W3CDTF">2017-02-11T19:47:00Z</dcterms:modified>
</cp:coreProperties>
</file>