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EE" w:rsidRDefault="0049642E" w:rsidP="004964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Proposed c</w:t>
      </w:r>
      <w:bookmarkStart w:id="0" w:name="_GoBack"/>
      <w:bookmarkEnd w:id="0"/>
      <w:r w:rsidR="00625573" w:rsidRPr="00625573">
        <w:rPr>
          <w:rFonts w:ascii="Times New Roman" w:hAnsi="Times New Roman"/>
          <w:sz w:val="24"/>
          <w:szCs w:val="24"/>
        </w:rPr>
        <w:t>hanges to 61G20-3, F.A.C., in response to JAPC letter:</w:t>
      </w:r>
    </w:p>
    <w:p w:rsidR="00625573" w:rsidRDefault="00625573">
      <w:pPr>
        <w:rPr>
          <w:rFonts w:ascii="Times New Roman" w:hAnsi="Times New Roman"/>
          <w:sz w:val="24"/>
          <w:szCs w:val="24"/>
        </w:rPr>
      </w:pPr>
    </w:p>
    <w:p w:rsidR="00625573" w:rsidRDefault="00625573" w:rsidP="00625573">
      <w:pPr>
        <w:ind w:left="2880" w:hanging="28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61G20-3.006(3):</w:t>
      </w:r>
      <w:r>
        <w:rPr>
          <w:rFonts w:ascii="Times New Roman" w:hAnsi="Times New Roman"/>
          <w:sz w:val="24"/>
          <w:szCs w:val="24"/>
        </w:rPr>
        <w:tab/>
        <w:t xml:space="preserve">Technical change capitalizing “statutes.” </w:t>
      </w:r>
    </w:p>
    <w:p w:rsidR="00625573" w:rsidRDefault="00625573" w:rsidP="0062557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25573" w:rsidRDefault="00625573" w:rsidP="00625573">
      <w:pPr>
        <w:pStyle w:val="NoSpacing"/>
        <w:ind w:left="2880" w:hanging="28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61G20-3.006(4)(e):</w:t>
      </w:r>
      <w:r>
        <w:rPr>
          <w:rFonts w:ascii="Times New Roman" w:hAnsi="Times New Roman"/>
          <w:sz w:val="24"/>
          <w:szCs w:val="24"/>
        </w:rPr>
        <w:tab/>
        <w:t>Technical change capitalizing “statutes.”</w:t>
      </w:r>
    </w:p>
    <w:p w:rsidR="00625573" w:rsidRDefault="00625573" w:rsidP="0062557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25573" w:rsidRPr="00160052" w:rsidRDefault="00625573" w:rsidP="00625573">
      <w:pPr>
        <w:ind w:left="2880" w:hanging="2880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61G20-3.008(4)(a)3.:</w:t>
      </w:r>
      <w:r>
        <w:rPr>
          <w:rFonts w:ascii="Times New Roman" w:hAnsi="Times New Roman"/>
          <w:sz w:val="24"/>
          <w:szCs w:val="24"/>
        </w:rPr>
        <w:tab/>
        <w:t xml:space="preserve">This reference is covered by other provisions and can be removed. </w:t>
      </w:r>
    </w:p>
    <w:p w:rsidR="00625573" w:rsidRDefault="00625573" w:rsidP="0062557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25573" w:rsidRDefault="00625573" w:rsidP="00625573">
      <w:pPr>
        <w:ind w:left="2880" w:hanging="28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61G20-3.011(1):</w:t>
      </w:r>
      <w:r>
        <w:rPr>
          <w:rFonts w:ascii="Times New Roman" w:hAnsi="Times New Roman"/>
          <w:sz w:val="24"/>
          <w:szCs w:val="24"/>
        </w:rPr>
        <w:tab/>
        <w:t>The form has been updated and the rule should reflect this.</w:t>
      </w:r>
    </w:p>
    <w:p w:rsidR="00625573" w:rsidRDefault="00625573" w:rsidP="00625573">
      <w:pPr>
        <w:ind w:left="2880" w:hanging="2880"/>
        <w:jc w:val="both"/>
        <w:rPr>
          <w:rFonts w:ascii="Times New Roman" w:hAnsi="Times New Roman"/>
          <w:sz w:val="24"/>
          <w:szCs w:val="24"/>
        </w:rPr>
      </w:pPr>
    </w:p>
    <w:p w:rsidR="00625573" w:rsidRDefault="00625573" w:rsidP="00625573">
      <w:pPr>
        <w:ind w:left="2880" w:hanging="28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61G20-3.011(2):</w:t>
      </w:r>
      <w:r>
        <w:rPr>
          <w:rFonts w:ascii="Times New Roman" w:hAnsi="Times New Roman"/>
          <w:sz w:val="24"/>
          <w:szCs w:val="24"/>
        </w:rPr>
        <w:tab/>
        <w:t>The form has been updated and the rule should reflect this.</w:t>
      </w:r>
    </w:p>
    <w:p w:rsidR="00625573" w:rsidRDefault="00625573" w:rsidP="00625573">
      <w:pPr>
        <w:ind w:left="2880" w:hanging="2880"/>
        <w:jc w:val="both"/>
        <w:rPr>
          <w:rFonts w:ascii="Times New Roman" w:hAnsi="Times New Roman"/>
          <w:sz w:val="24"/>
          <w:szCs w:val="24"/>
        </w:rPr>
      </w:pPr>
    </w:p>
    <w:p w:rsidR="00625573" w:rsidRDefault="00625573" w:rsidP="00625573">
      <w:pPr>
        <w:ind w:left="2880" w:hanging="28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61G20-3.011(3)(a):</w:t>
      </w:r>
      <w:r>
        <w:rPr>
          <w:rFonts w:ascii="Times New Roman" w:hAnsi="Times New Roman"/>
          <w:sz w:val="24"/>
          <w:szCs w:val="24"/>
        </w:rPr>
        <w:tab/>
        <w:t xml:space="preserve">The form has been updated and the rule should reflect this. </w:t>
      </w:r>
    </w:p>
    <w:p w:rsidR="00625573" w:rsidRDefault="00625573" w:rsidP="00625573">
      <w:pPr>
        <w:ind w:left="2880" w:hanging="2880"/>
        <w:jc w:val="both"/>
        <w:rPr>
          <w:rFonts w:ascii="Times New Roman" w:hAnsi="Times New Roman"/>
          <w:sz w:val="24"/>
          <w:szCs w:val="24"/>
        </w:rPr>
      </w:pPr>
    </w:p>
    <w:p w:rsidR="00625573" w:rsidRDefault="00625573" w:rsidP="00625573">
      <w:pPr>
        <w:ind w:left="2880" w:hanging="28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61G20-3.011(3)(b):</w:t>
      </w:r>
      <w:r>
        <w:rPr>
          <w:rFonts w:ascii="Times New Roman" w:hAnsi="Times New Roman"/>
          <w:sz w:val="24"/>
          <w:szCs w:val="24"/>
        </w:rPr>
        <w:tab/>
        <w:t>The form has been updated and the rule should reflect this.</w:t>
      </w:r>
    </w:p>
    <w:p w:rsidR="00625573" w:rsidRDefault="00625573" w:rsidP="00625573">
      <w:pPr>
        <w:ind w:left="2880" w:hanging="2880"/>
        <w:jc w:val="both"/>
        <w:rPr>
          <w:rFonts w:ascii="Times New Roman" w:hAnsi="Times New Roman"/>
          <w:sz w:val="24"/>
          <w:szCs w:val="24"/>
        </w:rPr>
      </w:pPr>
    </w:p>
    <w:p w:rsidR="00625573" w:rsidRDefault="00625573" w:rsidP="00625573">
      <w:pPr>
        <w:ind w:left="2880" w:hanging="28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61G20-3.011(3)(d):</w:t>
      </w:r>
      <w:r>
        <w:rPr>
          <w:rFonts w:ascii="Times New Roman" w:hAnsi="Times New Roman"/>
          <w:sz w:val="24"/>
          <w:szCs w:val="24"/>
        </w:rPr>
        <w:tab/>
        <w:t>The form has been updated and the rule should reflect this.</w:t>
      </w:r>
    </w:p>
    <w:p w:rsidR="00625573" w:rsidRDefault="00625573" w:rsidP="00625573">
      <w:pPr>
        <w:ind w:left="2880" w:hanging="2880"/>
        <w:jc w:val="both"/>
        <w:rPr>
          <w:rFonts w:ascii="Times New Roman" w:hAnsi="Times New Roman"/>
          <w:sz w:val="24"/>
          <w:szCs w:val="24"/>
        </w:rPr>
      </w:pPr>
    </w:p>
    <w:p w:rsidR="00625573" w:rsidRDefault="00625573" w:rsidP="00625573">
      <w:pPr>
        <w:ind w:left="2880" w:hanging="28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61G20-3.011(3)(d):</w:t>
      </w:r>
      <w:r>
        <w:rPr>
          <w:rFonts w:ascii="Times New Roman" w:hAnsi="Times New Roman"/>
          <w:sz w:val="24"/>
          <w:szCs w:val="24"/>
        </w:rPr>
        <w:tab/>
        <w:t xml:space="preserve">The form has been updated and the rule should reflect this. </w:t>
      </w:r>
    </w:p>
    <w:p w:rsidR="00625573" w:rsidRDefault="00625573" w:rsidP="0062557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25573" w:rsidRDefault="00625573" w:rsidP="00625573">
      <w:pPr>
        <w:ind w:left="2880" w:hanging="28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61G20-3.015(5):</w:t>
      </w:r>
      <w:r>
        <w:rPr>
          <w:rFonts w:ascii="Times New Roman" w:hAnsi="Times New Roman"/>
          <w:sz w:val="24"/>
          <w:szCs w:val="24"/>
        </w:rPr>
        <w:tab/>
        <w:t>The intent of the rule is to refer to the edition of the Florida Building Code adopted in 61G20-1.001, F.A.C.; this can be made explicit.</w:t>
      </w:r>
    </w:p>
    <w:p w:rsidR="00625573" w:rsidRPr="00625573" w:rsidRDefault="00625573">
      <w:pPr>
        <w:rPr>
          <w:rFonts w:ascii="Times New Roman" w:hAnsi="Times New Roman"/>
          <w:sz w:val="24"/>
          <w:szCs w:val="24"/>
        </w:rPr>
      </w:pPr>
    </w:p>
    <w:p w:rsidR="00625573" w:rsidRPr="00625573" w:rsidRDefault="00625573">
      <w:pPr>
        <w:rPr>
          <w:rFonts w:ascii="Times New Roman" w:hAnsi="Times New Roman"/>
          <w:sz w:val="24"/>
          <w:szCs w:val="24"/>
        </w:rPr>
      </w:pPr>
    </w:p>
    <w:sectPr w:rsidR="00625573" w:rsidRPr="00625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73"/>
    <w:rsid w:val="0049642E"/>
    <w:rsid w:val="00625573"/>
    <w:rsid w:val="00A561EE"/>
    <w:rsid w:val="00B8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5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5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W. Justin</dc:creator>
  <cp:lastModifiedBy>Vogel, W. Justin</cp:lastModifiedBy>
  <cp:revision>2</cp:revision>
  <dcterms:created xsi:type="dcterms:W3CDTF">2020-10-05T15:24:00Z</dcterms:created>
  <dcterms:modified xsi:type="dcterms:W3CDTF">2020-10-05T15:26:00Z</dcterms:modified>
</cp:coreProperties>
</file>