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A7" w:rsidRDefault="000246DA">
      <w:pPr>
        <w:rPr>
          <w:b/>
          <w:color w:val="FF0000"/>
        </w:rPr>
      </w:pPr>
      <w:r w:rsidRPr="000246DA">
        <w:rPr>
          <w:b/>
          <w:color w:val="FF0000"/>
        </w:rPr>
        <w:t>6</w:t>
      </w:r>
      <w:r w:rsidRPr="000246DA">
        <w:rPr>
          <w:b/>
          <w:color w:val="FF0000"/>
          <w:vertAlign w:val="superscript"/>
        </w:rPr>
        <w:t>th</w:t>
      </w:r>
      <w:r w:rsidRPr="000246DA">
        <w:rPr>
          <w:b/>
          <w:color w:val="FF0000"/>
        </w:rPr>
        <w:t xml:space="preserve"> Edition (2017) Florida Building Code, Existing Building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[BS] 706.3 Recovering versus replacement.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New roof coverings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shall not be installed without first removing all existing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layers of roof coverings down to the roof deck where 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 following conditions occur: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Where the existing roof or roof covering is water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soaked or has deteriorated to the point that the existing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roof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roof covering is not adequate as a base for additional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roofing.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Where the existing roof covering is wood shake, slate,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clay, cement or asbestos-cement tile.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Where the existing roof has two or more applications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any type of roof covering.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When blisters exist in any roofing, unless blisters 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cut or scraped open and remaining materials secured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down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before applying additional roofing.</w:t>
      </w:r>
    </w:p>
    <w:p w:rsidR="000246DA" w:rsidRP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>5. Where the existing roof is to be used for attachment for</w:t>
      </w:r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>a new roof system and compliance with the securement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proofErr w:type="gramStart"/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>provisions</w:t>
      </w:r>
      <w:proofErr w:type="gramEnd"/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of Section 1504.1 of the </w:t>
      </w:r>
      <w:r w:rsidRPr="000246DA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Florida Building</w:t>
      </w:r>
      <w:r w:rsidRPr="000246DA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 xml:space="preserve"> </w:t>
      </w:r>
      <w:r w:rsidRPr="000246DA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 xml:space="preserve">Code, Building </w:t>
      </w:r>
      <w:r w:rsidRPr="000246DA">
        <w:rPr>
          <w:rFonts w:ascii="Times New Roman" w:hAnsi="Times New Roman" w:cs="Times New Roman"/>
          <w:color w:val="FF0000"/>
          <w:sz w:val="20"/>
          <w:szCs w:val="20"/>
          <w:u w:val="single"/>
        </w:rPr>
        <w:t>cannot be met.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706.7 Mitigation. </w:t>
      </w:r>
      <w:r>
        <w:rPr>
          <w:rFonts w:ascii="Times New Roman" w:hAnsi="Times New Roman" w:cs="Times New Roman"/>
          <w:sz w:val="20"/>
          <w:szCs w:val="20"/>
        </w:rPr>
        <w:t>When a roof covering on an existing site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built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single-family residential structure is removed and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replaced</w:t>
      </w:r>
      <w:proofErr w:type="gramEnd"/>
      <w:r>
        <w:rPr>
          <w:rFonts w:ascii="Times New Roman" w:hAnsi="Times New Roman" w:cs="Times New Roman"/>
          <w:sz w:val="20"/>
          <w:szCs w:val="20"/>
        </w:rPr>
        <w:t>, the following procedures shall be permitted to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performed by the roofing contractor: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(a) Roof-decking attachment shall be as required by Section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706.7.1.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(b) A secondary water barrier shall be provided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required by Section 706.7.2.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Exception: </w:t>
      </w:r>
      <w:r>
        <w:rPr>
          <w:rFonts w:ascii="Times New Roman" w:hAnsi="Times New Roman" w:cs="Times New Roman"/>
          <w:sz w:val="20"/>
          <w:szCs w:val="20"/>
        </w:rPr>
        <w:t>Single-family residential structures permitted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subject to the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Florida Building Code </w:t>
      </w:r>
      <w:r>
        <w:rPr>
          <w:rFonts w:ascii="Times New Roman" w:hAnsi="Times New Roman" w:cs="Times New Roman"/>
          <w:sz w:val="20"/>
          <w:szCs w:val="20"/>
        </w:rPr>
        <w:t>are not required to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this section.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6DA" w:rsidRDefault="000246DA" w:rsidP="000246DA">
      <w:pPr>
        <w:rPr>
          <w:b/>
          <w:color w:val="FF0000"/>
        </w:rPr>
      </w:pPr>
      <w:r w:rsidRPr="000246DA">
        <w:rPr>
          <w:b/>
          <w:color w:val="FF0000"/>
        </w:rPr>
        <w:t>6</w:t>
      </w:r>
      <w:r w:rsidRPr="000246DA">
        <w:rPr>
          <w:b/>
          <w:color w:val="FF0000"/>
          <w:vertAlign w:val="superscript"/>
        </w:rPr>
        <w:t>th</w:t>
      </w:r>
      <w:r w:rsidRPr="000246DA">
        <w:rPr>
          <w:b/>
          <w:color w:val="FF0000"/>
        </w:rPr>
        <w:t xml:space="preserve"> Edition (2017)</w:t>
      </w:r>
      <w:r>
        <w:rPr>
          <w:b/>
          <w:color w:val="FF0000"/>
        </w:rPr>
        <w:t xml:space="preserve"> Florida Building Code, </w:t>
      </w:r>
      <w:r w:rsidRPr="000246DA">
        <w:rPr>
          <w:b/>
          <w:color w:val="FF0000"/>
        </w:rPr>
        <w:t>Building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1504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PERFORMANCE REQUIREMENTS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1504.1 Wind resistance of roofs. </w:t>
      </w:r>
      <w:r>
        <w:rPr>
          <w:rFonts w:ascii="Times New Roman" w:hAnsi="Times New Roman" w:cs="Times New Roman"/>
          <w:sz w:val="20"/>
          <w:szCs w:val="20"/>
        </w:rPr>
        <w:t>Roof decks and roof coverings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shall be designed for wind loads in accordance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Chapter 16 and Sections 1504.2, 1504.3 and 1504.4.</w:t>
      </w: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46DA" w:rsidRDefault="000246DA" w:rsidP="00024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1504.1.1 Wind resistance of asphalt shingles. </w:t>
      </w:r>
      <w:r>
        <w:rPr>
          <w:rFonts w:ascii="Times New Roman" w:hAnsi="Times New Roman" w:cs="Times New Roman"/>
          <w:sz w:val="20"/>
          <w:szCs w:val="20"/>
        </w:rPr>
        <w:t>Asphalt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shingles shall be designed for wind speeds in accordance</w:t>
      </w:r>
    </w:p>
    <w:p w:rsidR="000246DA" w:rsidRDefault="000246DA" w:rsidP="000246D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Section 1507.2.7.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1504.2 Wind resistance of clay and concrete tile. </w:t>
      </w:r>
      <w:r>
        <w:rPr>
          <w:rFonts w:ascii="Times New Roman" w:hAnsi="Times New Roman" w:cs="Times New Roman"/>
          <w:sz w:val="20"/>
          <w:szCs w:val="20"/>
        </w:rPr>
        <w:t>Wind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loads on clay and concrete tile roof coverings shall be in</w:t>
      </w:r>
    </w:p>
    <w:p w:rsidR="006125AF" w:rsidRDefault="006125AF" w:rsidP="006125AF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accordance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Section 1609.5.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1504.3 Wind resistance of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nonballasted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roofs. </w:t>
      </w:r>
      <w:r>
        <w:rPr>
          <w:rFonts w:ascii="Times New Roman" w:hAnsi="Times New Roman" w:cs="Times New Roman"/>
          <w:sz w:val="20"/>
          <w:szCs w:val="20"/>
        </w:rPr>
        <w:t>Roof coverings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installed on roofs in accordance with Section 1507 that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mechanically attached or adhered to the roof deck shall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designed to resist the design wind load pressures for components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cladding in accordance with Section 1609.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1504.4 Ballasted low-slope roof systems. </w:t>
      </w:r>
      <w:r>
        <w:rPr>
          <w:rFonts w:ascii="Times New Roman" w:hAnsi="Times New Roman" w:cs="Times New Roman"/>
          <w:sz w:val="20"/>
          <w:szCs w:val="20"/>
        </w:rPr>
        <w:t xml:space="preserve">Ballasted </w:t>
      </w:r>
      <w:proofErr w:type="spellStart"/>
      <w:r>
        <w:rPr>
          <w:rFonts w:ascii="Times New Roman" w:hAnsi="Times New Roman" w:cs="Times New Roman"/>
          <w:sz w:val="20"/>
          <w:szCs w:val="20"/>
        </w:rPr>
        <w:t>lowslope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(roof slope &lt; 2:12) single-ply roof system coverings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installed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accordance with Sections 1507.12 and 1507.13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shall be designed in accordance with Section 1504.8 and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ANSI/SPRI RP-4.</w:t>
      </w:r>
      <w:proofErr w:type="gramEnd"/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 Asphalt shingles. </w:t>
      </w:r>
      <w:r>
        <w:rPr>
          <w:rFonts w:ascii="Times New Roman" w:hAnsi="Times New Roman" w:cs="Times New Roman"/>
          <w:sz w:val="20"/>
          <w:szCs w:val="20"/>
        </w:rPr>
        <w:t>The installation of asphalt shingles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shall comply with the provisions of this section.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RAS 115.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1507.2.1 Deck requirements. </w:t>
      </w:r>
      <w:r>
        <w:rPr>
          <w:rFonts w:ascii="Times New Roman" w:hAnsi="Times New Roman" w:cs="Times New Roman"/>
          <w:sz w:val="20"/>
          <w:szCs w:val="20"/>
        </w:rPr>
        <w:t>Asphalt shingles shall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fastened to solidly sheathed decks.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1507.2.2 Slope. </w:t>
      </w:r>
      <w:r>
        <w:rPr>
          <w:rFonts w:ascii="Times New Roman" w:hAnsi="Times New Roman" w:cs="Times New Roman"/>
          <w:sz w:val="20"/>
          <w:szCs w:val="20"/>
        </w:rPr>
        <w:t>Asphalt shingles shall only be used 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roof slopes of two units vertical in 12 </w:t>
      </w:r>
      <w:proofErr w:type="gramStart"/>
      <w:r>
        <w:rPr>
          <w:rFonts w:ascii="Times New Roman" w:hAnsi="Times New Roman" w:cs="Times New Roman"/>
          <w:sz w:val="20"/>
          <w:szCs w:val="20"/>
        </w:rPr>
        <w:t>units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horizontal (17-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percent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slope) or greater. For roof slopes from two units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vertical in 12 units horizontal (17-percent slope) up to four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units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vertical in 12 units horizontal (33-percent slope),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double underlayment application is required in accordance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Section 1507.2.8.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1507.2.3 Underlayment. </w:t>
      </w:r>
      <w:r>
        <w:rPr>
          <w:rFonts w:ascii="Times New Roman" w:hAnsi="Times New Roman" w:cs="Times New Roman"/>
          <w:sz w:val="20"/>
          <w:szCs w:val="20"/>
        </w:rPr>
        <w:t>Underlayment shall comply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 installed in accordance with Section 1507.1.1.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1507.2.4 Self-adhering polymer modified bitumen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sheet. </w:t>
      </w:r>
      <w:r>
        <w:rPr>
          <w:rFonts w:ascii="Times New Roman" w:hAnsi="Times New Roman" w:cs="Times New Roman"/>
          <w:sz w:val="20"/>
          <w:szCs w:val="20"/>
        </w:rPr>
        <w:t>Self-adhering polymer modified bitumen sheet shall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comply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ASTM D1970.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1507.2.5 Asphalt shingles. </w:t>
      </w:r>
      <w:r>
        <w:rPr>
          <w:rFonts w:ascii="Times New Roman" w:hAnsi="Times New Roman" w:cs="Times New Roman"/>
          <w:sz w:val="20"/>
          <w:szCs w:val="20"/>
        </w:rPr>
        <w:t>Asphalt shingles shall have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self-seal strips or be interlocking and comply with ASTM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D225 or ASTM D3462.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Shingles shall also comply 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Table 1507.2.7.1. Asphalt shingle packaging shall bear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labeling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indicating compliance with one of the required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classifications as shown in Table 1507.2.7.1.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1507.2.6 Fasteners. </w:t>
      </w:r>
      <w:r>
        <w:rPr>
          <w:rFonts w:ascii="Times New Roman" w:hAnsi="Times New Roman" w:cs="Times New Roman"/>
          <w:sz w:val="20"/>
          <w:szCs w:val="20"/>
        </w:rPr>
        <w:t>Fasteners for asphalt shingles shall be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galvanized, stainless steel, aluminum or copper roofing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nails, minimum 12-gage [0.105 inch (2.67 mm)] shank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 a minimum 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2"/>
          <w:szCs w:val="12"/>
        </w:rPr>
        <w:t>8</w:t>
      </w:r>
      <w:r>
        <w:rPr>
          <w:rFonts w:ascii="Times New Roman" w:hAnsi="Times New Roman" w:cs="Times New Roman"/>
          <w:sz w:val="20"/>
          <w:szCs w:val="20"/>
        </w:rPr>
        <w:t>-inch-diameter (9.5 mm) head, of a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length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penetrate through the roofing materials and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minimum of 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2"/>
          <w:szCs w:val="12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inch (19.1 mm) into the roof sheathing.</w:t>
      </w:r>
    </w:p>
    <w:p w:rsidR="000246DA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Where the roof sheathing is less than 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2"/>
          <w:szCs w:val="12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inch (19.1 mm)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thick, the nails shall penetrate through the sheathing. Fasteners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shall comply with ASTM F1667.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1507.2.6.1 </w:t>
      </w:r>
      <w:r>
        <w:rPr>
          <w:rFonts w:ascii="Times New Roman" w:hAnsi="Times New Roman" w:cs="Times New Roman"/>
          <w:sz w:val="20"/>
          <w:szCs w:val="20"/>
        </w:rPr>
        <w:t>The nail component of plastic cap nails shall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meet the corrosion-resistance requirements of Section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1506.5.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1507.2.7 Attachment. </w:t>
      </w:r>
      <w:r>
        <w:rPr>
          <w:rFonts w:ascii="Times New Roman" w:hAnsi="Times New Roman" w:cs="Times New Roman"/>
          <w:sz w:val="20"/>
          <w:szCs w:val="20"/>
        </w:rPr>
        <w:t>Asphalt shingles shall have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minimum number of fasteners required by the manufacturer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Section 1504.1. Asphalt shingles shall be secured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the roof with not less than four fasteners per strip shingle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fasteners per individual shingle. Where the roof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slope exceeds 21 units vertical in 12 units horizontal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(21:12), asphalt shingles shall be installed in accordance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with the manufacturer’s printed installation instructions</w:t>
      </w:r>
    </w:p>
    <w:p w:rsidR="006125AF" w:rsidRDefault="006125AF" w:rsidP="0061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steep-slope roof applications.</w:t>
      </w:r>
    </w:p>
    <w:p w:rsidR="000246DA" w:rsidRPr="000246DA" w:rsidRDefault="000246DA" w:rsidP="000246DA">
      <w:pPr>
        <w:autoSpaceDE w:val="0"/>
        <w:autoSpaceDN w:val="0"/>
        <w:adjustRightInd w:val="0"/>
        <w:spacing w:after="0" w:line="240" w:lineRule="auto"/>
        <w:rPr>
          <w:b/>
          <w:color w:val="FF0000"/>
          <w:u w:val="single"/>
        </w:rPr>
      </w:pPr>
    </w:p>
    <w:sectPr w:rsidR="000246DA" w:rsidRPr="0002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DA"/>
    <w:rsid w:val="000246DA"/>
    <w:rsid w:val="006125AF"/>
    <w:rsid w:val="009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2020-07-02T12:03:00Z</dcterms:created>
  <dcterms:modified xsi:type="dcterms:W3CDTF">2020-07-02T12:25:00Z</dcterms:modified>
</cp:coreProperties>
</file>