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B97B5A" w14:textId="05C58536" w:rsidR="008B6908" w:rsidRPr="009D1710" w:rsidRDefault="007A399C" w:rsidP="00893C12">
      <w:pPr>
        <w:jc w:val="center"/>
        <w:rPr>
          <w:b/>
        </w:rPr>
      </w:pPr>
      <w:bookmarkStart w:id="0" w:name="_GoBack"/>
      <w:bookmarkEnd w:id="0"/>
      <w:r>
        <w:rPr>
          <w:b/>
        </w:rPr>
        <w:t>December 4</w:t>
      </w:r>
      <w:r w:rsidR="00434F42" w:rsidRPr="009D1710">
        <w:rPr>
          <w:b/>
        </w:rPr>
        <w:t>,</w:t>
      </w:r>
      <w:r w:rsidR="00AC6AF6" w:rsidRPr="009D1710">
        <w:rPr>
          <w:b/>
        </w:rPr>
        <w:t xml:space="preserve"> 2019</w:t>
      </w:r>
    </w:p>
    <w:p w14:paraId="4ABDFD24" w14:textId="77777777" w:rsidR="00604280" w:rsidRPr="009D1710" w:rsidRDefault="00604280" w:rsidP="00893C12">
      <w:pPr>
        <w:jc w:val="center"/>
      </w:pPr>
    </w:p>
    <w:p w14:paraId="75A538EC" w14:textId="77777777" w:rsidR="00563584" w:rsidRPr="009D1710" w:rsidRDefault="00563584" w:rsidP="00893C12">
      <w:pPr>
        <w:jc w:val="center"/>
      </w:pPr>
    </w:p>
    <w:p w14:paraId="5E85B6AF" w14:textId="77777777" w:rsidR="00563584" w:rsidRPr="009D1710" w:rsidRDefault="00563584" w:rsidP="00893C12">
      <w:pPr>
        <w:jc w:val="center"/>
      </w:pPr>
    </w:p>
    <w:p w14:paraId="4ABE48A4" w14:textId="77777777" w:rsidR="00563584" w:rsidRPr="009D1710" w:rsidRDefault="00563584" w:rsidP="00893C12">
      <w:pPr>
        <w:jc w:val="center"/>
      </w:pPr>
    </w:p>
    <w:p w14:paraId="00F59918" w14:textId="77777777" w:rsidR="00563584" w:rsidRPr="009D1710" w:rsidRDefault="00563584" w:rsidP="00893C12">
      <w:pPr>
        <w:jc w:val="center"/>
      </w:pPr>
    </w:p>
    <w:p w14:paraId="68FED534" w14:textId="77777777" w:rsidR="00563584" w:rsidRPr="009D1710" w:rsidRDefault="00563584" w:rsidP="00BA24DE">
      <w:pPr>
        <w:jc w:val="center"/>
      </w:pPr>
    </w:p>
    <w:p w14:paraId="13462188" w14:textId="6EBA9509" w:rsidR="008B6908" w:rsidRPr="009D1710" w:rsidRDefault="008B6908" w:rsidP="00893C12">
      <w:pPr>
        <w:jc w:val="center"/>
        <w:rPr>
          <w:b/>
          <w:sz w:val="40"/>
          <w:szCs w:val="40"/>
        </w:rPr>
      </w:pPr>
      <w:r w:rsidRPr="009D1710">
        <w:rPr>
          <w:b/>
          <w:sz w:val="40"/>
          <w:szCs w:val="40"/>
        </w:rPr>
        <w:t>D</w:t>
      </w:r>
      <w:r w:rsidR="00022E45" w:rsidRPr="009D1710">
        <w:rPr>
          <w:b/>
          <w:sz w:val="40"/>
          <w:szCs w:val="40"/>
        </w:rPr>
        <w:t xml:space="preserve">evelopment of Design Wind Speeds </w:t>
      </w:r>
      <w:r w:rsidR="00434F42" w:rsidRPr="009D1710">
        <w:rPr>
          <w:b/>
          <w:sz w:val="40"/>
          <w:szCs w:val="40"/>
        </w:rPr>
        <w:t xml:space="preserve">Induced by Hurricanes </w:t>
      </w:r>
      <w:r w:rsidR="002A5065">
        <w:rPr>
          <w:b/>
          <w:sz w:val="40"/>
          <w:szCs w:val="40"/>
        </w:rPr>
        <w:t>in</w:t>
      </w:r>
      <w:r w:rsidRPr="009D1710">
        <w:rPr>
          <w:b/>
          <w:sz w:val="40"/>
          <w:szCs w:val="40"/>
        </w:rPr>
        <w:t xml:space="preserve"> </w:t>
      </w:r>
      <w:r w:rsidR="007A399C">
        <w:rPr>
          <w:b/>
          <w:sz w:val="40"/>
          <w:szCs w:val="40"/>
        </w:rPr>
        <w:t>Florida</w:t>
      </w:r>
      <w:r w:rsidRPr="009D1710">
        <w:rPr>
          <w:b/>
          <w:sz w:val="40"/>
          <w:szCs w:val="40"/>
        </w:rPr>
        <w:t xml:space="preserve"> for Application with the </w:t>
      </w:r>
      <w:r w:rsidR="00E55AEA" w:rsidRPr="009D1710">
        <w:rPr>
          <w:b/>
          <w:sz w:val="40"/>
          <w:szCs w:val="40"/>
        </w:rPr>
        <w:t>Wind Load Provisions of</w:t>
      </w:r>
      <w:r w:rsidR="007A399C">
        <w:rPr>
          <w:b/>
          <w:sz w:val="40"/>
          <w:szCs w:val="40"/>
        </w:rPr>
        <w:t xml:space="preserve"> ASCE 7</w:t>
      </w:r>
    </w:p>
    <w:p w14:paraId="04812418" w14:textId="77777777" w:rsidR="002A1C46" w:rsidRPr="009D1710" w:rsidRDefault="002A1C46" w:rsidP="00893C12">
      <w:pPr>
        <w:jc w:val="center"/>
      </w:pPr>
    </w:p>
    <w:p w14:paraId="69525D58" w14:textId="77777777" w:rsidR="00563584" w:rsidRPr="009D1710" w:rsidRDefault="00563584" w:rsidP="00893C12">
      <w:pPr>
        <w:jc w:val="center"/>
      </w:pPr>
    </w:p>
    <w:p w14:paraId="17D3F4C1" w14:textId="77777777" w:rsidR="00AC6AF6" w:rsidRPr="009D1710" w:rsidRDefault="00AC6AF6" w:rsidP="00AC6AF6">
      <w:pPr>
        <w:jc w:val="center"/>
      </w:pPr>
    </w:p>
    <w:p w14:paraId="63D244DF" w14:textId="77777777" w:rsidR="00CA187D" w:rsidRPr="009D1710" w:rsidRDefault="00CA187D" w:rsidP="00893C12">
      <w:pPr>
        <w:jc w:val="center"/>
      </w:pPr>
    </w:p>
    <w:p w14:paraId="14A8FD80" w14:textId="77777777" w:rsidR="00563584" w:rsidRPr="009D1710" w:rsidRDefault="00563584" w:rsidP="00893C12">
      <w:pPr>
        <w:jc w:val="center"/>
      </w:pPr>
    </w:p>
    <w:p w14:paraId="3211CCDA" w14:textId="77777777" w:rsidR="00563584" w:rsidRPr="009D1710" w:rsidRDefault="00563584" w:rsidP="00893C12">
      <w:pPr>
        <w:jc w:val="center"/>
      </w:pPr>
    </w:p>
    <w:p w14:paraId="6FEC8742" w14:textId="77777777" w:rsidR="00563584" w:rsidRPr="009D1710" w:rsidRDefault="00563584" w:rsidP="00893C12">
      <w:pPr>
        <w:jc w:val="center"/>
      </w:pPr>
    </w:p>
    <w:p w14:paraId="600DD46E" w14:textId="77777777" w:rsidR="00563584" w:rsidRPr="009D1710" w:rsidRDefault="00563584" w:rsidP="00893C12">
      <w:pPr>
        <w:jc w:val="center"/>
      </w:pPr>
    </w:p>
    <w:p w14:paraId="0D9B57B5" w14:textId="77777777" w:rsidR="00563584" w:rsidRPr="009D1710" w:rsidRDefault="00563584" w:rsidP="00893C12">
      <w:pPr>
        <w:jc w:val="center"/>
      </w:pPr>
    </w:p>
    <w:p w14:paraId="1B8062C5" w14:textId="77777777" w:rsidR="00563584" w:rsidRPr="009D1710" w:rsidRDefault="00563584" w:rsidP="00893C12">
      <w:pPr>
        <w:jc w:val="center"/>
      </w:pPr>
    </w:p>
    <w:p w14:paraId="2759D2E5" w14:textId="77777777" w:rsidR="008B6908" w:rsidRPr="009D1710" w:rsidRDefault="00604280" w:rsidP="00893C12">
      <w:pPr>
        <w:jc w:val="center"/>
        <w:rPr>
          <w:b/>
          <w:i/>
        </w:rPr>
      </w:pPr>
      <w:r w:rsidRPr="009D1710">
        <w:rPr>
          <w:b/>
          <w:i/>
        </w:rPr>
        <w:t>Prepared for:</w:t>
      </w:r>
    </w:p>
    <w:p w14:paraId="3BFC5EED" w14:textId="77777777" w:rsidR="008B6908" w:rsidRPr="009D1710" w:rsidRDefault="008B6908" w:rsidP="00893C12">
      <w:pPr>
        <w:jc w:val="center"/>
      </w:pPr>
    </w:p>
    <w:p w14:paraId="463158F1" w14:textId="12AECD49" w:rsidR="00604280" w:rsidRPr="009D1710" w:rsidRDefault="00E3428B" w:rsidP="00893C12">
      <w:pPr>
        <w:jc w:val="center"/>
        <w:rPr>
          <w:b/>
        </w:rPr>
      </w:pPr>
      <w:r>
        <w:rPr>
          <w:b/>
        </w:rPr>
        <w:t>University of Florida</w:t>
      </w:r>
    </w:p>
    <w:p w14:paraId="6E2DE45F" w14:textId="77777777" w:rsidR="00604280" w:rsidRPr="009D1710" w:rsidRDefault="00604280" w:rsidP="00893C12">
      <w:pPr>
        <w:jc w:val="center"/>
      </w:pPr>
    </w:p>
    <w:p w14:paraId="719F1402" w14:textId="77777777" w:rsidR="00563584" w:rsidRPr="009D1710" w:rsidRDefault="00563584" w:rsidP="00893C12">
      <w:pPr>
        <w:jc w:val="center"/>
      </w:pPr>
    </w:p>
    <w:p w14:paraId="7ECF8889" w14:textId="77777777" w:rsidR="005119EC" w:rsidRPr="009D1710" w:rsidRDefault="005119EC" w:rsidP="00893C12">
      <w:pPr>
        <w:jc w:val="center"/>
      </w:pPr>
    </w:p>
    <w:p w14:paraId="7AB5DAB0" w14:textId="77777777" w:rsidR="00563584" w:rsidRPr="009D1710" w:rsidRDefault="00563584" w:rsidP="00893C12">
      <w:pPr>
        <w:jc w:val="center"/>
      </w:pPr>
    </w:p>
    <w:p w14:paraId="2D9399EF" w14:textId="77777777" w:rsidR="00563584" w:rsidRPr="009D1710" w:rsidRDefault="00563584" w:rsidP="00893C12">
      <w:pPr>
        <w:jc w:val="center"/>
      </w:pPr>
    </w:p>
    <w:p w14:paraId="12853361" w14:textId="77777777" w:rsidR="00563584" w:rsidRPr="009D1710" w:rsidRDefault="00604280" w:rsidP="00893C12">
      <w:pPr>
        <w:jc w:val="center"/>
        <w:rPr>
          <w:b/>
        </w:rPr>
      </w:pPr>
      <w:r w:rsidRPr="009D1710">
        <w:rPr>
          <w:b/>
        </w:rPr>
        <w:t>Prepared by:</w:t>
      </w:r>
    </w:p>
    <w:p w14:paraId="1B10C3A4" w14:textId="77777777" w:rsidR="00563584" w:rsidRPr="009D1710" w:rsidRDefault="00563584" w:rsidP="00893C12">
      <w:pPr>
        <w:jc w:val="center"/>
        <w:rPr>
          <w:b/>
        </w:rPr>
      </w:pPr>
    </w:p>
    <w:p w14:paraId="6D2E3547" w14:textId="1E5A28C5" w:rsidR="00604280" w:rsidRPr="009D1710" w:rsidRDefault="00C5282D" w:rsidP="00893C12">
      <w:pPr>
        <w:jc w:val="center"/>
        <w:rPr>
          <w:b/>
        </w:rPr>
      </w:pPr>
      <w:r w:rsidRPr="009D1710">
        <w:rPr>
          <w:b/>
        </w:rPr>
        <w:t>L. A. Mudd</w:t>
      </w:r>
      <w:r w:rsidR="007A399C">
        <w:rPr>
          <w:b/>
        </w:rPr>
        <w:t xml:space="preserve"> and P. J. Vickery</w:t>
      </w:r>
    </w:p>
    <w:p w14:paraId="20BEE8AB" w14:textId="77777777" w:rsidR="00604280" w:rsidRPr="009D1710" w:rsidRDefault="00604280" w:rsidP="00893C12">
      <w:pPr>
        <w:jc w:val="center"/>
        <w:rPr>
          <w:b/>
        </w:rPr>
      </w:pPr>
      <w:r w:rsidRPr="009D1710">
        <w:rPr>
          <w:b/>
        </w:rPr>
        <w:t>Applied Research Associates, Inc.</w:t>
      </w:r>
    </w:p>
    <w:p w14:paraId="56F0B5F8" w14:textId="77777777" w:rsidR="00604280" w:rsidRPr="009D1710" w:rsidRDefault="00C5282D" w:rsidP="00893C12">
      <w:pPr>
        <w:jc w:val="center"/>
        <w:rPr>
          <w:b/>
        </w:rPr>
      </w:pPr>
      <w:r w:rsidRPr="009D1710">
        <w:rPr>
          <w:b/>
        </w:rPr>
        <w:t>8537 Six Forks Rd</w:t>
      </w:r>
      <w:r w:rsidR="00604280" w:rsidRPr="009D1710">
        <w:rPr>
          <w:b/>
        </w:rPr>
        <w:t xml:space="preserve">, Suite </w:t>
      </w:r>
      <w:r w:rsidRPr="009D1710">
        <w:rPr>
          <w:b/>
        </w:rPr>
        <w:t>600</w:t>
      </w:r>
    </w:p>
    <w:p w14:paraId="6B81E0BB" w14:textId="77777777" w:rsidR="00604280" w:rsidRPr="009D1710" w:rsidRDefault="00604280" w:rsidP="00893C12">
      <w:pPr>
        <w:jc w:val="center"/>
        <w:rPr>
          <w:b/>
        </w:rPr>
      </w:pPr>
      <w:r w:rsidRPr="009D1710">
        <w:rPr>
          <w:b/>
        </w:rPr>
        <w:t>Raleigh NC 27615</w:t>
      </w:r>
    </w:p>
    <w:p w14:paraId="70974683" w14:textId="77777777" w:rsidR="00604280" w:rsidRPr="009D1710" w:rsidRDefault="00604280" w:rsidP="00893C12">
      <w:pPr>
        <w:jc w:val="left"/>
      </w:pPr>
    </w:p>
    <w:p w14:paraId="76791509" w14:textId="77777777" w:rsidR="004B42DD" w:rsidRPr="009D1710" w:rsidRDefault="004B42DD" w:rsidP="004E0088">
      <w:pPr>
        <w:sectPr w:rsidR="004B42DD" w:rsidRPr="009D1710" w:rsidSect="004B42DD">
          <w:footerReference w:type="even" r:id="rId8"/>
          <w:pgSz w:w="12240" w:h="15840"/>
          <w:pgMar w:top="1440" w:right="1800" w:bottom="1440" w:left="1800" w:header="720" w:footer="720" w:gutter="0"/>
          <w:pgNumType w:start="1"/>
          <w:cols w:space="720"/>
          <w:docGrid w:linePitch="360"/>
        </w:sectPr>
      </w:pPr>
    </w:p>
    <w:p w14:paraId="1E28E771" w14:textId="77777777" w:rsidR="00467640" w:rsidRPr="009D1710" w:rsidRDefault="007F1BAF" w:rsidP="004E0088">
      <w:pPr>
        <w:pStyle w:val="Heading1"/>
        <w:numPr>
          <w:ilvl w:val="0"/>
          <w:numId w:val="5"/>
        </w:numPr>
      </w:pPr>
      <w:r w:rsidRPr="009D1710">
        <w:lastRenderedPageBreak/>
        <w:t>INTRODUCTION</w:t>
      </w:r>
    </w:p>
    <w:p w14:paraId="2243A68E" w14:textId="263CBD04" w:rsidR="007F1BAF" w:rsidRPr="009D1710" w:rsidRDefault="007F1BAF" w:rsidP="004E0088"/>
    <w:p w14:paraId="032C1374" w14:textId="08BFAA7B" w:rsidR="00B04695" w:rsidRPr="009D1710" w:rsidRDefault="00B04695" w:rsidP="004E0088">
      <w:r w:rsidRPr="009D1710">
        <w:t xml:space="preserve">This report </w:t>
      </w:r>
      <w:r w:rsidR="003A2374" w:rsidRPr="009D1710">
        <w:t>provides an overview to the peer reviewed hurricane simulation model as described in Vickery et al. (2000a, 2000b, 2006, 2008a, 2008b), and Vickery and Wadhera (2008)</w:t>
      </w:r>
      <w:r w:rsidR="000A224D" w:rsidRPr="009D1710">
        <w:t>,</w:t>
      </w:r>
      <w:r w:rsidR="003A2374" w:rsidRPr="009D1710">
        <w:t xml:space="preserve"> including recent updates </w:t>
      </w:r>
      <w:r w:rsidR="000A224D" w:rsidRPr="009D1710">
        <w:t xml:space="preserve">to </w:t>
      </w:r>
      <w:r w:rsidR="003A2374" w:rsidRPr="009D1710">
        <w:t xml:space="preserve">the </w:t>
      </w:r>
      <w:r w:rsidR="00D85818">
        <w:t xml:space="preserve">track, intensity, and </w:t>
      </w:r>
      <w:r w:rsidR="003A2374" w:rsidRPr="009D1710">
        <w:t>wind field model</w:t>
      </w:r>
      <w:r w:rsidR="00D85818">
        <w:t>s</w:t>
      </w:r>
      <w:r w:rsidR="003A2374" w:rsidRPr="009D1710">
        <w:t xml:space="preserve"> and the inclusion of historical and environmental data through 201</w:t>
      </w:r>
      <w:r w:rsidR="00D85818">
        <w:t>8</w:t>
      </w:r>
      <w:r w:rsidR="003A2374" w:rsidRPr="009D1710">
        <w:t xml:space="preserve">. </w:t>
      </w:r>
      <w:r w:rsidR="000A224D" w:rsidRPr="009D1710">
        <w:t>The hurricane simulation model outlined here is an updated version of that described in Vickery et al. (2000a, 2000b) which was used to produce the design wind speeds used in ASCE 7-98 through to the ASCE 7-16, the current version.</w:t>
      </w:r>
    </w:p>
    <w:p w14:paraId="36F27E5A" w14:textId="5D1CFF09" w:rsidR="00641B64" w:rsidRPr="009D1710" w:rsidRDefault="00641B64" w:rsidP="004E0088"/>
    <w:p w14:paraId="0FE61AF7" w14:textId="6499973B" w:rsidR="00641B64" w:rsidRPr="009D1710" w:rsidRDefault="00DD2F56" w:rsidP="004E0088">
      <w:r w:rsidRPr="009D1710">
        <w:t>S</w:t>
      </w:r>
      <w:r w:rsidR="00641B64" w:rsidRPr="009D1710">
        <w:t xml:space="preserve">ection </w:t>
      </w:r>
      <w:r w:rsidR="008B51DF" w:rsidRPr="009D1710">
        <w:fldChar w:fldCharType="begin"/>
      </w:r>
      <w:r w:rsidR="008B51DF" w:rsidRPr="009D1710">
        <w:instrText xml:space="preserve"> REF _Ref526423729 \r \h </w:instrText>
      </w:r>
      <w:r w:rsidR="008B51DF" w:rsidRPr="009D1710">
        <w:fldChar w:fldCharType="separate"/>
      </w:r>
      <w:r w:rsidR="00BA520D">
        <w:t>2</w:t>
      </w:r>
      <w:r w:rsidR="008B51DF" w:rsidRPr="009D1710">
        <w:fldChar w:fldCharType="end"/>
      </w:r>
      <w:r w:rsidR="00641B64" w:rsidRPr="009D1710">
        <w:t xml:space="preserve"> of the report describes the simulation methodology</w:t>
      </w:r>
      <w:r w:rsidR="00D85818">
        <w:t>, model updates</w:t>
      </w:r>
      <w:r w:rsidR="00641B64" w:rsidRPr="009D1710">
        <w:t xml:space="preserve"> and</w:t>
      </w:r>
      <w:r w:rsidR="008B51DF" w:rsidRPr="009D1710">
        <w:t xml:space="preserve"> model validation results, and S</w:t>
      </w:r>
      <w:r w:rsidR="00641B64" w:rsidRPr="009D1710">
        <w:t xml:space="preserve">ection </w:t>
      </w:r>
      <w:r w:rsidR="00C511F4">
        <w:fldChar w:fldCharType="begin"/>
      </w:r>
      <w:r w:rsidR="00C511F4">
        <w:instrText xml:space="preserve"> REF _Ref26351700 \r \h </w:instrText>
      </w:r>
      <w:r w:rsidR="00C511F4">
        <w:fldChar w:fldCharType="separate"/>
      </w:r>
      <w:r w:rsidR="00BA520D">
        <w:t>3</w:t>
      </w:r>
      <w:r w:rsidR="00C511F4">
        <w:fldChar w:fldCharType="end"/>
      </w:r>
      <w:r w:rsidR="00641B64" w:rsidRPr="009D1710">
        <w:t xml:space="preserve"> presents the wind speed results </w:t>
      </w:r>
      <w:r w:rsidR="008B51DF" w:rsidRPr="009D1710">
        <w:t>which can</w:t>
      </w:r>
      <w:r w:rsidR="00641B64" w:rsidRPr="009D1710">
        <w:t xml:space="preserve"> be used in conjunction with the requirements of ASCE 7</w:t>
      </w:r>
      <w:r w:rsidR="00B92073" w:rsidRPr="009D1710">
        <w:t>. A summary is presented in</w:t>
      </w:r>
      <w:r w:rsidR="008B51DF" w:rsidRPr="009D1710">
        <w:t xml:space="preserve"> Section </w:t>
      </w:r>
      <w:r w:rsidR="008B51DF" w:rsidRPr="009D1710">
        <w:fldChar w:fldCharType="begin"/>
      </w:r>
      <w:r w:rsidR="008B51DF" w:rsidRPr="009D1710">
        <w:instrText xml:space="preserve"> REF _Ref526423778 \r \h </w:instrText>
      </w:r>
      <w:r w:rsidR="008B51DF" w:rsidRPr="009D1710">
        <w:fldChar w:fldCharType="separate"/>
      </w:r>
      <w:r w:rsidR="00BA520D">
        <w:t>4</w:t>
      </w:r>
      <w:r w:rsidR="008B51DF" w:rsidRPr="009D1710">
        <w:fldChar w:fldCharType="end"/>
      </w:r>
      <w:r w:rsidR="00641B64" w:rsidRPr="009D1710">
        <w:t>.</w:t>
      </w:r>
    </w:p>
    <w:p w14:paraId="09A52829" w14:textId="77777777" w:rsidR="007F1BAF" w:rsidRPr="009D1710" w:rsidRDefault="007F1BAF" w:rsidP="004E0088"/>
    <w:p w14:paraId="200269BD" w14:textId="1AED4D7E" w:rsidR="00DE6582" w:rsidRPr="009D1710" w:rsidRDefault="004D4343" w:rsidP="004E0088">
      <w:pPr>
        <w:pStyle w:val="Heading1"/>
        <w:numPr>
          <w:ilvl w:val="0"/>
          <w:numId w:val="5"/>
        </w:numPr>
      </w:pPr>
      <w:bookmarkStart w:id="1" w:name="_Ref526423729"/>
      <w:r w:rsidRPr="009D1710">
        <w:t>METHODOLOGY</w:t>
      </w:r>
      <w:bookmarkEnd w:id="1"/>
    </w:p>
    <w:p w14:paraId="179F3E05" w14:textId="77777777" w:rsidR="00DE6582" w:rsidRPr="009D1710" w:rsidRDefault="00DE6582" w:rsidP="004E0088"/>
    <w:p w14:paraId="531B0ECC" w14:textId="52E8A08F" w:rsidR="00DE6582" w:rsidRPr="009D1710" w:rsidRDefault="00DE6582" w:rsidP="004E0088">
      <w:r w:rsidRPr="009D1710">
        <w:t>The hu</w:t>
      </w:r>
      <w:r w:rsidR="00A02146" w:rsidRPr="009D1710">
        <w:t>r</w:t>
      </w:r>
      <w:r w:rsidRPr="009D1710">
        <w:t>ricane simulation approach used to define the hurricane haz</w:t>
      </w:r>
      <w:r w:rsidR="00A02146" w:rsidRPr="009D1710">
        <w:t xml:space="preserve">ard </w:t>
      </w:r>
      <w:r w:rsidR="000A725F" w:rsidRPr="009D1710">
        <w:t xml:space="preserve">for regions located </w:t>
      </w:r>
      <w:r w:rsidR="00A02146" w:rsidRPr="009D1710">
        <w:t xml:space="preserve">in the </w:t>
      </w:r>
      <w:r w:rsidR="000A725F" w:rsidRPr="009D1710">
        <w:t xml:space="preserve">Atlantic basin </w:t>
      </w:r>
      <w:r w:rsidR="00A02146" w:rsidRPr="009D1710">
        <w:t>consist</w:t>
      </w:r>
      <w:r w:rsidR="00186C3B" w:rsidRPr="009D1710">
        <w:t>s</w:t>
      </w:r>
      <w:r w:rsidR="00A02146" w:rsidRPr="009D1710">
        <w:t xml:space="preserve"> of two major components. The fi</w:t>
      </w:r>
      <w:r w:rsidR="0068164F" w:rsidRPr="009D1710">
        <w:t>r</w:t>
      </w:r>
      <w:r w:rsidR="00A02146" w:rsidRPr="009D1710">
        <w:t xml:space="preserve">st component comprises </w:t>
      </w:r>
      <w:r w:rsidR="00186C3B" w:rsidRPr="009D1710">
        <w:t>a hurricane track</w:t>
      </w:r>
      <w:r w:rsidR="00A02146" w:rsidRPr="009D1710">
        <w:t xml:space="preserve"> model that reproduces the frequency and </w:t>
      </w:r>
      <w:r w:rsidR="00B92073" w:rsidRPr="009D1710">
        <w:t xml:space="preserve">geometric </w:t>
      </w:r>
      <w:r w:rsidR="00A02146" w:rsidRPr="009D1710">
        <w:t xml:space="preserve">characteristics of hurricane tracks </w:t>
      </w:r>
      <w:r w:rsidR="00B92073" w:rsidRPr="009D1710">
        <w:t>as well as</w:t>
      </w:r>
      <w:r w:rsidR="00A02146" w:rsidRPr="009D1710">
        <w:t xml:space="preserve"> the variation of </w:t>
      </w:r>
      <w:r w:rsidR="00186C3B" w:rsidRPr="009D1710">
        <w:t>hurricane</w:t>
      </w:r>
      <w:r w:rsidR="00A02146" w:rsidRPr="009D1710">
        <w:t xml:space="preserve"> size and intensity as </w:t>
      </w:r>
      <w:r w:rsidR="00186C3B" w:rsidRPr="009D1710">
        <w:t>they move along the tracks</w:t>
      </w:r>
      <w:r w:rsidR="00A02146" w:rsidRPr="009D1710">
        <w:t xml:space="preserve">. The second portion of the model is the </w:t>
      </w:r>
      <w:r w:rsidR="00186C3B" w:rsidRPr="009D1710">
        <w:t xml:space="preserve">hurricane </w:t>
      </w:r>
      <w:r w:rsidR="00A02146" w:rsidRPr="009D1710">
        <w:t xml:space="preserve">wind field model, where given key hurricane </w:t>
      </w:r>
      <w:r w:rsidR="00F738AA" w:rsidRPr="009D1710">
        <w:t>parameters</w:t>
      </w:r>
      <w:r w:rsidR="00A02146" w:rsidRPr="009D1710">
        <w:t xml:space="preserve"> at any point in time from the track model, the wind field model provides estimates of the wind speed and wind direction at an arbitrary </w:t>
      </w:r>
      <w:r w:rsidR="000A725F" w:rsidRPr="009D1710">
        <w:t>location</w:t>
      </w:r>
      <w:r w:rsidR="00A02146" w:rsidRPr="009D1710">
        <w:t>.</w:t>
      </w:r>
      <w:r w:rsidR="002E2377" w:rsidRPr="009D1710">
        <w:t xml:space="preserve"> The </w:t>
      </w:r>
      <w:r w:rsidR="0078410D" w:rsidRPr="009D1710">
        <w:t>meteorological inputs</w:t>
      </w:r>
      <w:r w:rsidR="00D94860" w:rsidRPr="009D1710">
        <w:t xml:space="preserve"> to the</w:t>
      </w:r>
      <w:r w:rsidR="0078410D" w:rsidRPr="009D1710">
        <w:t xml:space="preserve"> </w:t>
      </w:r>
      <w:r w:rsidR="002E2377" w:rsidRPr="009D1710">
        <w:t xml:space="preserve">wind field model </w:t>
      </w:r>
      <w:r w:rsidR="0078410D" w:rsidRPr="009D1710">
        <w:t>include the central pressure difference</w:t>
      </w:r>
      <w:r w:rsidR="00830083" w:rsidRPr="009D1710">
        <w:t>, Δ</w:t>
      </w:r>
      <w:r w:rsidR="00830083" w:rsidRPr="009D1710">
        <w:rPr>
          <w:i/>
        </w:rPr>
        <w:t>p</w:t>
      </w:r>
      <w:r w:rsidR="0078410D" w:rsidRPr="009D1710">
        <w:t>, translation speed,</w:t>
      </w:r>
      <w:r w:rsidR="00DD2EF2" w:rsidRPr="009D1710">
        <w:t xml:space="preserve"> </w:t>
      </w:r>
      <w:r w:rsidR="00DD2EF2" w:rsidRPr="009D1710">
        <w:rPr>
          <w:i/>
        </w:rPr>
        <w:t>c</w:t>
      </w:r>
      <w:r w:rsidR="00DD2EF2" w:rsidRPr="009D1710">
        <w:t>,</w:t>
      </w:r>
      <w:r w:rsidR="0078410D" w:rsidRPr="009D1710">
        <w:t xml:space="preserve"> radius to maximum winds</w:t>
      </w:r>
      <w:r w:rsidR="00830083" w:rsidRPr="009D1710">
        <w:t xml:space="preserve"> (</w:t>
      </w:r>
      <w:r w:rsidR="00830083" w:rsidRPr="009D1710">
        <w:rPr>
          <w:i/>
        </w:rPr>
        <w:t>RMW</w:t>
      </w:r>
      <w:r w:rsidR="00830083" w:rsidRPr="009D1710">
        <w:t>)</w:t>
      </w:r>
      <w:r w:rsidR="0078410D" w:rsidRPr="009D1710">
        <w:t xml:space="preserve"> and the Holland </w:t>
      </w:r>
      <w:r w:rsidR="0078410D" w:rsidRPr="009D1710">
        <w:rPr>
          <w:i/>
        </w:rPr>
        <w:t>B</w:t>
      </w:r>
      <w:r w:rsidR="0078410D" w:rsidRPr="009D1710">
        <w:t xml:space="preserve"> </w:t>
      </w:r>
      <w:r w:rsidR="00F738AA" w:rsidRPr="009D1710">
        <w:t>parameter</w:t>
      </w:r>
      <w:r w:rsidR="0078410D" w:rsidRPr="009D1710">
        <w:t>.</w:t>
      </w:r>
      <w:r w:rsidR="00D94860" w:rsidRPr="009D1710">
        <w:t xml:space="preserve"> </w:t>
      </w:r>
      <w:r w:rsidR="00B92073" w:rsidRPr="009D1710">
        <w:t>(For computing Δ</w:t>
      </w:r>
      <w:r w:rsidR="00B92073" w:rsidRPr="009D1710">
        <w:rPr>
          <w:i/>
        </w:rPr>
        <w:t>p,</w:t>
      </w:r>
      <w:r w:rsidR="00B92073" w:rsidRPr="009D1710">
        <w:t xml:space="preserve"> the far field pressure is taken as 1013 mbar, and thus Δ</w:t>
      </w:r>
      <w:r w:rsidR="00B92073" w:rsidRPr="009D1710">
        <w:rPr>
          <w:i/>
        </w:rPr>
        <w:t>p</w:t>
      </w:r>
      <w:r w:rsidR="00B92073" w:rsidRPr="009D1710">
        <w:t xml:space="preserve"> is defined as 1013 minus the central pressure, </w:t>
      </w:r>
      <w:r w:rsidR="00B92073" w:rsidRPr="009D1710">
        <w:rPr>
          <w:i/>
        </w:rPr>
        <w:t>p</w:t>
      </w:r>
      <w:r w:rsidR="00B92073" w:rsidRPr="009D1710">
        <w:rPr>
          <w:i/>
          <w:vertAlign w:val="subscript"/>
        </w:rPr>
        <w:t>c</w:t>
      </w:r>
      <w:r w:rsidR="00B92073" w:rsidRPr="009D1710">
        <w:t xml:space="preserve">.) </w:t>
      </w:r>
      <w:r w:rsidR="00D94860" w:rsidRPr="009D1710">
        <w:t>The geometric inputs include storm position</w:t>
      </w:r>
      <w:r w:rsidR="00DD2F56" w:rsidRPr="009D1710">
        <w:t>,</w:t>
      </w:r>
      <w:r w:rsidR="00D94860" w:rsidRPr="009D1710">
        <w:t xml:space="preserve"> heading and the location of the site where wind speeds are required. The following sections describe the verification of the track model </w:t>
      </w:r>
      <w:r w:rsidR="005119EC" w:rsidRPr="009D1710">
        <w:t xml:space="preserve">near </w:t>
      </w:r>
      <w:r w:rsidR="000A725F" w:rsidRPr="009D1710">
        <w:t>Florida</w:t>
      </w:r>
      <w:r w:rsidR="00D94860" w:rsidRPr="009D1710">
        <w:t xml:space="preserve"> </w:t>
      </w:r>
      <w:r w:rsidR="00003D2D" w:rsidRPr="009D1710">
        <w:t xml:space="preserve">and </w:t>
      </w:r>
      <w:r w:rsidR="00D94860" w:rsidRPr="009D1710">
        <w:t>a summary of the wind fie</w:t>
      </w:r>
      <w:r w:rsidR="00003D2D" w:rsidRPr="009D1710">
        <w:t>ld model is also presented.</w:t>
      </w:r>
      <w:r w:rsidR="00830083" w:rsidRPr="009D1710">
        <w:t xml:space="preserve"> </w:t>
      </w:r>
    </w:p>
    <w:p w14:paraId="50137ECD" w14:textId="77777777" w:rsidR="002E2377" w:rsidRPr="009D1710" w:rsidRDefault="002E2377" w:rsidP="004E0088"/>
    <w:p w14:paraId="16F45E62" w14:textId="77777777" w:rsidR="00AA7BE4" w:rsidRPr="009D1710" w:rsidRDefault="002E2377" w:rsidP="004E0088">
      <w:pPr>
        <w:pStyle w:val="Style1"/>
        <w:numPr>
          <w:ilvl w:val="1"/>
          <w:numId w:val="5"/>
        </w:numPr>
      </w:pPr>
      <w:r w:rsidRPr="009D1710">
        <w:t xml:space="preserve">Track and Intensity Modeling </w:t>
      </w:r>
    </w:p>
    <w:p w14:paraId="37D59C43" w14:textId="77777777" w:rsidR="00AA7BE4" w:rsidRPr="009D1710" w:rsidRDefault="00AA7BE4" w:rsidP="004E0088"/>
    <w:p w14:paraId="18D874D5" w14:textId="642E6956" w:rsidR="00AA7BE4" w:rsidRPr="009D1710" w:rsidRDefault="00DE6582" w:rsidP="004E0088">
      <w:r w:rsidRPr="009D1710">
        <w:t xml:space="preserve">The hurricane </w:t>
      </w:r>
      <w:r w:rsidR="002E2377" w:rsidRPr="009D1710">
        <w:t xml:space="preserve">track and intensity </w:t>
      </w:r>
      <w:r w:rsidRPr="009D1710">
        <w:t>simulation methodology follows that described in Vickery et al</w:t>
      </w:r>
      <w:r w:rsidR="00B92073" w:rsidRPr="009D1710">
        <w:t>.</w:t>
      </w:r>
      <w:r w:rsidRPr="009D1710">
        <w:t xml:space="preserve"> (2000</w:t>
      </w:r>
      <w:r w:rsidR="00F602F3" w:rsidRPr="009D1710">
        <w:t>c</w:t>
      </w:r>
      <w:r w:rsidRPr="009D1710">
        <w:t xml:space="preserve">, 2008), but the coefficients used in the statistical models have been calibrated to model the variation in storm characteristics throughout the </w:t>
      </w:r>
      <w:r w:rsidR="005119EC" w:rsidRPr="009D1710">
        <w:t>Atlantic</w:t>
      </w:r>
      <w:r w:rsidR="009C6AD5">
        <w:t xml:space="preserve"> basin, </w:t>
      </w:r>
      <w:r w:rsidR="00797850" w:rsidRPr="009D1710">
        <w:t>the model coverage area has been extended to 65°N</w:t>
      </w:r>
      <w:r w:rsidR="009C6AD5">
        <w:t xml:space="preserve"> and the historical meteorological data (e.g., tropopause temperature, environmental flow, and sea surface temperature) sampled during the simulation has been extended through 2018.</w:t>
      </w:r>
      <w:r w:rsidRPr="009D1710">
        <w:t xml:space="preserve"> </w:t>
      </w:r>
      <w:r w:rsidR="00E32DAB" w:rsidRPr="009D1710">
        <w:t xml:space="preserve">Previously, separate models were used to assess the hurricane wind hazard in the Caribbean and the United States; </w:t>
      </w:r>
      <w:r w:rsidR="00797850" w:rsidRPr="009D1710">
        <w:t xml:space="preserve">and </w:t>
      </w:r>
      <w:r w:rsidR="00E32DAB" w:rsidRPr="009D1710">
        <w:t>no model existed to assess the h</w:t>
      </w:r>
      <w:r w:rsidR="00797850" w:rsidRPr="009D1710">
        <w:t xml:space="preserve">urricane wind hazard </w:t>
      </w:r>
      <w:r w:rsidR="00E32DAB" w:rsidRPr="009D1710">
        <w:t xml:space="preserve">along the eastern Canadian coastline. </w:t>
      </w:r>
      <w:r w:rsidR="00DD26FA" w:rsidRPr="009D1710">
        <w:t>With the current updates, a single cohesive hurricane track and intensity model applicable to the Caribbean, the United States, and Canada now ex</w:t>
      </w:r>
      <w:r w:rsidR="009C6AD5">
        <w:t xml:space="preserve">ists. </w:t>
      </w:r>
    </w:p>
    <w:p w14:paraId="4306D596" w14:textId="77777777" w:rsidR="00AA7BE4" w:rsidRPr="009D1710" w:rsidRDefault="00AA7BE4" w:rsidP="004E0088"/>
    <w:p w14:paraId="783CBCE5" w14:textId="053F6408" w:rsidR="00A80BDB" w:rsidRPr="009D1710" w:rsidRDefault="00DD2F56" w:rsidP="004E0088">
      <w:pPr>
        <w:pStyle w:val="Style2"/>
        <w:numPr>
          <w:ilvl w:val="2"/>
          <w:numId w:val="5"/>
        </w:numPr>
      </w:pPr>
      <w:r w:rsidRPr="009D1710">
        <w:lastRenderedPageBreak/>
        <w:t xml:space="preserve">Track </w:t>
      </w:r>
      <w:r w:rsidR="005119EC" w:rsidRPr="009D1710">
        <w:t>Mode</w:t>
      </w:r>
      <w:r w:rsidR="00F738AA" w:rsidRPr="009D1710">
        <w:t>ling</w:t>
      </w:r>
      <w:r w:rsidR="00240193" w:rsidRPr="009D1710">
        <w:t xml:space="preserve"> </w:t>
      </w:r>
    </w:p>
    <w:p w14:paraId="4D27A27D" w14:textId="77777777" w:rsidR="00A80BDB" w:rsidRPr="009D1710" w:rsidRDefault="00A80BDB" w:rsidP="004E0088"/>
    <w:p w14:paraId="049174A6" w14:textId="12369524" w:rsidR="0074074C" w:rsidRPr="009D1710" w:rsidRDefault="00094E25" w:rsidP="004E0088">
      <w:r w:rsidRPr="009D1710">
        <w:t xml:space="preserve">The over water hurricane track simulation is performed in two steps. In the first step, the hurricane position at any point in time is </w:t>
      </w:r>
      <w:r w:rsidR="005119EC" w:rsidRPr="009D1710">
        <w:t>mode</w:t>
      </w:r>
      <w:r w:rsidR="00F738AA" w:rsidRPr="009D1710">
        <w:t>led</w:t>
      </w:r>
      <w:r w:rsidRPr="009D1710">
        <w:t xml:space="preserve"> using the approach given in Vickery et al. (2000</w:t>
      </w:r>
      <w:r w:rsidR="00186C3B" w:rsidRPr="009D1710">
        <w:t>a</w:t>
      </w:r>
      <w:r w:rsidRPr="009D1710">
        <w:t xml:space="preserve">). </w:t>
      </w:r>
      <w:r w:rsidR="0074074C" w:rsidRPr="009D1710">
        <w:t xml:space="preserve">Given the initial storm heading, translation speed, and intensity, the model estimates the new position and speed of the storm based on changes in the translation speed and storm heading over the current six hour period. The changes in the translation speed </w:t>
      </w:r>
      <w:r w:rsidR="0074074C" w:rsidRPr="009D1710">
        <w:rPr>
          <w:i/>
        </w:rPr>
        <w:t>c</w:t>
      </w:r>
      <w:r w:rsidR="0074074C" w:rsidRPr="009D1710">
        <w:t xml:space="preserve"> and the storm heading </w:t>
      </w:r>
      <w:r w:rsidR="0074074C" w:rsidRPr="009D1710">
        <w:rPr>
          <w:i/>
        </w:rPr>
        <w:t>θ</w:t>
      </w:r>
      <w:r w:rsidR="0074074C" w:rsidRPr="009D1710">
        <w:t xml:space="preserve"> between time steps </w:t>
      </w:r>
      <w:r w:rsidR="0074074C" w:rsidRPr="009D1710">
        <w:rPr>
          <w:i/>
        </w:rPr>
        <w:t>i</w:t>
      </w:r>
      <w:r w:rsidR="0074074C" w:rsidRPr="009D1710">
        <w:t xml:space="preserve"> and </w:t>
      </w:r>
      <w:r w:rsidR="0074074C" w:rsidRPr="009D1710">
        <w:rPr>
          <w:i/>
        </w:rPr>
        <w:t>i+1</w:t>
      </w:r>
      <w:r w:rsidR="0074074C" w:rsidRPr="009D1710">
        <w:t xml:space="preserve"> are obtain</w:t>
      </w:r>
      <w:r w:rsidR="00AC6AF6" w:rsidRPr="009D1710">
        <w:t>ed</w:t>
      </w:r>
      <w:r w:rsidR="0074074C" w:rsidRPr="009D1710">
        <w:t xml:space="preserve"> from Equation</w:t>
      </w:r>
      <w:r w:rsidR="00AC6AF6" w:rsidRPr="009D1710">
        <w:t>s</w:t>
      </w:r>
      <w:r w:rsidR="0074074C" w:rsidRPr="009D1710">
        <w:t xml:space="preserve"> </w:t>
      </w:r>
      <w:r w:rsidR="00AC6AF6" w:rsidRPr="009D1710">
        <w:fldChar w:fldCharType="begin"/>
      </w:r>
      <w:r w:rsidR="00AC6AF6" w:rsidRPr="009D1710">
        <w:instrText xml:space="preserve"> REF _Ref9606008 \h </w:instrText>
      </w:r>
      <w:r w:rsidR="00AC6AF6" w:rsidRPr="009D1710">
        <w:fldChar w:fldCharType="separate"/>
      </w:r>
      <w:r w:rsidR="00BA520D">
        <w:rPr>
          <w:noProof/>
        </w:rPr>
        <w:t>1</w:t>
      </w:r>
      <w:r w:rsidR="00AC6AF6" w:rsidRPr="009D1710">
        <w:fldChar w:fldCharType="end"/>
      </w:r>
      <w:r w:rsidR="00AC6AF6" w:rsidRPr="009D1710">
        <w:t xml:space="preserve"> and </w:t>
      </w:r>
      <w:r w:rsidR="00AC6AF6" w:rsidRPr="009D1710">
        <w:fldChar w:fldCharType="begin"/>
      </w:r>
      <w:r w:rsidR="00AC6AF6" w:rsidRPr="009D1710">
        <w:instrText xml:space="preserve"> REF _Ref9606010 \h </w:instrText>
      </w:r>
      <w:r w:rsidR="00AC6AF6" w:rsidRPr="009D1710">
        <w:fldChar w:fldCharType="separate"/>
      </w:r>
      <w:r w:rsidR="00BA520D">
        <w:rPr>
          <w:noProof/>
        </w:rPr>
        <w:t>2</w:t>
      </w:r>
      <w:r w:rsidR="00AC6AF6" w:rsidRPr="009D1710">
        <w:fldChar w:fldCharType="end"/>
      </w:r>
      <w:r w:rsidR="00DE0BDB" w:rsidRPr="009D1710">
        <w:t>, respectively</w:t>
      </w:r>
      <w:r w:rsidR="0074074C" w:rsidRPr="009D1710">
        <w:t>.</w:t>
      </w:r>
    </w:p>
    <w:p w14:paraId="5B34B29C" w14:textId="77777777" w:rsidR="0074074C" w:rsidRPr="009D1710" w:rsidRDefault="0074074C" w:rsidP="004E008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2155"/>
      </w:tblGrid>
      <w:tr w:rsidR="0074074C" w:rsidRPr="009D1710" w14:paraId="440F7484" w14:textId="77777777" w:rsidTr="000F17F7">
        <w:tc>
          <w:tcPr>
            <w:tcW w:w="6475" w:type="dxa"/>
            <w:tcMar>
              <w:left w:w="0" w:type="dxa"/>
              <w:right w:w="0" w:type="dxa"/>
            </w:tcMar>
            <w:vAlign w:val="center"/>
          </w:tcPr>
          <w:p w14:paraId="0FB4EE41" w14:textId="77777777" w:rsidR="0074074C" w:rsidRPr="009D1710" w:rsidRDefault="0074074C" w:rsidP="0074074C">
            <w:pPr>
              <w:rPr>
                <w:i/>
              </w:rPr>
            </w:pPr>
            <m:oMathPara>
              <m:oMathParaPr>
                <m:jc m:val="left"/>
              </m:oMathParaPr>
              <m:oMath>
                <m:r>
                  <w:rPr>
                    <w:rFonts w:ascii="Cambria Math" w:hAnsi="Cambria Math"/>
                  </w:rPr>
                  <m:t>∆</m:t>
                </m:r>
                <m:r>
                  <m:rPr>
                    <m:sty m:val="p"/>
                  </m:rPr>
                  <w:rPr>
                    <w:rFonts w:ascii="Cambria Math" w:hAnsi="Cambria Math"/>
                  </w:rPr>
                  <m:t>ln</m:t>
                </m:r>
                <m:r>
                  <w:rPr>
                    <w:rFonts w:ascii="Cambria Math" w:hAnsi="Cambria Math"/>
                  </w:rPr>
                  <m:t xml:space="preserve">c=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ψ+</m:t>
                </m:r>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γ+</m:t>
                </m:r>
                <m:sSub>
                  <m:sSubPr>
                    <m:ctrlPr>
                      <w:rPr>
                        <w:rFonts w:ascii="Cambria Math" w:hAnsi="Cambria Math"/>
                        <w:i/>
                      </w:rPr>
                    </m:ctrlPr>
                  </m:sSubPr>
                  <m:e>
                    <m:r>
                      <w:rPr>
                        <w:rFonts w:ascii="Cambria Math" w:hAnsi="Cambria Math"/>
                      </w:rPr>
                      <m:t>a</m:t>
                    </m:r>
                  </m:e>
                  <m:sub>
                    <m:r>
                      <w:rPr>
                        <w:rFonts w:ascii="Cambria Math" w:hAnsi="Cambria Math"/>
                      </w:rPr>
                      <m:t>4</m:t>
                    </m:r>
                  </m:sub>
                </m:sSub>
                <m:r>
                  <m:rPr>
                    <m:sty m:val="p"/>
                  </m:rPr>
                  <w:rPr>
                    <w:rFonts w:ascii="Cambria Math" w:hAnsi="Cambria Math"/>
                  </w:rPr>
                  <m:t>ln</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5</m:t>
                    </m:r>
                  </m:sub>
                </m:sSub>
                <m:sSub>
                  <m:sSubPr>
                    <m:ctrlPr>
                      <w:rPr>
                        <w:rFonts w:ascii="Cambria Math" w:hAnsi="Cambria Math"/>
                        <w:i/>
                      </w:rPr>
                    </m:ctrlPr>
                  </m:sSubPr>
                  <m:e>
                    <m:r>
                      <w:rPr>
                        <w:rFonts w:ascii="Cambria Math" w:hAnsi="Cambria Math"/>
                      </w:rPr>
                      <m:t>θ</m:t>
                    </m:r>
                  </m:e>
                  <m:sub>
                    <m:r>
                      <w:rPr>
                        <w:rFonts w:ascii="Cambria Math" w:hAnsi="Cambria Math"/>
                      </w:rPr>
                      <m:t>i</m:t>
                    </m:r>
                  </m:sub>
                </m:sSub>
                <m:r>
                  <w:rPr>
                    <w:rFonts w:ascii="Cambria Math" w:hAnsi="Cambria Math"/>
                  </w:rPr>
                  <m:t>+ε</m:t>
                </m:r>
              </m:oMath>
            </m:oMathPara>
          </w:p>
        </w:tc>
        <w:bookmarkStart w:id="2" w:name="_Ref9606008"/>
        <w:tc>
          <w:tcPr>
            <w:tcW w:w="2155" w:type="dxa"/>
            <w:tcMar>
              <w:left w:w="0" w:type="dxa"/>
              <w:right w:w="0" w:type="dxa"/>
            </w:tcMar>
            <w:vAlign w:val="center"/>
          </w:tcPr>
          <w:p w14:paraId="2B24F673" w14:textId="2C7C2A26" w:rsidR="0074074C" w:rsidRPr="009D1710" w:rsidRDefault="009824A2" w:rsidP="000F17F7">
            <w:pPr>
              <w:pStyle w:val="Quote"/>
            </w:pPr>
            <w:r w:rsidRPr="009D1710">
              <w:fldChar w:fldCharType="begin"/>
            </w:r>
            <w:r w:rsidRPr="009D1710">
              <w:instrText xml:space="preserve"> SEQ Equation \* ARABIC </w:instrText>
            </w:r>
            <w:r w:rsidRPr="009D1710">
              <w:fldChar w:fldCharType="separate"/>
            </w:r>
            <w:r w:rsidR="00BA520D">
              <w:rPr>
                <w:noProof/>
              </w:rPr>
              <w:t>1</w:t>
            </w:r>
            <w:r w:rsidRPr="009D1710">
              <w:fldChar w:fldCharType="end"/>
            </w:r>
            <w:bookmarkEnd w:id="2"/>
          </w:p>
        </w:tc>
      </w:tr>
    </w:tbl>
    <w:p w14:paraId="1FF5C485" w14:textId="77777777" w:rsidR="0074074C" w:rsidRPr="009D1710" w:rsidRDefault="0074074C" w:rsidP="004E008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2155"/>
      </w:tblGrid>
      <w:tr w:rsidR="0074074C" w:rsidRPr="009D1710" w14:paraId="4AC05D1E" w14:textId="77777777" w:rsidTr="000F17F7">
        <w:tc>
          <w:tcPr>
            <w:tcW w:w="6475" w:type="dxa"/>
            <w:tcMar>
              <w:left w:w="0" w:type="dxa"/>
              <w:right w:w="0" w:type="dxa"/>
            </w:tcMar>
            <w:vAlign w:val="center"/>
          </w:tcPr>
          <w:p w14:paraId="3280F09E" w14:textId="77777777" w:rsidR="0074074C" w:rsidRPr="009D1710" w:rsidRDefault="0074074C" w:rsidP="0074074C">
            <w:pPr>
              <w:rPr>
                <w:i/>
              </w:rPr>
            </w:pPr>
            <m:oMathPara>
              <m:oMathParaPr>
                <m:jc m:val="left"/>
              </m:oMathParaPr>
              <m:oMath>
                <m:r>
                  <w:rPr>
                    <w:rFonts w:ascii="Cambria Math" w:hAnsi="Cambria Math"/>
                  </w:rPr>
                  <m:t xml:space="preserve">∆θ= </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ψ+</m:t>
                </m:r>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γ+</m:t>
                </m:r>
                <m:sSub>
                  <m:sSubPr>
                    <m:ctrlPr>
                      <w:rPr>
                        <w:rFonts w:ascii="Cambria Math" w:hAnsi="Cambria Math"/>
                        <w:i/>
                      </w:rPr>
                    </m:ctrlPr>
                  </m:sSubPr>
                  <m:e>
                    <m:r>
                      <w:rPr>
                        <w:rFonts w:ascii="Cambria Math" w:hAnsi="Cambria Math"/>
                      </w:rPr>
                      <m:t>b</m:t>
                    </m:r>
                  </m:e>
                  <m:sub>
                    <m:r>
                      <w:rPr>
                        <w:rFonts w:ascii="Cambria Math" w:hAnsi="Cambria Math"/>
                      </w:rPr>
                      <m:t>4</m:t>
                    </m:r>
                  </m:sub>
                </m:sSub>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5</m:t>
                    </m:r>
                  </m:sub>
                </m:sSub>
                <m:sSub>
                  <m:sSubPr>
                    <m:ctrlPr>
                      <w:rPr>
                        <w:rFonts w:ascii="Cambria Math" w:hAnsi="Cambria Math"/>
                        <w:i/>
                      </w:rPr>
                    </m:ctrlPr>
                  </m:sSubPr>
                  <m:e>
                    <m:r>
                      <w:rPr>
                        <w:rFonts w:ascii="Cambria Math" w:hAnsi="Cambria Math"/>
                      </w:rPr>
                      <m:t>θ</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6</m:t>
                    </m:r>
                  </m:sub>
                </m:sSub>
                <m:sSub>
                  <m:sSubPr>
                    <m:ctrlPr>
                      <w:rPr>
                        <w:rFonts w:ascii="Cambria Math" w:hAnsi="Cambria Math"/>
                        <w:i/>
                      </w:rPr>
                    </m:ctrlPr>
                  </m:sSubPr>
                  <m:e>
                    <m:r>
                      <w:rPr>
                        <w:rFonts w:ascii="Cambria Math" w:hAnsi="Cambria Math"/>
                      </w:rPr>
                      <m:t>θ</m:t>
                    </m:r>
                  </m:e>
                  <m:sub>
                    <m:r>
                      <w:rPr>
                        <w:rFonts w:ascii="Cambria Math" w:hAnsi="Cambria Math"/>
                      </w:rPr>
                      <m:t>i-1</m:t>
                    </m:r>
                  </m:sub>
                </m:sSub>
                <m:r>
                  <w:rPr>
                    <w:rFonts w:ascii="Cambria Math" w:hAnsi="Cambria Math"/>
                  </w:rPr>
                  <m:t>+ε</m:t>
                </m:r>
              </m:oMath>
            </m:oMathPara>
          </w:p>
        </w:tc>
        <w:bookmarkStart w:id="3" w:name="_Ref9606010"/>
        <w:tc>
          <w:tcPr>
            <w:tcW w:w="2155" w:type="dxa"/>
            <w:tcMar>
              <w:left w:w="0" w:type="dxa"/>
              <w:right w:w="0" w:type="dxa"/>
            </w:tcMar>
            <w:vAlign w:val="center"/>
          </w:tcPr>
          <w:p w14:paraId="179BB01F" w14:textId="4E92DE13" w:rsidR="0074074C" w:rsidRPr="009D1710" w:rsidRDefault="009824A2" w:rsidP="000F17F7">
            <w:pPr>
              <w:pStyle w:val="Quote"/>
            </w:pPr>
            <w:r w:rsidRPr="009D1710">
              <w:fldChar w:fldCharType="begin"/>
            </w:r>
            <w:r w:rsidRPr="009D1710">
              <w:instrText xml:space="preserve"> SEQ Equation \* ARABIC </w:instrText>
            </w:r>
            <w:r w:rsidRPr="009D1710">
              <w:fldChar w:fldCharType="separate"/>
            </w:r>
            <w:r w:rsidR="00BA520D">
              <w:rPr>
                <w:noProof/>
              </w:rPr>
              <w:t>2</w:t>
            </w:r>
            <w:r w:rsidRPr="009D1710">
              <w:fldChar w:fldCharType="end"/>
            </w:r>
            <w:bookmarkEnd w:id="3"/>
          </w:p>
        </w:tc>
      </w:tr>
    </w:tbl>
    <w:p w14:paraId="50C12928" w14:textId="77777777" w:rsidR="0074074C" w:rsidRPr="009D1710" w:rsidRDefault="0074074C" w:rsidP="004E0088"/>
    <w:p w14:paraId="0C3903A7" w14:textId="77777777" w:rsidR="003B40A6" w:rsidRPr="009D1710" w:rsidRDefault="0074074C" w:rsidP="004E0088">
      <w:r w:rsidRPr="009D1710">
        <w:t xml:space="preserve">where </w:t>
      </w:r>
      <w:r w:rsidRPr="009D1710">
        <w:rPr>
          <w:i/>
        </w:rPr>
        <w:t>a</w:t>
      </w:r>
      <w:r w:rsidRPr="009D1710">
        <w:rPr>
          <w:i/>
          <w:vertAlign w:val="subscript"/>
        </w:rPr>
        <w:t>1</w:t>
      </w:r>
      <w:r w:rsidRPr="009D1710">
        <w:rPr>
          <w:i/>
        </w:rPr>
        <w:t>, a</w:t>
      </w:r>
      <w:r w:rsidRPr="009D1710">
        <w:rPr>
          <w:i/>
          <w:vertAlign w:val="subscript"/>
        </w:rPr>
        <w:t>2</w:t>
      </w:r>
      <w:r w:rsidRPr="009D1710">
        <w:t xml:space="preserve">, etc. = constants, ψ, γ = storm latitude and longitude, respectively, </w:t>
      </w:r>
      <w:r w:rsidRPr="009D1710">
        <w:rPr>
          <w:i/>
        </w:rPr>
        <w:t>c</w:t>
      </w:r>
      <w:r w:rsidRPr="009D1710">
        <w:rPr>
          <w:i/>
          <w:vertAlign w:val="subscript"/>
        </w:rPr>
        <w:t>i</w:t>
      </w:r>
      <w:r w:rsidRPr="009D1710">
        <w:t xml:space="preserve"> = storm translation speed at time step </w:t>
      </w:r>
      <w:r w:rsidRPr="009D1710">
        <w:rPr>
          <w:i/>
        </w:rPr>
        <w:t>i</w:t>
      </w:r>
      <w:r w:rsidRPr="009D1710">
        <w:t xml:space="preserve">; </w:t>
      </w:r>
      <w:r w:rsidRPr="009D1710">
        <w:rPr>
          <w:i/>
        </w:rPr>
        <w:t>θ</w:t>
      </w:r>
      <w:r w:rsidRPr="009D1710">
        <w:rPr>
          <w:i/>
          <w:vertAlign w:val="subscript"/>
        </w:rPr>
        <w:t>i</w:t>
      </w:r>
      <w:r w:rsidRPr="009D1710">
        <w:rPr>
          <w:i/>
        </w:rPr>
        <w:t>, θ</w:t>
      </w:r>
      <w:r w:rsidRPr="009D1710">
        <w:rPr>
          <w:i/>
          <w:vertAlign w:val="subscript"/>
        </w:rPr>
        <w:t>i+1</w:t>
      </w:r>
      <w:r w:rsidRPr="009D1710">
        <w:t xml:space="preserve"> = storm heading at time step </w:t>
      </w:r>
      <w:r w:rsidRPr="009D1710">
        <w:rPr>
          <w:i/>
        </w:rPr>
        <w:t>i</w:t>
      </w:r>
      <w:r w:rsidRPr="009D1710">
        <w:t xml:space="preserve">, and </w:t>
      </w:r>
      <w:r w:rsidRPr="009D1710">
        <w:rPr>
          <w:i/>
        </w:rPr>
        <w:t>i+1</w:t>
      </w:r>
      <w:r w:rsidRPr="009D1710">
        <w:t xml:space="preserve">, respectively, and </w:t>
      </w:r>
      <w:r w:rsidRPr="009D1710">
        <w:rPr>
          <w:i/>
        </w:rPr>
        <w:t>ε</w:t>
      </w:r>
      <w:r w:rsidRPr="009D1710">
        <w:t xml:space="preserve"> = random error term. </w:t>
      </w:r>
    </w:p>
    <w:p w14:paraId="57199204" w14:textId="77777777" w:rsidR="003B40A6" w:rsidRPr="009D1710" w:rsidRDefault="003B40A6" w:rsidP="004E0088"/>
    <w:p w14:paraId="1D54B488" w14:textId="0267045D" w:rsidR="0074074C" w:rsidRPr="009D1710" w:rsidRDefault="0074074C" w:rsidP="004E0088">
      <w:r w:rsidRPr="009D1710">
        <w:t xml:space="preserve">The coefficients </w:t>
      </w:r>
      <w:r w:rsidRPr="009D1710">
        <w:rPr>
          <w:i/>
        </w:rPr>
        <w:t>a</w:t>
      </w:r>
      <w:r w:rsidRPr="009D1710">
        <w:rPr>
          <w:i/>
          <w:vertAlign w:val="subscript"/>
        </w:rPr>
        <w:t>1</w:t>
      </w:r>
      <w:r w:rsidRPr="009D1710">
        <w:rPr>
          <w:i/>
        </w:rPr>
        <w:t>, a</w:t>
      </w:r>
      <w:r w:rsidRPr="009D1710">
        <w:rPr>
          <w:i/>
          <w:vertAlign w:val="subscript"/>
        </w:rPr>
        <w:t>2</w:t>
      </w:r>
      <w:r w:rsidRPr="009D1710">
        <w:t xml:space="preserve">, etc. </w:t>
      </w:r>
      <w:r w:rsidR="00B32569" w:rsidRPr="009D1710">
        <w:t>were previously</w:t>
      </w:r>
      <w:r w:rsidRPr="009D1710">
        <w:t xml:space="preserve"> developed using 5°×5°</w:t>
      </w:r>
      <w:r w:rsidR="00B32569" w:rsidRPr="009D1710">
        <w:t xml:space="preserve"> grids over the Atlantic basin to approximately 44°N latitude. Herein, additional tracking model coefficients were developed to extend coverage to 65°N, covering eastern Canada from Newfoundland inland to approximately 80°W longitude. </w:t>
      </w:r>
      <w:r w:rsidR="00672D2E" w:rsidRPr="009D1710">
        <w:t>A different set of coefficients for easterly and westerly headed storms is used.</w:t>
      </w:r>
      <w:r w:rsidR="00A315A5">
        <w:t xml:space="preserve"> Calibrations to the coefficients were made across the basin to yield a single model applicable to the Caribbean, United States, and Canada. </w:t>
      </w:r>
    </w:p>
    <w:p w14:paraId="559E8671" w14:textId="46434CAA" w:rsidR="0074074C" w:rsidRPr="009D1710" w:rsidRDefault="0074074C" w:rsidP="004E0088"/>
    <w:p w14:paraId="1EE0F764" w14:textId="6ED7B318" w:rsidR="003B40A6" w:rsidRPr="009D1710" w:rsidRDefault="003B40A6" w:rsidP="004E0088">
      <w:pPr>
        <w:pStyle w:val="Style2"/>
        <w:numPr>
          <w:ilvl w:val="2"/>
          <w:numId w:val="5"/>
        </w:numPr>
      </w:pPr>
      <w:r w:rsidRPr="009D1710">
        <w:t xml:space="preserve">Relative Intensity Modeling </w:t>
      </w:r>
    </w:p>
    <w:p w14:paraId="7CA4A009" w14:textId="77777777" w:rsidR="003B40A6" w:rsidRPr="009D1710" w:rsidRDefault="003B40A6" w:rsidP="004E0088"/>
    <w:p w14:paraId="3D98905E" w14:textId="48A89284" w:rsidR="0029725F" w:rsidRPr="009D1710" w:rsidRDefault="00094E25" w:rsidP="0029725F">
      <w:r w:rsidRPr="009D1710">
        <w:t xml:space="preserve">In the second step, the relative intensity, </w:t>
      </w:r>
      <w:r w:rsidRPr="009D1710">
        <w:rPr>
          <w:i/>
        </w:rPr>
        <w:t>I</w:t>
      </w:r>
      <w:r w:rsidRPr="009D1710">
        <w:t xml:space="preserve">, of the hurricane is </w:t>
      </w:r>
      <w:r w:rsidR="005119EC" w:rsidRPr="009D1710">
        <w:t>mode</w:t>
      </w:r>
      <w:r w:rsidR="00F738AA" w:rsidRPr="009D1710">
        <w:t>led</w:t>
      </w:r>
      <w:r w:rsidRPr="009D1710">
        <w:t xml:space="preserve"> using </w:t>
      </w:r>
      <w:r w:rsidR="0029725F" w:rsidRPr="009D1710">
        <w:t xml:space="preserve">regional statistical models of the form of Equation </w:t>
      </w:r>
      <w:r w:rsidR="00736A0F" w:rsidRPr="009D1710">
        <w:fldChar w:fldCharType="begin"/>
      </w:r>
      <w:r w:rsidR="00736A0F" w:rsidRPr="009D1710">
        <w:instrText xml:space="preserve"> REF _Ref10044467 \h </w:instrText>
      </w:r>
      <w:r w:rsidR="00736A0F" w:rsidRPr="009D1710">
        <w:fldChar w:fldCharType="separate"/>
      </w:r>
      <w:r w:rsidR="00BA520D">
        <w:rPr>
          <w:noProof/>
        </w:rPr>
        <w:t>3</w:t>
      </w:r>
      <w:r w:rsidR="00736A0F" w:rsidRPr="009D1710">
        <w:fldChar w:fldCharType="end"/>
      </w:r>
      <w:r w:rsidR="0029725F" w:rsidRPr="009D1710">
        <w:t xml:space="preserve">, where the relative intensity at any time is modeled as a function of relative intensity at the last three steps and the scaled vertical wind shear, </w:t>
      </w:r>
      <w:r w:rsidR="0029725F" w:rsidRPr="009D1710">
        <w:rPr>
          <w:i/>
        </w:rPr>
        <w:t>V</w:t>
      </w:r>
      <w:r w:rsidR="0029725F" w:rsidRPr="009D1710">
        <w:rPr>
          <w:vertAlign w:val="subscript"/>
        </w:rPr>
        <w:t>s</w:t>
      </w:r>
      <w:r w:rsidR="0029725F" w:rsidRPr="009D1710">
        <w:rPr>
          <w:i/>
        </w:rPr>
        <w:t>,</w:t>
      </w:r>
      <w:r w:rsidR="0029725F" w:rsidRPr="009D1710">
        <w:t xml:space="preserve"> (DeMaria and Kaplan, 1999), (Vickery et al. 2000b).</w:t>
      </w:r>
    </w:p>
    <w:p w14:paraId="20E72E88" w14:textId="77777777" w:rsidR="0029725F" w:rsidRPr="009D1710" w:rsidRDefault="0029725F" w:rsidP="0029725F">
      <w:pPr>
        <w:pStyle w:val="Captio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2155"/>
      </w:tblGrid>
      <w:tr w:rsidR="0029725F" w:rsidRPr="009D1710" w14:paraId="3DC1244C" w14:textId="77777777" w:rsidTr="009824A2">
        <w:tc>
          <w:tcPr>
            <w:tcW w:w="6475" w:type="dxa"/>
            <w:tcMar>
              <w:left w:w="0" w:type="dxa"/>
              <w:right w:w="0" w:type="dxa"/>
            </w:tcMar>
            <w:vAlign w:val="center"/>
          </w:tcPr>
          <w:p w14:paraId="5FF0DCB7" w14:textId="704C9A3A" w:rsidR="0029725F" w:rsidRPr="009D1710" w:rsidRDefault="0029725F" w:rsidP="009824A2">
            <m:oMathPara>
              <m:oMathParaPr>
                <m:jc m:val="left"/>
              </m:oMathParaPr>
              <m:oMath>
                <m:r>
                  <w:rPr>
                    <w:rFonts w:ascii="Cambria Math" w:hAnsi="Cambria Math"/>
                  </w:rPr>
                  <m:t>ln</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i+1</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ln</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ln</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i-1</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3</m:t>
                    </m:r>
                  </m:sub>
                </m:sSub>
                <m:r>
                  <w:rPr>
                    <w:rFonts w:ascii="Cambria Math" w:hAnsi="Cambria Math"/>
                  </w:rPr>
                  <m:t>ln</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i-2</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4</m:t>
                    </m:r>
                  </m:sub>
                </m:sSub>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+ε</m:t>
                </m:r>
              </m:oMath>
            </m:oMathPara>
          </w:p>
        </w:tc>
        <w:tc>
          <w:tcPr>
            <w:tcW w:w="2155" w:type="dxa"/>
            <w:tcMar>
              <w:left w:w="0" w:type="dxa"/>
              <w:right w:w="0" w:type="dxa"/>
            </w:tcMar>
            <w:vAlign w:val="center"/>
          </w:tcPr>
          <w:p w14:paraId="365032FF" w14:textId="0B904C99" w:rsidR="0029725F" w:rsidRPr="009D1710" w:rsidRDefault="00340D9C" w:rsidP="009824A2">
            <w:pPr>
              <w:pStyle w:val="Quote"/>
            </w:pPr>
            <w:r>
              <w:fldChar w:fldCharType="begin"/>
            </w:r>
            <w:r>
              <w:instrText xml:space="preserve"> SEQ Equation \* ARABIC </w:instrText>
            </w:r>
            <w:r>
              <w:fldChar w:fldCharType="separate"/>
            </w:r>
            <w:bookmarkStart w:id="4" w:name="_Ref10044467"/>
            <w:r w:rsidR="00BA520D">
              <w:rPr>
                <w:noProof/>
              </w:rPr>
              <w:t>3</w:t>
            </w:r>
            <w:bookmarkEnd w:id="4"/>
            <w:r>
              <w:rPr>
                <w:noProof/>
              </w:rPr>
              <w:fldChar w:fldCharType="end"/>
            </w:r>
          </w:p>
        </w:tc>
      </w:tr>
    </w:tbl>
    <w:p w14:paraId="359A5246" w14:textId="77777777" w:rsidR="0029725F" w:rsidRPr="009D1710" w:rsidRDefault="0029725F" w:rsidP="0029725F"/>
    <w:p w14:paraId="7D555A33" w14:textId="77777777" w:rsidR="00FC565B" w:rsidRDefault="00490436" w:rsidP="00490436">
      <w:r w:rsidRPr="009D1710">
        <w:t xml:space="preserve">where </w:t>
      </w:r>
      <w:r w:rsidRPr="009D1710">
        <w:rPr>
          <w:i/>
        </w:rPr>
        <w:t>c</w:t>
      </w:r>
      <w:r w:rsidRPr="009D1710">
        <w:rPr>
          <w:i/>
          <w:vertAlign w:val="subscript"/>
        </w:rPr>
        <w:t>1</w:t>
      </w:r>
      <w:r w:rsidRPr="009D1710">
        <w:t xml:space="preserve">, </w:t>
      </w:r>
      <w:r w:rsidRPr="009D1710">
        <w:rPr>
          <w:i/>
        </w:rPr>
        <w:t>c</w:t>
      </w:r>
      <w:r w:rsidRPr="009D1710">
        <w:rPr>
          <w:i/>
          <w:vertAlign w:val="subscript"/>
        </w:rPr>
        <w:t>2</w:t>
      </w:r>
      <w:r w:rsidRPr="009D1710">
        <w:t xml:space="preserve">, etc. are constants that vary with region in the Atlantic Basin, and </w:t>
      </w:r>
      <w:r w:rsidRPr="009D1710">
        <w:sym w:font="Symbol" w:char="F065"/>
      </w:r>
      <w:r w:rsidRPr="009D1710">
        <w:t xml:space="preserve"> is a random error term. </w:t>
      </w:r>
    </w:p>
    <w:p w14:paraId="6CC61C97" w14:textId="77777777" w:rsidR="00FC565B" w:rsidRDefault="00FC565B" w:rsidP="00490436"/>
    <w:p w14:paraId="297650C7" w14:textId="0CF3F51C" w:rsidR="00A315A5" w:rsidRDefault="00FC565B" w:rsidP="00490436">
      <w:r>
        <w:t xml:space="preserve">Calibrations to the coefficients </w:t>
      </w:r>
      <w:r w:rsidRPr="009D1710">
        <w:rPr>
          <w:i/>
        </w:rPr>
        <w:t>c</w:t>
      </w:r>
      <w:r w:rsidRPr="009D1710">
        <w:rPr>
          <w:i/>
          <w:vertAlign w:val="subscript"/>
        </w:rPr>
        <w:t>1</w:t>
      </w:r>
      <w:r w:rsidRPr="009D1710">
        <w:t xml:space="preserve">, </w:t>
      </w:r>
      <w:r w:rsidRPr="009D1710">
        <w:rPr>
          <w:i/>
        </w:rPr>
        <w:t>c</w:t>
      </w:r>
      <w:r w:rsidRPr="009D1710">
        <w:rPr>
          <w:i/>
          <w:vertAlign w:val="subscript"/>
        </w:rPr>
        <w:t>2</w:t>
      </w:r>
      <w:r w:rsidRPr="009D1710">
        <w:t>, etc</w:t>
      </w:r>
      <w:r>
        <w:t xml:space="preserve">. were made basin-wide in order to produce a single model applicable to the Caribbean, United States, and Canada. This calibration resulted in minor impacts on the intensity model output. However, significant calibrations were made in the northwest Florida coastal region due to Hurricane Michael making landfall near Mexico Beach, FL in 2018. Hurricane Michael was the first Category 5 hurricane on record to make landfall in the </w:t>
      </w:r>
      <w:r w:rsidR="001E36D5">
        <w:t xml:space="preserve">Florida </w:t>
      </w:r>
      <w:r>
        <w:t>Panhandle and</w:t>
      </w:r>
      <w:r w:rsidR="007141CC">
        <w:t xml:space="preserve"> significantly altered the historical </w:t>
      </w:r>
      <w:r w:rsidR="001E36D5">
        <w:t xml:space="preserve">hurricane hazard in the region, as shown in </w:t>
      </w:r>
      <w:r w:rsidR="001E36D5">
        <w:fldChar w:fldCharType="begin"/>
      </w:r>
      <w:r w:rsidR="001E36D5">
        <w:instrText xml:space="preserve"> REF _Ref26369738 \h </w:instrText>
      </w:r>
      <w:r w:rsidR="001E36D5">
        <w:fldChar w:fldCharType="separate"/>
      </w:r>
      <w:r w:rsidR="00BA520D" w:rsidRPr="009B373B">
        <w:t xml:space="preserve">Figure </w:t>
      </w:r>
      <w:r w:rsidR="00BA520D">
        <w:rPr>
          <w:noProof/>
        </w:rPr>
        <w:t>2</w:t>
      </w:r>
      <w:r w:rsidR="00BA520D" w:rsidRPr="009B373B">
        <w:noBreakHyphen/>
      </w:r>
      <w:r w:rsidR="00BA520D">
        <w:rPr>
          <w:noProof/>
        </w:rPr>
        <w:t>1</w:t>
      </w:r>
      <w:r w:rsidR="001E36D5">
        <w:fldChar w:fldCharType="end"/>
      </w:r>
      <w:r w:rsidR="001E36D5">
        <w:t xml:space="preserve">. </w:t>
      </w:r>
    </w:p>
    <w:p w14:paraId="2418FFB3" w14:textId="35EA63D7" w:rsidR="007141CC" w:rsidRDefault="007141CC" w:rsidP="00490436"/>
    <w:p w14:paraId="7C0503C5" w14:textId="6A03F5CF" w:rsidR="007141CC" w:rsidRDefault="007141CC" w:rsidP="007141CC">
      <w:pPr>
        <w:jc w:val="center"/>
      </w:pPr>
      <w:r w:rsidRPr="007141CC">
        <w:rPr>
          <w:noProof/>
        </w:rPr>
        <w:lastRenderedPageBreak/>
        <w:drawing>
          <wp:inline distT="0" distB="0" distL="0" distR="0" wp14:anchorId="1645CFE4" wp14:editId="2F2E6D66">
            <wp:extent cx="4892040" cy="366674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2040" cy="3666744"/>
                    </a:xfrm>
                    <a:prstGeom prst="rect">
                      <a:avLst/>
                    </a:prstGeom>
                    <a:noFill/>
                    <a:ln>
                      <a:noFill/>
                    </a:ln>
                  </pic:spPr>
                </pic:pic>
              </a:graphicData>
            </a:graphic>
          </wp:inline>
        </w:drawing>
      </w:r>
    </w:p>
    <w:p w14:paraId="6DF75785" w14:textId="17B70EB8" w:rsidR="007141CC" w:rsidRPr="009D1710" w:rsidRDefault="007141CC" w:rsidP="007141CC">
      <w:pPr>
        <w:pStyle w:val="Caption"/>
      </w:pPr>
      <w:bookmarkStart w:id="5" w:name="_Ref26369738"/>
      <w:r w:rsidRPr="009B373B">
        <w:t xml:space="preserve">Figure </w:t>
      </w:r>
      <w:r w:rsidR="00340D9C">
        <w:fldChar w:fldCharType="begin"/>
      </w:r>
      <w:r w:rsidR="00340D9C">
        <w:instrText xml:space="preserve"> STYLEREF 1 \s </w:instrText>
      </w:r>
      <w:r w:rsidR="00340D9C">
        <w:fldChar w:fldCharType="separate"/>
      </w:r>
      <w:r w:rsidR="00BA520D">
        <w:rPr>
          <w:noProof/>
        </w:rPr>
        <w:t>2</w:t>
      </w:r>
      <w:r w:rsidR="00340D9C">
        <w:rPr>
          <w:noProof/>
        </w:rPr>
        <w:fldChar w:fldCharType="end"/>
      </w:r>
      <w:r w:rsidRPr="009B373B">
        <w:noBreakHyphen/>
      </w:r>
      <w:r w:rsidR="00340D9C">
        <w:fldChar w:fldCharType="begin"/>
      </w:r>
      <w:r w:rsidR="00340D9C">
        <w:instrText xml:space="preserve"> SEQ Figure \* ARABIC \s 1 </w:instrText>
      </w:r>
      <w:r w:rsidR="00340D9C">
        <w:fldChar w:fldCharType="separate"/>
      </w:r>
      <w:r w:rsidR="00BA520D">
        <w:rPr>
          <w:noProof/>
        </w:rPr>
        <w:t>1</w:t>
      </w:r>
      <w:r w:rsidR="00340D9C">
        <w:rPr>
          <w:noProof/>
        </w:rPr>
        <w:fldChar w:fldCharType="end"/>
      </w:r>
      <w:bookmarkEnd w:id="5"/>
      <w:r w:rsidRPr="009B373B">
        <w:t xml:space="preserve">. </w:t>
      </w:r>
      <w:r>
        <w:t>Hurricane hazard curves (as defined by central pressure at landfall) in the Florida Panhandle region. The historical hazard before (open black squares) and after (filled black squares) Hurricane Michael and the modeled hazard before (solid blue line) and after (dashed red line) mode updates were performed are shown for comparison.</w:t>
      </w:r>
    </w:p>
    <w:p w14:paraId="34FA0581" w14:textId="77777777" w:rsidR="007141CC" w:rsidRDefault="007141CC" w:rsidP="007141CC">
      <w:pPr>
        <w:jc w:val="center"/>
      </w:pPr>
    </w:p>
    <w:p w14:paraId="1AF3F3F7" w14:textId="78391C0E" w:rsidR="00490436" w:rsidRPr="009D1710" w:rsidRDefault="00490436" w:rsidP="0029725F"/>
    <w:p w14:paraId="2809E527" w14:textId="38E9F561" w:rsidR="0029725F" w:rsidRPr="009D1710" w:rsidRDefault="00490436" w:rsidP="004E0088">
      <w:r w:rsidRPr="009D1710">
        <w:t>R</w:t>
      </w:r>
      <w:r w:rsidR="00825CB6" w:rsidRPr="009D1710">
        <w:t xml:space="preserve">elative intensity is a non-dimensional term relating the actual central pressure to the lowest possible central pressure. </w:t>
      </w:r>
      <w:r w:rsidR="002F0B25">
        <w:t>The basis of the concept</w:t>
      </w:r>
      <w:r w:rsidR="004F40C9" w:rsidRPr="009D1710">
        <w:t xml:space="preserve"> is a hurricane represented as a Carnot heat engine, where the intensity is driven by the </w:t>
      </w:r>
      <w:r w:rsidR="00825CB6" w:rsidRPr="009D1710">
        <w:t>difference in temperatures at the sea surface and tropopause levels</w:t>
      </w:r>
      <w:r w:rsidR="004F40C9" w:rsidRPr="009D1710">
        <w:t xml:space="preserve">. Central pressure can be expressed in terms of the relative intensity, and vice versa. To create the regional models, the historical best-track central pressure data from the HURDAT2 database </w:t>
      </w:r>
      <w:r w:rsidRPr="009D1710">
        <w:t xml:space="preserve">were </w:t>
      </w:r>
      <w:r w:rsidR="004F40C9" w:rsidRPr="009D1710">
        <w:t>converted to corresponding values of relative intensity.</w:t>
      </w:r>
      <w:r w:rsidRPr="009D1710">
        <w:t xml:space="preserve"> </w:t>
      </w:r>
      <w:r w:rsidR="00094E25" w:rsidRPr="009D1710">
        <w:t>A simple one</w:t>
      </w:r>
      <w:r w:rsidRPr="009D1710">
        <w:t>-</w:t>
      </w:r>
      <w:r w:rsidR="00094E25" w:rsidRPr="009D1710">
        <w:t xml:space="preserve">dimensional ocean </w:t>
      </w:r>
      <w:r w:rsidR="00186C3B" w:rsidRPr="009D1710">
        <w:t xml:space="preserve">mixing </w:t>
      </w:r>
      <w:r w:rsidR="00094E25" w:rsidRPr="009D1710">
        <w:t>model, described in Emanuel et al. (2006)</w:t>
      </w:r>
      <w:r w:rsidR="00186C3B" w:rsidRPr="009D1710">
        <w:t>,</w:t>
      </w:r>
      <w:r w:rsidR="00094E25" w:rsidRPr="009D1710">
        <w:t xml:space="preserve"> </w:t>
      </w:r>
      <w:r w:rsidRPr="009D1710">
        <w:t>wa</w:t>
      </w:r>
      <w:r w:rsidR="006016B8" w:rsidRPr="009D1710">
        <w:t>s</w:t>
      </w:r>
      <w:r w:rsidR="00094E25" w:rsidRPr="009D1710">
        <w:t xml:space="preserve"> used to simulate the effect of ocean feedback on the relative intensity calculations. The ocean mixing model returns an estimate of a mixed layer depth used to compute the reduction in sea surface temperature caused by </w:t>
      </w:r>
      <w:r w:rsidRPr="009D1710">
        <w:t>the passage of a hurricane. The</w:t>
      </w:r>
      <w:r w:rsidR="00094E25" w:rsidRPr="009D1710">
        <w:t xml:space="preserve"> reduced </w:t>
      </w:r>
      <w:r w:rsidR="0068164F" w:rsidRPr="009D1710">
        <w:t xml:space="preserve">sea surface </w:t>
      </w:r>
      <w:r w:rsidR="00094E25" w:rsidRPr="009D1710">
        <w:t xml:space="preserve">temperature </w:t>
      </w:r>
      <w:r w:rsidRPr="009D1710">
        <w:t>wa</w:t>
      </w:r>
      <w:r w:rsidR="006016B8" w:rsidRPr="009D1710">
        <w:t>s</w:t>
      </w:r>
      <w:r w:rsidR="00094E25" w:rsidRPr="009D1710">
        <w:t xml:space="preserve"> used </w:t>
      </w:r>
      <w:r w:rsidR="0068164F" w:rsidRPr="009D1710">
        <w:t>to convert historical pressures to</w:t>
      </w:r>
      <w:r w:rsidR="00094E25" w:rsidRPr="009D1710">
        <w:t xml:space="preserve"> relative intensity </w:t>
      </w:r>
      <w:r w:rsidR="0068164F" w:rsidRPr="009D1710">
        <w:t>values</w:t>
      </w:r>
      <w:r w:rsidR="00094E25" w:rsidRPr="009D1710">
        <w:t>.</w:t>
      </w:r>
      <w:r w:rsidR="0068164F" w:rsidRPr="009D1710">
        <w:t xml:space="preserve"> </w:t>
      </w:r>
      <w:r w:rsidRPr="009D1710">
        <w:t>Regression analysis was then performed using t</w:t>
      </w:r>
      <w:r w:rsidR="00094E25" w:rsidRPr="009D1710">
        <w:t xml:space="preserve">he </w:t>
      </w:r>
      <w:r w:rsidR="00186C3B" w:rsidRPr="009D1710">
        <w:t xml:space="preserve">historical </w:t>
      </w:r>
      <w:r w:rsidR="00094E25" w:rsidRPr="009D1710">
        <w:t xml:space="preserve">relative intensity values </w:t>
      </w:r>
      <w:r w:rsidR="0068164F" w:rsidRPr="009D1710">
        <w:t>to</w:t>
      </w:r>
      <w:r w:rsidR="00094E25" w:rsidRPr="009D1710">
        <w:t xml:space="preserve"> develop </w:t>
      </w:r>
      <w:r w:rsidRPr="009D1710">
        <w:t xml:space="preserve">regional statistical models. </w:t>
      </w:r>
    </w:p>
    <w:p w14:paraId="21851950" w14:textId="77777777" w:rsidR="0016044F" w:rsidRPr="009D1710" w:rsidRDefault="0016044F" w:rsidP="004E0088"/>
    <w:p w14:paraId="1EA8D6A5" w14:textId="790A5E24" w:rsidR="006016B8" w:rsidRPr="009D1710" w:rsidRDefault="003B40A6" w:rsidP="004E0088">
      <w:r w:rsidRPr="009D1710">
        <w:t>T</w:t>
      </w:r>
      <w:r w:rsidR="0029725F" w:rsidRPr="009D1710">
        <w:t xml:space="preserve">he relative intensity </w:t>
      </w:r>
      <w:r w:rsidR="006016B8" w:rsidRPr="009D1710">
        <w:t xml:space="preserve">obtained from Equation </w:t>
      </w:r>
      <w:r w:rsidR="00736A0F" w:rsidRPr="009D1710">
        <w:fldChar w:fldCharType="begin"/>
      </w:r>
      <w:r w:rsidR="00736A0F" w:rsidRPr="009D1710">
        <w:instrText xml:space="preserve"> REF _Ref10044467 \h </w:instrText>
      </w:r>
      <w:r w:rsidR="00736A0F" w:rsidRPr="009D1710">
        <w:fldChar w:fldCharType="separate"/>
      </w:r>
      <w:r w:rsidR="00BA520D">
        <w:rPr>
          <w:noProof/>
        </w:rPr>
        <w:t>3</w:t>
      </w:r>
      <w:r w:rsidR="00736A0F" w:rsidRPr="009D1710">
        <w:fldChar w:fldCharType="end"/>
      </w:r>
      <w:r w:rsidR="006016B8" w:rsidRPr="009D1710">
        <w:t xml:space="preserve"> </w:t>
      </w:r>
      <w:r w:rsidR="0029725F" w:rsidRPr="009D1710">
        <w:t xml:space="preserve">is then used to compute the central pressure over water. </w:t>
      </w:r>
      <w:r w:rsidR="006016B8" w:rsidRPr="009D1710">
        <w:t>If a storm crosses land, the central pressure is computed using a filling model, where the central pressure</w:t>
      </w:r>
      <w:r w:rsidR="00434F42" w:rsidRPr="009D1710">
        <w:t xml:space="preserve"> at</w:t>
      </w:r>
      <w:r w:rsidR="006016B8" w:rsidRPr="009D1710">
        <w:t xml:space="preserve"> </w:t>
      </w:r>
      <w:r w:rsidR="006016B8" w:rsidRPr="009D1710">
        <w:rPr>
          <w:i/>
        </w:rPr>
        <w:t>t</w:t>
      </w:r>
      <w:r w:rsidR="006016B8" w:rsidRPr="009D1710">
        <w:t xml:space="preserve"> hours after landfall is dependent on the storm pressure at the time of landfall and the number of hours that the storm has been over land.</w:t>
      </w:r>
    </w:p>
    <w:p w14:paraId="58D05026" w14:textId="53EB4075" w:rsidR="003B40A6" w:rsidRPr="009D1710" w:rsidRDefault="003B40A6" w:rsidP="004E0088"/>
    <w:p w14:paraId="0314A56B" w14:textId="50D24A11" w:rsidR="003B40A6" w:rsidRPr="009D1710" w:rsidRDefault="003B40A6" w:rsidP="004E0088">
      <w:pPr>
        <w:pStyle w:val="Style2"/>
        <w:numPr>
          <w:ilvl w:val="2"/>
          <w:numId w:val="5"/>
        </w:numPr>
      </w:pPr>
      <w:r w:rsidRPr="009D1710">
        <w:lastRenderedPageBreak/>
        <w:t>Radius to Maximum Winds and Holland B Modeling</w:t>
      </w:r>
    </w:p>
    <w:p w14:paraId="4E3F4ABD" w14:textId="77777777" w:rsidR="006016B8" w:rsidRPr="009D1710" w:rsidRDefault="006016B8" w:rsidP="004E0088"/>
    <w:p w14:paraId="6D23037B" w14:textId="5B5D4434" w:rsidR="00094E25" w:rsidRPr="009D1710" w:rsidRDefault="006016B8" w:rsidP="004E0088">
      <w:r w:rsidRPr="009D1710">
        <w:t>T</w:t>
      </w:r>
      <w:r w:rsidR="0029725F" w:rsidRPr="009D1710">
        <w:t xml:space="preserve">he </w:t>
      </w:r>
      <w:r w:rsidR="0029725F" w:rsidRPr="009D1710">
        <w:rPr>
          <w:i/>
        </w:rPr>
        <w:t>RMW</w:t>
      </w:r>
      <w:r w:rsidR="0029725F" w:rsidRPr="009D1710">
        <w:t xml:space="preserve"> and </w:t>
      </w:r>
      <w:r w:rsidR="0029725F" w:rsidRPr="009D1710">
        <w:rPr>
          <w:i/>
        </w:rPr>
        <w:t>B</w:t>
      </w:r>
      <w:r w:rsidR="0029725F" w:rsidRPr="009D1710">
        <w:t xml:space="preserve"> are computed as described in Vickery and Wadhera (2008).</w:t>
      </w:r>
      <w:r w:rsidRPr="009D1710">
        <w:t xml:space="preserve"> </w:t>
      </w:r>
      <w:r w:rsidRPr="009D1710">
        <w:rPr>
          <w:i/>
        </w:rPr>
        <w:t>RMW</w:t>
      </w:r>
      <w:r w:rsidRPr="009D1710">
        <w:t xml:space="preserve"> </w:t>
      </w:r>
      <w:r w:rsidR="00057DEE" w:rsidRPr="009D1710">
        <w:t xml:space="preserve">is </w:t>
      </w:r>
      <w:r w:rsidRPr="009D1710">
        <w:t xml:space="preserve">computed using two models, one for the Gulf of Mexico and one </w:t>
      </w:r>
      <w:r w:rsidR="00057DEE" w:rsidRPr="009D1710">
        <w:t>for all hurricanes</w:t>
      </w:r>
      <w:r w:rsidRPr="009D1710">
        <w:t>.</w:t>
      </w:r>
      <w:r w:rsidR="00057DEE" w:rsidRPr="009D1710">
        <w:t xml:space="preserve"> The Gulf of Mexico model is applicable to storms in the Gulf, and the all hurricanes model is applied in the Atlantic basin. The models for </w:t>
      </w:r>
      <w:r w:rsidR="00057DEE" w:rsidRPr="009D1710">
        <w:rPr>
          <w:i/>
        </w:rPr>
        <w:t>RMW</w:t>
      </w:r>
      <w:r w:rsidR="00057DEE" w:rsidRPr="009D1710">
        <w:t xml:space="preserve"> are given in Equations </w:t>
      </w:r>
      <w:r w:rsidR="00057DEE" w:rsidRPr="009D1710">
        <w:fldChar w:fldCharType="begin"/>
      </w:r>
      <w:r w:rsidR="00057DEE" w:rsidRPr="009D1710">
        <w:instrText xml:space="preserve"> REF _Ref10035063 \h </w:instrText>
      </w:r>
      <w:r w:rsidR="00057DEE" w:rsidRPr="009D1710">
        <w:fldChar w:fldCharType="separate"/>
      </w:r>
      <w:r w:rsidR="00BA520D">
        <w:rPr>
          <w:noProof/>
        </w:rPr>
        <w:t>4</w:t>
      </w:r>
      <w:r w:rsidR="00057DEE" w:rsidRPr="009D1710">
        <w:fldChar w:fldCharType="end"/>
      </w:r>
      <w:r w:rsidR="00057DEE" w:rsidRPr="009D1710">
        <w:t xml:space="preserve"> and </w:t>
      </w:r>
      <w:r w:rsidR="00057DEE" w:rsidRPr="009D1710">
        <w:fldChar w:fldCharType="begin"/>
      </w:r>
      <w:r w:rsidR="00057DEE" w:rsidRPr="009D1710">
        <w:instrText xml:space="preserve"> REF _Ref10035524 \h </w:instrText>
      </w:r>
      <w:r w:rsidR="00057DEE" w:rsidRPr="009D1710">
        <w:fldChar w:fldCharType="separate"/>
      </w:r>
      <w:r w:rsidR="00BA520D">
        <w:rPr>
          <w:noProof/>
        </w:rPr>
        <w:t>5</w:t>
      </w:r>
      <w:r w:rsidR="00057DEE" w:rsidRPr="009D1710">
        <w:fldChar w:fldCharType="end"/>
      </w:r>
      <w:r w:rsidR="00057DEE" w:rsidRPr="009D1710">
        <w:t>.</w:t>
      </w:r>
    </w:p>
    <w:p w14:paraId="7349892E" w14:textId="77777777" w:rsidR="00240193" w:rsidRPr="009D1710" w:rsidRDefault="00240193" w:rsidP="004E008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5"/>
        <w:gridCol w:w="445"/>
      </w:tblGrid>
      <w:tr w:rsidR="00057DEE" w:rsidRPr="009D1710" w14:paraId="04B643B9" w14:textId="77777777" w:rsidTr="0014675A">
        <w:tc>
          <w:tcPr>
            <w:tcW w:w="8185" w:type="dxa"/>
            <w:tcMar>
              <w:left w:w="0" w:type="dxa"/>
              <w:right w:w="0" w:type="dxa"/>
            </w:tcMar>
            <w:vAlign w:val="center"/>
          </w:tcPr>
          <w:p w14:paraId="6720A185" w14:textId="58683DAD" w:rsidR="00057DEE" w:rsidRPr="009D1710" w:rsidRDefault="00ED0098" w:rsidP="009824A2">
            <m:oMathPara>
              <m:oMathParaPr>
                <m:jc m:val="left"/>
              </m:oMathParaPr>
              <m:oMath>
                <m:r>
                  <w:rPr>
                    <w:rFonts w:ascii="Cambria Math" w:hAnsi="Cambria Math"/>
                  </w:rPr>
                  <m:t>ln</m:t>
                </m:r>
                <m:d>
                  <m:dPr>
                    <m:ctrlPr>
                      <w:rPr>
                        <w:rFonts w:ascii="Cambria Math" w:hAnsi="Cambria Math"/>
                        <w:i/>
                      </w:rPr>
                    </m:ctrlPr>
                  </m:dPr>
                  <m:e>
                    <m:sSub>
                      <m:sSubPr>
                        <m:ctrlPr>
                          <w:rPr>
                            <w:rFonts w:ascii="Cambria Math" w:hAnsi="Cambria Math"/>
                            <w:i/>
                          </w:rPr>
                        </m:ctrlPr>
                      </m:sSubPr>
                      <m:e>
                        <m:r>
                          <w:rPr>
                            <w:rFonts w:ascii="Cambria Math" w:hAnsi="Cambria Math"/>
                          </w:rPr>
                          <m:t>RMW</m:t>
                        </m:r>
                      </m:e>
                      <m:sub>
                        <m:r>
                          <w:rPr>
                            <w:rFonts w:ascii="Cambria Math" w:hAnsi="Cambria Math"/>
                          </w:rPr>
                          <m:t>Atlantic</m:t>
                        </m:r>
                      </m:sub>
                    </m:sSub>
                  </m:e>
                </m:d>
                <m:r>
                  <w:rPr>
                    <w:rFonts w:ascii="Cambria Math" w:hAnsi="Cambria Math"/>
                  </w:rPr>
                  <m:t>=3.015-6.291∙</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m:t>
                </m:r>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+0.0337ψ+</m:t>
                </m:r>
                <m:sSub>
                  <m:sSubPr>
                    <m:ctrlPr>
                      <w:rPr>
                        <w:rFonts w:ascii="Cambria Math" w:hAnsi="Cambria Math"/>
                        <w:i/>
                      </w:rPr>
                    </m:ctrlPr>
                  </m:sSubPr>
                  <m:e>
                    <m:r>
                      <w:rPr>
                        <w:rFonts w:ascii="Cambria Math" w:hAnsi="Cambria Math"/>
                      </w:rPr>
                      <m:t>ε</m:t>
                    </m:r>
                  </m:e>
                  <m:sub>
                    <m:r>
                      <w:rPr>
                        <w:rFonts w:ascii="Cambria Math" w:hAnsi="Cambria Math"/>
                      </w:rPr>
                      <m:t>Atlantic</m:t>
                    </m:r>
                  </m:sub>
                </m:sSub>
              </m:oMath>
            </m:oMathPara>
          </w:p>
        </w:tc>
        <w:bookmarkStart w:id="6" w:name="_Ref10035063"/>
        <w:tc>
          <w:tcPr>
            <w:tcW w:w="445" w:type="dxa"/>
            <w:tcMar>
              <w:left w:w="0" w:type="dxa"/>
              <w:right w:w="0" w:type="dxa"/>
            </w:tcMar>
            <w:vAlign w:val="center"/>
          </w:tcPr>
          <w:p w14:paraId="69E1563D" w14:textId="2B09D81B" w:rsidR="00057DEE" w:rsidRPr="009D1710" w:rsidRDefault="009824A2" w:rsidP="009824A2">
            <w:pPr>
              <w:pStyle w:val="Quote"/>
            </w:pPr>
            <w:r w:rsidRPr="009D1710">
              <w:fldChar w:fldCharType="begin"/>
            </w:r>
            <w:r w:rsidRPr="009D1710">
              <w:instrText xml:space="preserve"> SEQ Equation \* ARABIC </w:instrText>
            </w:r>
            <w:r w:rsidRPr="009D1710">
              <w:fldChar w:fldCharType="separate"/>
            </w:r>
            <w:r w:rsidR="00BA520D">
              <w:rPr>
                <w:noProof/>
              </w:rPr>
              <w:t>4</w:t>
            </w:r>
            <w:r w:rsidRPr="009D1710">
              <w:fldChar w:fldCharType="end"/>
            </w:r>
            <w:bookmarkEnd w:id="6"/>
          </w:p>
        </w:tc>
      </w:tr>
      <w:tr w:rsidR="00736A0F" w:rsidRPr="009D1710" w14:paraId="1450AC7D" w14:textId="77777777" w:rsidTr="00057DEE">
        <w:tc>
          <w:tcPr>
            <w:tcW w:w="8185" w:type="dxa"/>
            <w:tcMar>
              <w:left w:w="0" w:type="dxa"/>
              <w:right w:w="0" w:type="dxa"/>
            </w:tcMar>
            <w:vAlign w:val="center"/>
          </w:tcPr>
          <w:p w14:paraId="5F50B05A" w14:textId="77777777" w:rsidR="00736A0F" w:rsidRPr="009D1710" w:rsidDel="00736A0F" w:rsidRDefault="00736A0F" w:rsidP="009824A2"/>
        </w:tc>
        <w:tc>
          <w:tcPr>
            <w:tcW w:w="445" w:type="dxa"/>
            <w:tcMar>
              <w:left w:w="0" w:type="dxa"/>
              <w:right w:w="0" w:type="dxa"/>
            </w:tcMar>
            <w:vAlign w:val="center"/>
          </w:tcPr>
          <w:p w14:paraId="358A439D" w14:textId="77777777" w:rsidR="00736A0F" w:rsidRPr="009D1710" w:rsidRDefault="00736A0F" w:rsidP="009824A2">
            <w:pPr>
              <w:pStyle w:val="Quote"/>
            </w:pPr>
          </w:p>
        </w:tc>
      </w:tr>
      <w:tr w:rsidR="00057DEE" w:rsidRPr="009D1710" w14:paraId="63B8343A" w14:textId="77777777" w:rsidTr="0014675A">
        <w:tc>
          <w:tcPr>
            <w:tcW w:w="8185" w:type="dxa"/>
            <w:tcMar>
              <w:left w:w="0" w:type="dxa"/>
              <w:right w:w="0" w:type="dxa"/>
            </w:tcMar>
            <w:vAlign w:val="center"/>
          </w:tcPr>
          <w:p w14:paraId="75F5F1B4" w14:textId="55BDF810" w:rsidR="00057DEE" w:rsidRPr="009D1710" w:rsidRDefault="00ED0098" w:rsidP="009824A2">
            <m:oMathPara>
              <m:oMathParaPr>
                <m:jc m:val="left"/>
              </m:oMathParaPr>
              <m:oMath>
                <m:r>
                  <w:rPr>
                    <w:rFonts w:ascii="Cambria Math" w:hAnsi="Cambria Math"/>
                  </w:rPr>
                  <m:t>ln</m:t>
                </m:r>
                <m:d>
                  <m:dPr>
                    <m:ctrlPr>
                      <w:rPr>
                        <w:rFonts w:ascii="Cambria Math" w:hAnsi="Cambria Math"/>
                        <w:i/>
                      </w:rPr>
                    </m:ctrlPr>
                  </m:dPr>
                  <m:e>
                    <m:sSub>
                      <m:sSubPr>
                        <m:ctrlPr>
                          <w:rPr>
                            <w:rFonts w:ascii="Cambria Math" w:hAnsi="Cambria Math"/>
                            <w:i/>
                          </w:rPr>
                        </m:ctrlPr>
                      </m:sSubPr>
                      <m:e>
                        <m:r>
                          <w:rPr>
                            <w:rFonts w:ascii="Cambria Math" w:hAnsi="Cambria Math"/>
                          </w:rPr>
                          <m:t>RMW</m:t>
                        </m:r>
                      </m:e>
                      <m:sub>
                        <m:r>
                          <w:rPr>
                            <w:rFonts w:ascii="Cambria Math" w:hAnsi="Cambria Math"/>
                          </w:rPr>
                          <m:t>Gulf</m:t>
                        </m:r>
                      </m:sub>
                    </m:sSub>
                  </m:e>
                </m:d>
                <m:r>
                  <w:rPr>
                    <w:rFonts w:ascii="Cambria Math" w:hAnsi="Cambria Math"/>
                  </w:rPr>
                  <m:t>=3.859-7.700∙</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m:t>
                </m:r>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Gulf</m:t>
                    </m:r>
                  </m:sub>
                </m:sSub>
              </m:oMath>
            </m:oMathPara>
          </w:p>
        </w:tc>
        <w:bookmarkStart w:id="7" w:name="_Ref10035524"/>
        <w:tc>
          <w:tcPr>
            <w:tcW w:w="445" w:type="dxa"/>
            <w:tcMar>
              <w:left w:w="0" w:type="dxa"/>
              <w:right w:w="0" w:type="dxa"/>
            </w:tcMar>
            <w:vAlign w:val="center"/>
          </w:tcPr>
          <w:p w14:paraId="77466C5D" w14:textId="5C903882" w:rsidR="00057DEE" w:rsidRPr="009D1710" w:rsidRDefault="009824A2" w:rsidP="009824A2">
            <w:pPr>
              <w:pStyle w:val="Quote"/>
            </w:pPr>
            <w:r w:rsidRPr="009D1710">
              <w:fldChar w:fldCharType="begin"/>
            </w:r>
            <w:r w:rsidRPr="009D1710">
              <w:instrText xml:space="preserve"> SEQ Equation \* ARABIC </w:instrText>
            </w:r>
            <w:r w:rsidRPr="009D1710">
              <w:fldChar w:fldCharType="separate"/>
            </w:r>
            <w:r w:rsidR="00BA520D">
              <w:rPr>
                <w:noProof/>
              </w:rPr>
              <w:t>5</w:t>
            </w:r>
            <w:r w:rsidRPr="009D1710">
              <w:fldChar w:fldCharType="end"/>
            </w:r>
            <w:bookmarkEnd w:id="7"/>
          </w:p>
        </w:tc>
      </w:tr>
    </w:tbl>
    <w:p w14:paraId="2CB88C6F" w14:textId="77777777" w:rsidR="00057DEE" w:rsidRPr="009D1710" w:rsidRDefault="00057DEE" w:rsidP="004E0088"/>
    <w:p w14:paraId="3EF03F5D" w14:textId="1FD5B3EB" w:rsidR="00057DEE" w:rsidRPr="009D1710" w:rsidRDefault="00057DEE" w:rsidP="004E0088">
      <w:r w:rsidRPr="009D1710">
        <w:t xml:space="preserve">The two models for </w:t>
      </w:r>
      <w:r w:rsidRPr="009D1710">
        <w:rPr>
          <w:i/>
        </w:rPr>
        <w:t>RMW</w:t>
      </w:r>
      <w:r w:rsidRPr="009D1710">
        <w:t xml:space="preserve"> are combined to yield one model for each simulated storm using Equation</w:t>
      </w:r>
      <w:r w:rsidR="00ED0098" w:rsidRPr="009D1710">
        <w:t xml:space="preserve">s </w:t>
      </w:r>
      <w:r w:rsidR="00ED0098" w:rsidRPr="009D1710">
        <w:fldChar w:fldCharType="begin"/>
      </w:r>
      <w:r w:rsidR="00ED0098" w:rsidRPr="009D1710">
        <w:instrText xml:space="preserve"> REF _Ref10035835 \h </w:instrText>
      </w:r>
      <w:r w:rsidR="00ED0098" w:rsidRPr="009D1710">
        <w:fldChar w:fldCharType="separate"/>
      </w:r>
      <w:r w:rsidR="00BA520D">
        <w:rPr>
          <w:noProof/>
        </w:rPr>
        <w:t>6</w:t>
      </w:r>
      <w:r w:rsidR="00ED0098" w:rsidRPr="009D1710">
        <w:fldChar w:fldCharType="end"/>
      </w:r>
      <w:r w:rsidR="00ED0098" w:rsidRPr="009D1710">
        <w:t xml:space="preserve"> and </w:t>
      </w:r>
      <w:r w:rsidR="00ED0098" w:rsidRPr="009D1710">
        <w:fldChar w:fldCharType="begin"/>
      </w:r>
      <w:r w:rsidR="00ED0098" w:rsidRPr="009D1710">
        <w:instrText xml:space="preserve"> REF _Ref10035836 \h </w:instrText>
      </w:r>
      <w:r w:rsidR="00ED0098" w:rsidRPr="009D1710">
        <w:fldChar w:fldCharType="separate"/>
      </w:r>
      <w:r w:rsidR="00BA520D">
        <w:rPr>
          <w:noProof/>
        </w:rPr>
        <w:t>7</w:t>
      </w:r>
      <w:r w:rsidR="00ED0098" w:rsidRPr="009D1710">
        <w:fldChar w:fldCharType="end"/>
      </w:r>
      <w:r w:rsidR="00ED0098" w:rsidRPr="009D1710">
        <w:t>.</w:t>
      </w:r>
    </w:p>
    <w:p w14:paraId="21BB9FBD" w14:textId="77777777" w:rsidR="00ED0098" w:rsidRPr="009D1710" w:rsidRDefault="00ED0098" w:rsidP="004E008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2155"/>
      </w:tblGrid>
      <w:tr w:rsidR="00057DEE" w:rsidRPr="009D1710" w14:paraId="2E4EB7DA" w14:textId="77777777" w:rsidTr="0014675A">
        <w:tc>
          <w:tcPr>
            <w:tcW w:w="6475" w:type="dxa"/>
            <w:tcMar>
              <w:left w:w="0" w:type="dxa"/>
              <w:right w:w="0" w:type="dxa"/>
            </w:tcMar>
            <w:vAlign w:val="center"/>
          </w:tcPr>
          <w:p w14:paraId="35EBDE0B" w14:textId="77777777" w:rsidR="00057DEE" w:rsidRPr="009D1710" w:rsidRDefault="00057DEE">
            <w:pPr>
              <w:rPr>
                <w:i/>
              </w:rPr>
            </w:pPr>
            <m:oMathPara>
              <m:oMathParaPr>
                <m:jc m:val="left"/>
              </m:oMathParaPr>
              <m:oMath>
                <m:r>
                  <w:rPr>
                    <w:rFonts w:ascii="Cambria Math" w:hAnsi="Cambria Math"/>
                  </w:rPr>
                  <m:t>RMW=</m:t>
                </m:r>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RMW</m:t>
                    </m:r>
                  </m:e>
                  <m:sub>
                    <m:r>
                      <w:rPr>
                        <w:rFonts w:ascii="Cambria Math" w:hAnsi="Cambria Math"/>
                      </w:rPr>
                      <m:t>Atlantic</m:t>
                    </m:r>
                  </m:sub>
                </m:sSub>
                <m:r>
                  <w:rPr>
                    <w:rFonts w:ascii="Cambria Math" w:hAnsi="Cambria Math"/>
                  </w:rPr>
                  <m:t>+(1-</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RMW</m:t>
                    </m:r>
                  </m:e>
                  <m:sub>
                    <m:r>
                      <w:rPr>
                        <w:rFonts w:ascii="Cambria Math" w:hAnsi="Cambria Math"/>
                      </w:rPr>
                      <m:t>Gulf</m:t>
                    </m:r>
                  </m:sub>
                </m:sSub>
              </m:oMath>
            </m:oMathPara>
          </w:p>
        </w:tc>
        <w:bookmarkStart w:id="8" w:name="_Ref10035835"/>
        <w:tc>
          <w:tcPr>
            <w:tcW w:w="2155" w:type="dxa"/>
            <w:tcMar>
              <w:left w:w="0" w:type="dxa"/>
              <w:right w:w="0" w:type="dxa"/>
            </w:tcMar>
            <w:vAlign w:val="center"/>
          </w:tcPr>
          <w:p w14:paraId="34B2114E" w14:textId="0ED447F8" w:rsidR="00057DEE" w:rsidRPr="009D1710" w:rsidRDefault="009824A2" w:rsidP="009824A2">
            <w:pPr>
              <w:pStyle w:val="Quote"/>
            </w:pPr>
            <w:r w:rsidRPr="009D1710">
              <w:fldChar w:fldCharType="begin"/>
            </w:r>
            <w:r w:rsidRPr="009D1710">
              <w:instrText xml:space="preserve"> SEQ Equation \* ARABIC </w:instrText>
            </w:r>
            <w:r w:rsidRPr="009D1710">
              <w:fldChar w:fldCharType="separate"/>
            </w:r>
            <w:r w:rsidR="00BA520D">
              <w:rPr>
                <w:noProof/>
              </w:rPr>
              <w:t>6</w:t>
            </w:r>
            <w:r w:rsidRPr="009D1710">
              <w:fldChar w:fldCharType="end"/>
            </w:r>
            <w:bookmarkEnd w:id="8"/>
          </w:p>
        </w:tc>
      </w:tr>
      <w:tr w:rsidR="00ED0098" w:rsidRPr="009D1710" w14:paraId="7097C94D" w14:textId="77777777" w:rsidTr="0014675A">
        <w:tc>
          <w:tcPr>
            <w:tcW w:w="6475" w:type="dxa"/>
            <w:tcMar>
              <w:left w:w="0" w:type="dxa"/>
              <w:right w:w="0" w:type="dxa"/>
            </w:tcMar>
            <w:vAlign w:val="center"/>
          </w:tcPr>
          <w:p w14:paraId="1CEFE9DC" w14:textId="77777777" w:rsidR="00ED0098" w:rsidRPr="009D1710" w:rsidRDefault="00ED0098" w:rsidP="00ED0098"/>
        </w:tc>
        <w:tc>
          <w:tcPr>
            <w:tcW w:w="2155" w:type="dxa"/>
            <w:tcMar>
              <w:left w:w="0" w:type="dxa"/>
              <w:right w:w="0" w:type="dxa"/>
            </w:tcMar>
            <w:vAlign w:val="center"/>
          </w:tcPr>
          <w:p w14:paraId="3AEB5139" w14:textId="77777777" w:rsidR="00ED0098" w:rsidRPr="009D1710" w:rsidRDefault="00ED0098" w:rsidP="00ED0098">
            <w:pPr>
              <w:pStyle w:val="Quote"/>
            </w:pPr>
          </w:p>
        </w:tc>
      </w:tr>
      <w:tr w:rsidR="00ED0098" w:rsidRPr="009D1710" w14:paraId="00733D09" w14:textId="77777777" w:rsidTr="0014675A">
        <w:tc>
          <w:tcPr>
            <w:tcW w:w="6475" w:type="dxa"/>
            <w:tcMar>
              <w:left w:w="0" w:type="dxa"/>
              <w:right w:w="0" w:type="dxa"/>
            </w:tcMar>
            <w:vAlign w:val="center"/>
          </w:tcPr>
          <w:p w14:paraId="0A1287C3" w14:textId="77777777" w:rsidR="00ED0098" w:rsidRPr="009D1710" w:rsidRDefault="00340D9C">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Δ</m:t>
                        </m:r>
                        <m:sSub>
                          <m:sSubPr>
                            <m:ctrlPr>
                              <w:rPr>
                                <w:rFonts w:ascii="Cambria Math" w:hAnsi="Cambria Math"/>
                                <w:i/>
                              </w:rPr>
                            </m:ctrlPr>
                          </m:sSubPr>
                          <m:e>
                            <m:r>
                              <w:rPr>
                                <w:rFonts w:ascii="Cambria Math" w:hAnsi="Cambria Math"/>
                              </w:rPr>
                              <m:t>p</m:t>
                            </m:r>
                          </m:e>
                          <m:sub>
                            <m:r>
                              <w:rPr>
                                <w:rFonts w:ascii="Cambria Math" w:hAnsi="Cambria Math"/>
                              </w:rPr>
                              <m:t>Atlantic</m:t>
                            </m:r>
                          </m:sub>
                        </m:sSub>
                      </m:e>
                    </m:nary>
                  </m:num>
                  <m:den>
                    <m:nary>
                      <m:naryPr>
                        <m:chr m:val="∑"/>
                        <m:limLoc m:val="undOvr"/>
                        <m:subHide m:val="1"/>
                        <m:supHide m:val="1"/>
                        <m:ctrlPr>
                          <w:rPr>
                            <w:rFonts w:ascii="Cambria Math" w:hAnsi="Cambria Math"/>
                            <w:i/>
                          </w:rPr>
                        </m:ctrlPr>
                      </m:naryPr>
                      <m:sub/>
                      <m:sup/>
                      <m:e>
                        <m:d>
                          <m:dPr>
                            <m:begChr m:val="["/>
                            <m:endChr m:val="]"/>
                            <m:ctrlPr>
                              <w:rPr>
                                <w:rFonts w:ascii="Cambria Math" w:hAnsi="Cambria Math"/>
                                <w:i/>
                              </w:rPr>
                            </m:ctrlPr>
                          </m:dPr>
                          <m:e>
                            <m:r>
                              <w:rPr>
                                <w:rFonts w:ascii="Cambria Math" w:hAnsi="Cambria Math"/>
                              </w:rPr>
                              <m:t>Δ</m:t>
                            </m:r>
                            <m:sSub>
                              <m:sSubPr>
                                <m:ctrlPr>
                                  <w:rPr>
                                    <w:rFonts w:ascii="Cambria Math" w:hAnsi="Cambria Math"/>
                                    <w:i/>
                                  </w:rPr>
                                </m:ctrlPr>
                              </m:sSubPr>
                              <m:e>
                                <m:r>
                                  <w:rPr>
                                    <w:rFonts w:ascii="Cambria Math" w:hAnsi="Cambria Math"/>
                                  </w:rPr>
                                  <m:t>p</m:t>
                                </m:r>
                              </m:e>
                              <m:sub>
                                <m:r>
                                  <w:rPr>
                                    <w:rFonts w:ascii="Cambria Math" w:hAnsi="Cambria Math"/>
                                  </w:rPr>
                                  <m:t>Atlantic</m:t>
                                </m:r>
                              </m:sub>
                            </m:sSub>
                            <m:r>
                              <w:rPr>
                                <w:rFonts w:ascii="Cambria Math" w:hAnsi="Cambria Math"/>
                              </w:rPr>
                              <m:t>+Δ</m:t>
                            </m:r>
                            <m:sSub>
                              <m:sSubPr>
                                <m:ctrlPr>
                                  <w:rPr>
                                    <w:rFonts w:ascii="Cambria Math" w:hAnsi="Cambria Math"/>
                                    <w:i/>
                                  </w:rPr>
                                </m:ctrlPr>
                              </m:sSubPr>
                              <m:e>
                                <m:r>
                                  <w:rPr>
                                    <w:rFonts w:ascii="Cambria Math" w:hAnsi="Cambria Math"/>
                                  </w:rPr>
                                  <m:t>p</m:t>
                                </m:r>
                              </m:e>
                              <m:sub>
                                <m:r>
                                  <w:rPr>
                                    <w:rFonts w:ascii="Cambria Math" w:hAnsi="Cambria Math"/>
                                  </w:rPr>
                                  <m:t>Gulf</m:t>
                                </m:r>
                              </m:sub>
                            </m:sSub>
                          </m:e>
                        </m:d>
                      </m:e>
                    </m:nary>
                  </m:den>
                </m:f>
              </m:oMath>
            </m:oMathPara>
          </w:p>
        </w:tc>
        <w:bookmarkStart w:id="9" w:name="_Ref10035836"/>
        <w:tc>
          <w:tcPr>
            <w:tcW w:w="2155" w:type="dxa"/>
            <w:tcMar>
              <w:left w:w="0" w:type="dxa"/>
              <w:right w:w="0" w:type="dxa"/>
            </w:tcMar>
            <w:vAlign w:val="center"/>
          </w:tcPr>
          <w:p w14:paraId="03EEEFD4" w14:textId="6F9EA552" w:rsidR="00ED0098" w:rsidRPr="009D1710" w:rsidRDefault="009824A2" w:rsidP="00ED0098">
            <w:pPr>
              <w:pStyle w:val="Quote"/>
            </w:pPr>
            <w:r w:rsidRPr="009D1710">
              <w:fldChar w:fldCharType="begin"/>
            </w:r>
            <w:r w:rsidRPr="009D1710">
              <w:instrText xml:space="preserve"> SEQ Equation \* ARABIC </w:instrText>
            </w:r>
            <w:r w:rsidRPr="009D1710">
              <w:fldChar w:fldCharType="separate"/>
            </w:r>
            <w:r w:rsidR="00BA520D">
              <w:rPr>
                <w:noProof/>
              </w:rPr>
              <w:t>7</w:t>
            </w:r>
            <w:r w:rsidRPr="009D1710">
              <w:fldChar w:fldCharType="end"/>
            </w:r>
            <w:bookmarkEnd w:id="9"/>
          </w:p>
        </w:tc>
      </w:tr>
    </w:tbl>
    <w:p w14:paraId="5FF92B67" w14:textId="77777777" w:rsidR="00057DEE" w:rsidRPr="009D1710" w:rsidRDefault="00057DEE" w:rsidP="004E0088"/>
    <w:p w14:paraId="750303E7" w14:textId="77777777" w:rsidR="00057DEE" w:rsidRPr="009D1710" w:rsidRDefault="00ED0098" w:rsidP="004E0088">
      <w:r w:rsidRPr="009D1710">
        <w:t xml:space="preserve">where the summation is performed over all six hour time steps from storm initiation to the current simulation step. </w:t>
      </w:r>
    </w:p>
    <w:p w14:paraId="0FB9B965" w14:textId="77777777" w:rsidR="00ED0098" w:rsidRPr="009D1710" w:rsidRDefault="00ED0098" w:rsidP="004E0088"/>
    <w:p w14:paraId="630A108F" w14:textId="25E39161" w:rsidR="00ED0098" w:rsidRPr="009D1710" w:rsidRDefault="00ED0098" w:rsidP="004E0088">
      <w:r w:rsidRPr="009D1710">
        <w:t xml:space="preserve">The Holland B parameter over open water is modeled using Equation </w:t>
      </w:r>
      <w:r w:rsidR="00CC06A9" w:rsidRPr="009D1710">
        <w:fldChar w:fldCharType="begin"/>
      </w:r>
      <w:r w:rsidR="00CC06A9" w:rsidRPr="009D1710">
        <w:instrText xml:space="preserve"> REF _Ref10036684 \h </w:instrText>
      </w:r>
      <w:r w:rsidR="00CC06A9" w:rsidRPr="009D1710">
        <w:fldChar w:fldCharType="separate"/>
      </w:r>
      <w:r w:rsidR="00BA520D">
        <w:rPr>
          <w:noProof/>
        </w:rPr>
        <w:t>8</w:t>
      </w:r>
      <w:r w:rsidR="00CC06A9" w:rsidRPr="009D1710">
        <w:fldChar w:fldCharType="end"/>
      </w:r>
      <w:r w:rsidRPr="009D1710">
        <w:t>.</w:t>
      </w:r>
    </w:p>
    <w:p w14:paraId="142A38FC" w14:textId="77777777" w:rsidR="00ED0098" w:rsidRPr="009D1710" w:rsidRDefault="00ED0098" w:rsidP="004E008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2155"/>
      </w:tblGrid>
      <w:tr w:rsidR="00ED0098" w:rsidRPr="009D1710" w14:paraId="66224C5E" w14:textId="77777777" w:rsidTr="009824A2">
        <w:tc>
          <w:tcPr>
            <w:tcW w:w="6475" w:type="dxa"/>
            <w:tcMar>
              <w:left w:w="0" w:type="dxa"/>
              <w:right w:w="0" w:type="dxa"/>
            </w:tcMar>
            <w:vAlign w:val="center"/>
          </w:tcPr>
          <w:p w14:paraId="32D8D8C4" w14:textId="77777777" w:rsidR="00ED0098" w:rsidRPr="009D1710" w:rsidRDefault="00ED0098">
            <w:pPr>
              <w:rPr>
                <w:i/>
              </w:rPr>
            </w:pPr>
            <m:oMathPara>
              <m:oMathParaPr>
                <m:jc m:val="left"/>
              </m:oMathParaPr>
              <m:oMath>
                <m:r>
                  <w:rPr>
                    <w:rFonts w:ascii="Cambria Math" w:hAnsi="Cambria Math"/>
                  </w:rPr>
                  <m:t>B=1.76-1.21</m:t>
                </m:r>
                <m:rad>
                  <m:radPr>
                    <m:degHide m:val="1"/>
                    <m:ctrlPr>
                      <w:rPr>
                        <w:rFonts w:ascii="Cambria Math" w:hAnsi="Cambria Math"/>
                        <w:i/>
                      </w:rPr>
                    </m:ctrlPr>
                  </m:radPr>
                  <m:deg/>
                  <m:e>
                    <m:r>
                      <w:rPr>
                        <w:rFonts w:ascii="Cambria Math" w:hAnsi="Cambria Math"/>
                      </w:rPr>
                      <m:t>A</m:t>
                    </m:r>
                  </m:e>
                </m:rad>
                <m:r>
                  <w:rPr>
                    <w:rFonts w:ascii="Cambria Math" w:hAnsi="Cambria Math"/>
                  </w:rPr>
                  <m:t>+ε</m:t>
                </m:r>
              </m:oMath>
            </m:oMathPara>
          </w:p>
        </w:tc>
        <w:bookmarkStart w:id="10" w:name="_Ref10036684"/>
        <w:tc>
          <w:tcPr>
            <w:tcW w:w="2155" w:type="dxa"/>
            <w:tcMar>
              <w:left w:w="0" w:type="dxa"/>
              <w:right w:w="0" w:type="dxa"/>
            </w:tcMar>
            <w:vAlign w:val="center"/>
          </w:tcPr>
          <w:p w14:paraId="44009A0A" w14:textId="71E20DFB" w:rsidR="00ED0098" w:rsidRPr="009D1710" w:rsidRDefault="009824A2" w:rsidP="009824A2">
            <w:pPr>
              <w:pStyle w:val="Quote"/>
            </w:pPr>
            <w:r w:rsidRPr="009D1710">
              <w:fldChar w:fldCharType="begin"/>
            </w:r>
            <w:r w:rsidRPr="009D1710">
              <w:instrText xml:space="preserve"> SEQ Equation \* ARABIC </w:instrText>
            </w:r>
            <w:r w:rsidRPr="009D1710">
              <w:fldChar w:fldCharType="separate"/>
            </w:r>
            <w:r w:rsidR="00BA520D">
              <w:rPr>
                <w:noProof/>
              </w:rPr>
              <w:t>8</w:t>
            </w:r>
            <w:r w:rsidRPr="009D1710">
              <w:fldChar w:fldCharType="end"/>
            </w:r>
            <w:bookmarkEnd w:id="10"/>
          </w:p>
        </w:tc>
      </w:tr>
    </w:tbl>
    <w:p w14:paraId="4CD8B114" w14:textId="77777777" w:rsidR="00ED0098" w:rsidRPr="009D1710" w:rsidRDefault="00ED0098" w:rsidP="004E0088"/>
    <w:p w14:paraId="300E1A91" w14:textId="677D504E" w:rsidR="00ED0098" w:rsidRPr="009D1710" w:rsidRDefault="00ED0098" w:rsidP="004E0088">
      <w:r w:rsidRPr="009D1710">
        <w:t xml:space="preserve">where A is calculated according to Equation </w:t>
      </w:r>
      <w:r w:rsidR="00CC06A9" w:rsidRPr="009D1710">
        <w:fldChar w:fldCharType="begin"/>
      </w:r>
      <w:r w:rsidR="00CC06A9" w:rsidRPr="009D1710">
        <w:instrText xml:space="preserve"> REF _Ref10036690 \h </w:instrText>
      </w:r>
      <w:r w:rsidR="00CC06A9" w:rsidRPr="009D1710">
        <w:fldChar w:fldCharType="separate"/>
      </w:r>
      <w:r w:rsidR="00BA520D">
        <w:rPr>
          <w:noProof/>
        </w:rPr>
        <w:t>9</w:t>
      </w:r>
      <w:r w:rsidR="00CC06A9" w:rsidRPr="009D1710">
        <w:fldChar w:fldCharType="end"/>
      </w:r>
      <w:r w:rsidRPr="009D1710">
        <w:t>.</w:t>
      </w:r>
    </w:p>
    <w:p w14:paraId="281DFF66" w14:textId="77777777" w:rsidR="00ED0098" w:rsidRPr="009D1710" w:rsidRDefault="00ED0098" w:rsidP="004E008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2155"/>
      </w:tblGrid>
      <w:tr w:rsidR="00ED0098" w:rsidRPr="009D1710" w14:paraId="6954B8EA" w14:textId="77777777" w:rsidTr="009824A2">
        <w:tc>
          <w:tcPr>
            <w:tcW w:w="6475" w:type="dxa"/>
            <w:tcMar>
              <w:left w:w="0" w:type="dxa"/>
              <w:right w:w="0" w:type="dxa"/>
            </w:tcMar>
            <w:vAlign w:val="center"/>
          </w:tcPr>
          <w:p w14:paraId="21DBB3EA" w14:textId="77777777" w:rsidR="00ED0098" w:rsidRPr="009D1710" w:rsidRDefault="00ED0098" w:rsidP="009824A2">
            <w:pPr>
              <w:rPr>
                <w:i/>
              </w:rPr>
            </w:pPr>
            <m:oMathPara>
              <m:oMathParaPr>
                <m:jc m:val="left"/>
              </m:oMathParaPr>
              <m:oMath>
                <m:r>
                  <w:rPr>
                    <w:rFonts w:ascii="Cambria Math" w:hAnsi="Cambria Math"/>
                  </w:rPr>
                  <m:t>A=</m:t>
                </m:r>
                <m:f>
                  <m:fPr>
                    <m:ctrlPr>
                      <w:rPr>
                        <w:rFonts w:ascii="Cambria Math" w:hAnsi="Cambria Math"/>
                        <w:i/>
                      </w:rPr>
                    </m:ctrlPr>
                  </m:fPr>
                  <m:num>
                    <m:r>
                      <w:rPr>
                        <w:rFonts w:ascii="Cambria Math" w:hAnsi="Cambria Math"/>
                      </w:rPr>
                      <m:t>RMW∙f</m:t>
                    </m:r>
                  </m:num>
                  <m:den>
                    <m:rad>
                      <m:radPr>
                        <m:degHide m:val="1"/>
                        <m:ctrlPr>
                          <w:rPr>
                            <w:rFonts w:ascii="Cambria Math" w:hAnsi="Cambria Math"/>
                            <w:i/>
                          </w:rPr>
                        </m:ctrlPr>
                      </m:radPr>
                      <m:deg/>
                      <m:e>
                        <m:r>
                          <w:rPr>
                            <w:rFonts w:ascii="Cambria Math" w:hAnsi="Cambria Math"/>
                          </w:rPr>
                          <m:t>2</m:t>
                        </m:r>
                        <m:sSub>
                          <m:sSubPr>
                            <m:ctrlPr>
                              <w:rPr>
                                <w:rFonts w:ascii="Cambria Math" w:hAnsi="Cambria Math"/>
                                <w:i/>
                              </w:rPr>
                            </m:ctrlPr>
                          </m:sSubPr>
                          <m:e>
                            <m:r>
                              <w:rPr>
                                <w:rFonts w:ascii="Cambria Math" w:hAnsi="Cambria Math"/>
                              </w:rPr>
                              <m:t>R</m:t>
                            </m:r>
                          </m:e>
                          <m:sub>
                            <m:r>
                              <w:rPr>
                                <w:rFonts w:ascii="Cambria Math" w:hAnsi="Cambria Math"/>
                              </w:rPr>
                              <m:t>d</m:t>
                            </m:r>
                          </m:sub>
                        </m:sSub>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∙ln</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∆p</m:t>
                                </m:r>
                              </m:num>
                              <m:den>
                                <m:sSub>
                                  <m:sSubPr>
                                    <m:ctrlPr>
                                      <w:rPr>
                                        <w:rFonts w:ascii="Cambria Math" w:hAnsi="Cambria Math"/>
                                        <w:i/>
                                      </w:rPr>
                                    </m:ctrlPr>
                                  </m:sSubPr>
                                  <m:e>
                                    <m:r>
                                      <w:rPr>
                                        <w:rFonts w:ascii="Cambria Math" w:hAnsi="Cambria Math"/>
                                      </w:rPr>
                                      <m:t>p</m:t>
                                    </m:r>
                                  </m:e>
                                  <m:sub>
                                    <m:r>
                                      <w:rPr>
                                        <w:rFonts w:ascii="Cambria Math" w:hAnsi="Cambria Math"/>
                                      </w:rPr>
                                      <m:t>c</m:t>
                                    </m:r>
                                  </m:sub>
                                </m:sSub>
                                <m:r>
                                  <w:rPr>
                                    <w:rFonts w:ascii="Cambria Math" w:hAnsi="Cambria Math"/>
                                  </w:rPr>
                                  <m:t>∙e</m:t>
                                </m:r>
                              </m:den>
                            </m:f>
                          </m:e>
                        </m:d>
                      </m:e>
                    </m:rad>
                  </m:den>
                </m:f>
              </m:oMath>
            </m:oMathPara>
          </w:p>
        </w:tc>
        <w:bookmarkStart w:id="11" w:name="_Ref10036690"/>
        <w:tc>
          <w:tcPr>
            <w:tcW w:w="2155" w:type="dxa"/>
            <w:tcMar>
              <w:left w:w="0" w:type="dxa"/>
              <w:right w:w="0" w:type="dxa"/>
            </w:tcMar>
            <w:vAlign w:val="center"/>
          </w:tcPr>
          <w:p w14:paraId="0491D2E8" w14:textId="2952E144" w:rsidR="00ED0098" w:rsidRPr="009D1710" w:rsidRDefault="009824A2" w:rsidP="009824A2">
            <w:pPr>
              <w:pStyle w:val="Quote"/>
            </w:pPr>
            <w:r w:rsidRPr="009D1710">
              <w:fldChar w:fldCharType="begin"/>
            </w:r>
            <w:r w:rsidRPr="009D1710">
              <w:instrText xml:space="preserve"> SEQ Equation \* ARABIC </w:instrText>
            </w:r>
            <w:r w:rsidRPr="009D1710">
              <w:fldChar w:fldCharType="separate"/>
            </w:r>
            <w:r w:rsidR="00BA520D">
              <w:rPr>
                <w:noProof/>
              </w:rPr>
              <w:t>9</w:t>
            </w:r>
            <w:r w:rsidRPr="009D1710">
              <w:fldChar w:fldCharType="end"/>
            </w:r>
            <w:bookmarkEnd w:id="11"/>
          </w:p>
        </w:tc>
      </w:tr>
    </w:tbl>
    <w:p w14:paraId="7246D068" w14:textId="77777777" w:rsidR="00ED0098" w:rsidRPr="009D1710" w:rsidRDefault="00ED0098" w:rsidP="004E0088"/>
    <w:p w14:paraId="21B61919" w14:textId="77777777" w:rsidR="00ED0098" w:rsidRPr="009D1710" w:rsidRDefault="00ED0098" w:rsidP="004E0088">
      <w:r w:rsidRPr="009D1710">
        <w:t xml:space="preserve">where </w:t>
      </w:r>
      <w:r w:rsidRPr="009D1710">
        <w:rPr>
          <w:i/>
        </w:rPr>
        <w:t>f</w:t>
      </w:r>
      <w:r w:rsidRPr="009D1710">
        <w:t xml:space="preserve"> is the Coriolis parameter, </w:t>
      </w:r>
      <m:oMath>
        <m:sSub>
          <m:sSubPr>
            <m:ctrlPr>
              <w:rPr>
                <w:rFonts w:ascii="Cambria Math" w:hAnsi="Cambria Math"/>
                <w:i/>
              </w:rPr>
            </m:ctrlPr>
          </m:sSubPr>
          <m:e>
            <m:r>
              <w:rPr>
                <w:rFonts w:ascii="Cambria Math" w:hAnsi="Cambria Math"/>
              </w:rPr>
              <m:t>R</m:t>
            </m:r>
          </m:e>
          <m:sub>
            <m:r>
              <w:rPr>
                <w:rFonts w:ascii="Cambria Math" w:hAnsi="Cambria Math"/>
              </w:rPr>
              <m:t>d</m:t>
            </m:r>
          </m:sub>
        </m:sSub>
      </m:oMath>
      <w:r w:rsidRPr="009D1710">
        <w:t xml:space="preserve"> is the gas constant for dry air,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Pr="009D1710">
        <w:t xml:space="preserve"> is the sea surface temperature, </w:t>
      </w:r>
      <m:oMath>
        <m:sSub>
          <m:sSubPr>
            <m:ctrlPr>
              <w:rPr>
                <w:rFonts w:ascii="Cambria Math" w:hAnsi="Cambria Math"/>
                <w:i/>
              </w:rPr>
            </m:ctrlPr>
          </m:sSubPr>
          <m:e>
            <m:r>
              <w:rPr>
                <w:rFonts w:ascii="Cambria Math" w:hAnsi="Cambria Math"/>
              </w:rPr>
              <m:t>p</m:t>
            </m:r>
          </m:e>
          <m:sub>
            <m:r>
              <w:rPr>
                <w:rFonts w:ascii="Cambria Math" w:hAnsi="Cambria Math"/>
              </w:rPr>
              <m:t>c</m:t>
            </m:r>
          </m:sub>
        </m:sSub>
      </m:oMath>
      <w:r w:rsidRPr="009D1710">
        <w:t xml:space="preserve"> is the central pressure, </w:t>
      </w:r>
      <m:oMath>
        <m:r>
          <w:rPr>
            <w:rFonts w:ascii="Cambria Math" w:hAnsi="Cambria Math"/>
          </w:rPr>
          <m:t>∆p</m:t>
        </m:r>
      </m:oMath>
      <w:r w:rsidRPr="009D1710">
        <w:t xml:space="preserve"> is the central pressure difference, and </w:t>
      </w:r>
      <w:r w:rsidRPr="009D1710">
        <w:rPr>
          <w:i/>
        </w:rPr>
        <w:t>e</w:t>
      </w:r>
      <w:r w:rsidRPr="009D1710">
        <w:t xml:space="preserve"> is the base of natural logarithms.</w:t>
      </w:r>
    </w:p>
    <w:p w14:paraId="61ED9C89" w14:textId="77777777" w:rsidR="00ED0098" w:rsidRPr="009D1710" w:rsidRDefault="00ED0098" w:rsidP="004E0088"/>
    <w:p w14:paraId="739B2668" w14:textId="1C833218" w:rsidR="00ED0098" w:rsidRPr="009D1710" w:rsidRDefault="00ED0098" w:rsidP="004E0088">
      <w:r w:rsidRPr="009D1710">
        <w:t xml:space="preserve">Models of </w:t>
      </w:r>
      <w:r w:rsidRPr="009D1710">
        <w:rPr>
          <w:i/>
        </w:rPr>
        <w:t>RMW</w:t>
      </w:r>
      <w:r w:rsidRPr="009D1710">
        <w:t xml:space="preserve"> and </w:t>
      </w:r>
      <w:r w:rsidRPr="009D1710">
        <w:rPr>
          <w:i/>
        </w:rPr>
        <w:t>B</w:t>
      </w:r>
      <w:r w:rsidRPr="009D1710">
        <w:t xml:space="preserve"> were developed using central pressure data collected during hurricane reconnaissance flights </w:t>
      </w:r>
      <w:r w:rsidR="007D473C" w:rsidRPr="009D1710">
        <w:t>and additional information derived from the National Hurricane Center Hurricane Research Division’s H*Wind snapshots of hurricane wind fields</w:t>
      </w:r>
      <w:r w:rsidR="00434F42" w:rsidRPr="009D1710">
        <w:t xml:space="preserve"> Vickery and Wadhera (2008)</w:t>
      </w:r>
      <w:r w:rsidR="007D473C" w:rsidRPr="009D1710">
        <w:t xml:space="preserve">. The period of record of the </w:t>
      </w:r>
      <w:r w:rsidR="00762C51" w:rsidRPr="009D1710">
        <w:t xml:space="preserve">reconnaissance </w:t>
      </w:r>
      <w:r w:rsidR="007D473C" w:rsidRPr="009D1710">
        <w:t xml:space="preserve">data used in the model development was 1977 through 2001. </w:t>
      </w:r>
    </w:p>
    <w:p w14:paraId="221D608A" w14:textId="77777777" w:rsidR="00ED0098" w:rsidRPr="009D1710" w:rsidRDefault="00ED0098" w:rsidP="004E0088"/>
    <w:p w14:paraId="5C0D523E" w14:textId="77777777" w:rsidR="00A80BDB" w:rsidRPr="009D1710" w:rsidRDefault="00240193" w:rsidP="004E0088">
      <w:pPr>
        <w:pStyle w:val="Style2"/>
        <w:numPr>
          <w:ilvl w:val="2"/>
          <w:numId w:val="5"/>
        </w:numPr>
      </w:pPr>
      <w:r w:rsidRPr="009D1710">
        <w:t xml:space="preserve">Storm Filling </w:t>
      </w:r>
    </w:p>
    <w:p w14:paraId="0618F2A3" w14:textId="77777777" w:rsidR="00A80BDB" w:rsidRPr="009D1710" w:rsidRDefault="00A80BDB" w:rsidP="004E0088"/>
    <w:p w14:paraId="06211017" w14:textId="1FD48C50" w:rsidR="005A007C" w:rsidRPr="009D1710" w:rsidRDefault="00ED6B5E" w:rsidP="004E0088">
      <w:r w:rsidRPr="009D1710">
        <w:lastRenderedPageBreak/>
        <w:t>The filling models for storms making landfall are identical to those in Vickery (2005). The filling models were developed using HURDAT</w:t>
      </w:r>
      <w:r w:rsidR="00FC4E34" w:rsidRPr="009D1710">
        <w:t>2</w:t>
      </w:r>
      <w:r w:rsidRPr="009D1710">
        <w:t xml:space="preserve"> data</w:t>
      </w:r>
      <w:r w:rsidR="00B062A4" w:rsidRPr="009D1710">
        <w:t xml:space="preserve"> on landf</w:t>
      </w:r>
      <w:r w:rsidR="003C5D70" w:rsidRPr="009D1710">
        <w:t xml:space="preserve">alling storms from 1926 to 2003. </w:t>
      </w:r>
      <w:r w:rsidRPr="009D1710">
        <w:t>The landfall pressure was computed from the HURDAT</w:t>
      </w:r>
      <w:r w:rsidR="00FC4E34" w:rsidRPr="009D1710">
        <w:t>2</w:t>
      </w:r>
      <w:r w:rsidRPr="009D1710">
        <w:t xml:space="preserve"> database by extrapolating the central pressures using the last two central pressures before landfall. Using this approach, the pressure tendency of the hurricane before landfall was maintained, such that weakening storms continue to weaken and strengthening storms continue to intensify until landfall. </w:t>
      </w:r>
      <w:r w:rsidR="005A007C" w:rsidRPr="009D1710">
        <w:t>Weakening of the hu</w:t>
      </w:r>
      <w:r w:rsidR="005119EC" w:rsidRPr="009D1710">
        <w:t>rricane after landfall was mode</w:t>
      </w:r>
      <w:r w:rsidR="008D6285" w:rsidRPr="009D1710">
        <w:t>l</w:t>
      </w:r>
      <w:r w:rsidR="005A007C" w:rsidRPr="009D1710">
        <w:t>ed using an exponential decay (filling) function in the form of</w:t>
      </w:r>
      <w:r w:rsidR="000E5F25" w:rsidRPr="009D1710">
        <w:t xml:space="preserve"> Equation </w:t>
      </w:r>
      <w:r w:rsidR="000E5F25" w:rsidRPr="009D1710">
        <w:fldChar w:fldCharType="begin"/>
      </w:r>
      <w:r w:rsidR="000E5F25" w:rsidRPr="009D1710">
        <w:instrText xml:space="preserve"> REF _Ref526328336 \h </w:instrText>
      </w:r>
      <w:r w:rsidR="000E5F25" w:rsidRPr="009D1710">
        <w:fldChar w:fldCharType="separate"/>
      </w:r>
      <w:r w:rsidR="00BA520D">
        <w:rPr>
          <w:noProof/>
        </w:rPr>
        <w:t>10</w:t>
      </w:r>
      <w:r w:rsidR="000E5F25" w:rsidRPr="009D1710">
        <w:fldChar w:fldCharType="end"/>
      </w:r>
      <w:r w:rsidR="005A007C" w:rsidRPr="009D1710">
        <w:t>.</w:t>
      </w:r>
    </w:p>
    <w:p w14:paraId="3D72F0A9" w14:textId="77777777" w:rsidR="001724D2" w:rsidRPr="009D1710" w:rsidRDefault="001724D2" w:rsidP="004E008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2155"/>
      </w:tblGrid>
      <w:tr w:rsidR="000E5F25" w:rsidRPr="009D1710" w14:paraId="1077D2C6" w14:textId="77777777" w:rsidTr="004F6620">
        <w:tc>
          <w:tcPr>
            <w:tcW w:w="6475" w:type="dxa"/>
            <w:tcMar>
              <w:left w:w="0" w:type="dxa"/>
              <w:right w:w="0" w:type="dxa"/>
            </w:tcMar>
            <w:vAlign w:val="center"/>
          </w:tcPr>
          <w:p w14:paraId="7D8766F9" w14:textId="77777777" w:rsidR="000E5F25" w:rsidRPr="009D1710" w:rsidRDefault="000E5F25" w:rsidP="004E0088">
            <m:oMathPara>
              <m:oMathParaPr>
                <m:jc m:val="left"/>
              </m:oMathParaPr>
              <m:oMath>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t</m:t>
                    </m:r>
                  </m:e>
                </m:d>
                <m:r>
                  <m:rPr>
                    <m:sty m:val="p"/>
                  </m:rPr>
                  <w:rPr>
                    <w:rFonts w:ascii="Cambria Math" w:hAnsi="Cambria Math"/>
                  </w:rPr>
                  <m:t>= ∆</m:t>
                </m:r>
                <m:sSub>
                  <m:sSubPr>
                    <m:ctrlPr>
                      <w:rPr>
                        <w:rFonts w:ascii="Cambria Math" w:hAnsi="Cambria Math"/>
                      </w:rPr>
                    </m:ctrlPr>
                  </m:sSubPr>
                  <m:e>
                    <m:r>
                      <w:rPr>
                        <w:rFonts w:ascii="Cambria Math" w:hAnsi="Cambria Math"/>
                      </w:rPr>
                      <m:t>p</m:t>
                    </m:r>
                  </m:e>
                  <m:sub>
                    <m:r>
                      <w:rPr>
                        <w:rFonts w:ascii="Cambria Math" w:hAnsi="Cambria Math"/>
                      </w:rPr>
                      <m:t>o</m:t>
                    </m:r>
                  </m:sub>
                </m:sSub>
                <m:r>
                  <w:rPr>
                    <w:rFonts w:ascii="Cambria Math" w:hAnsi="Cambria Math"/>
                  </w:rPr>
                  <m:t>exp</m:t>
                </m:r>
                <m:d>
                  <m:dPr>
                    <m:ctrlPr>
                      <w:rPr>
                        <w:rFonts w:ascii="Cambria Math" w:hAnsi="Cambria Math"/>
                      </w:rPr>
                    </m:ctrlPr>
                  </m:dPr>
                  <m:e>
                    <m:r>
                      <m:rPr>
                        <m:sty m:val="p"/>
                      </m:rPr>
                      <w:rPr>
                        <w:rFonts w:ascii="Cambria Math" w:hAnsi="Cambria Math"/>
                      </w:rPr>
                      <m:t>-</m:t>
                    </m:r>
                    <m:r>
                      <w:rPr>
                        <w:rFonts w:ascii="Cambria Math" w:hAnsi="Cambria Math"/>
                      </w:rPr>
                      <m:t>at</m:t>
                    </m:r>
                  </m:e>
                </m:d>
              </m:oMath>
            </m:oMathPara>
          </w:p>
        </w:tc>
        <w:bookmarkStart w:id="12" w:name="_Ref526328336"/>
        <w:tc>
          <w:tcPr>
            <w:tcW w:w="2155" w:type="dxa"/>
            <w:tcMar>
              <w:left w:w="0" w:type="dxa"/>
              <w:right w:w="0" w:type="dxa"/>
            </w:tcMar>
            <w:vAlign w:val="center"/>
          </w:tcPr>
          <w:p w14:paraId="4E8647A8" w14:textId="4BF07A9B" w:rsidR="000E5F25" w:rsidRPr="009D1710" w:rsidRDefault="009824A2" w:rsidP="004E0088">
            <w:pPr>
              <w:pStyle w:val="Quote"/>
            </w:pPr>
            <w:r w:rsidRPr="009D1710">
              <w:fldChar w:fldCharType="begin"/>
            </w:r>
            <w:r w:rsidRPr="009D1710">
              <w:instrText xml:space="preserve"> SEQ Equation \* ARABIC </w:instrText>
            </w:r>
            <w:r w:rsidRPr="009D1710">
              <w:fldChar w:fldCharType="separate"/>
            </w:r>
            <w:r w:rsidR="00BA520D">
              <w:rPr>
                <w:noProof/>
              </w:rPr>
              <w:t>10</w:t>
            </w:r>
            <w:r w:rsidRPr="009D1710">
              <w:fldChar w:fldCharType="end"/>
            </w:r>
            <w:bookmarkEnd w:id="12"/>
          </w:p>
        </w:tc>
      </w:tr>
    </w:tbl>
    <w:p w14:paraId="5FDDA821" w14:textId="77777777" w:rsidR="003E1A88" w:rsidRPr="009D1710" w:rsidRDefault="003E1A88" w:rsidP="004E0088"/>
    <w:p w14:paraId="5587EEA7" w14:textId="4E44C784" w:rsidR="005A007C" w:rsidRPr="009D1710" w:rsidRDefault="003E1A88" w:rsidP="004E0088">
      <w:r w:rsidRPr="009D1710">
        <w:t xml:space="preserve">where </w:t>
      </w:r>
      <m:oMath>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t</m:t>
            </m:r>
          </m:e>
        </m:d>
      </m:oMath>
      <w:r w:rsidRPr="009D1710">
        <w:t xml:space="preserve"> is the central pressure difference t hours after landfall, </w:t>
      </w:r>
      <m:oMath>
        <m:sSub>
          <m:sSubPr>
            <m:ctrlPr>
              <w:rPr>
                <w:rFonts w:ascii="Cambria Math" w:hAnsi="Cambria Math"/>
              </w:rPr>
            </m:ctrlPr>
          </m:sSubPr>
          <m:e>
            <m:r>
              <m:rPr>
                <m:sty m:val="p"/>
              </m:rPr>
              <w:rPr>
                <w:rFonts w:ascii="Cambria Math" w:hAnsi="Cambria Math"/>
              </w:rPr>
              <m:t>∆</m:t>
            </m:r>
            <m:r>
              <w:rPr>
                <w:rFonts w:ascii="Cambria Math" w:hAnsi="Cambria Math"/>
              </w:rPr>
              <m:t>p</m:t>
            </m:r>
          </m:e>
          <m:sub>
            <m:r>
              <m:rPr>
                <m:sty m:val="p"/>
              </m:rPr>
              <w:rPr>
                <w:rFonts w:ascii="Cambria Math" w:hAnsi="Cambria Math"/>
              </w:rPr>
              <m:t>0</m:t>
            </m:r>
          </m:sub>
        </m:sSub>
      </m:oMath>
      <w:r w:rsidRPr="009D1710">
        <w:t xml:space="preserve"> is the central pressure difference at the time of landfall and </w:t>
      </w:r>
      <w:r w:rsidRPr="009D1710">
        <w:rPr>
          <w:i/>
        </w:rPr>
        <w:t>a</w:t>
      </w:r>
      <w:r w:rsidRPr="009D1710">
        <w:t xml:space="preserve"> is an empirically derived filling coefficient.</w:t>
      </w:r>
      <w:r w:rsidR="00225A58" w:rsidRPr="009D1710">
        <w:t xml:space="preserve"> </w:t>
      </w:r>
    </w:p>
    <w:p w14:paraId="5ADB4F63" w14:textId="6523BAF7" w:rsidR="004B0557" w:rsidRPr="009D1710" w:rsidRDefault="00ED6B5E" w:rsidP="004E0088">
      <w:r w:rsidRPr="009D1710">
        <w:t xml:space="preserve">Expressions for </w:t>
      </w:r>
      <w:r w:rsidRPr="009D1710">
        <w:rPr>
          <w:i/>
        </w:rPr>
        <w:t>a</w:t>
      </w:r>
      <w:r w:rsidRPr="009D1710">
        <w:t xml:space="preserve"> were derived for the Gulf Coast, Florida</w:t>
      </w:r>
      <w:r w:rsidR="005A7D8D" w:rsidRPr="009D1710">
        <w:t xml:space="preserve"> Peninsula Coast</w:t>
      </w:r>
      <w:r w:rsidRPr="009D1710">
        <w:t xml:space="preserve">, Mid-Atlantic Coast, and New England Coast. </w:t>
      </w:r>
      <w:r w:rsidR="005A7D8D" w:rsidRPr="009D1710">
        <w:t xml:space="preserve">For the Gulf, Florida, and Mid-Atlantic coastal regions, </w:t>
      </w:r>
      <w:r w:rsidR="005A7D8D" w:rsidRPr="009D1710">
        <w:rPr>
          <w:i/>
        </w:rPr>
        <w:t>a</w:t>
      </w:r>
      <w:r w:rsidR="005A7D8D" w:rsidRPr="009D1710">
        <w:t xml:space="preserve"> is modeled as in Equation </w:t>
      </w:r>
      <w:r w:rsidR="005A7D8D" w:rsidRPr="009D1710">
        <w:fldChar w:fldCharType="begin"/>
      </w:r>
      <w:r w:rsidR="005A7D8D" w:rsidRPr="009D1710">
        <w:instrText xml:space="preserve"> REF _Ref526337564 \h </w:instrText>
      </w:r>
      <w:r w:rsidR="005A7D8D" w:rsidRPr="009D1710">
        <w:fldChar w:fldCharType="separate"/>
      </w:r>
      <w:r w:rsidR="00BA520D">
        <w:rPr>
          <w:noProof/>
        </w:rPr>
        <w:t>11</w:t>
      </w:r>
      <w:r w:rsidR="005A7D8D" w:rsidRPr="009D1710">
        <w:fldChar w:fldCharType="end"/>
      </w:r>
      <w:r w:rsidR="005A7D8D" w:rsidRPr="009D1710">
        <w:t>.</w:t>
      </w:r>
    </w:p>
    <w:p w14:paraId="2A817730" w14:textId="3F52BDAC" w:rsidR="004B0557" w:rsidRPr="009D1710" w:rsidRDefault="004B0557" w:rsidP="004E008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2155"/>
      </w:tblGrid>
      <w:tr w:rsidR="005A7D8D" w:rsidRPr="009D1710" w14:paraId="58C450C6" w14:textId="5609A89C" w:rsidTr="004F6620">
        <w:tc>
          <w:tcPr>
            <w:tcW w:w="6475" w:type="dxa"/>
            <w:tcMar>
              <w:left w:w="0" w:type="dxa"/>
              <w:right w:w="0" w:type="dxa"/>
            </w:tcMar>
            <w:vAlign w:val="center"/>
          </w:tcPr>
          <w:p w14:paraId="43C62755" w14:textId="6D3F82A4" w:rsidR="005A7D8D" w:rsidRPr="009D1710" w:rsidRDefault="005A7D8D" w:rsidP="004E0088">
            <m:oMathPara>
              <m:oMathParaPr>
                <m:jc m:val="left"/>
              </m:oMathParaPr>
              <m:oMath>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o</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1</m:t>
                    </m:r>
                  </m:sub>
                </m:sSub>
                <m:d>
                  <m:dPr>
                    <m:ctrlPr>
                      <w:rPr>
                        <w:rFonts w:ascii="Cambria Math" w:hAnsi="Cambria Math"/>
                      </w:rPr>
                    </m:ctrlPr>
                  </m:dPr>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o</m:t>
                            </m:r>
                          </m:sub>
                        </m:sSub>
                        <m:r>
                          <w:rPr>
                            <w:rFonts w:ascii="Cambria Math" w:hAnsi="Cambria Math"/>
                          </w:rPr>
                          <m:t>c</m:t>
                        </m:r>
                      </m:num>
                      <m:den>
                        <m:r>
                          <w:rPr>
                            <w:rFonts w:ascii="Cambria Math" w:hAnsi="Cambria Math"/>
                          </w:rPr>
                          <m:t>RMW</m:t>
                        </m:r>
                      </m:den>
                    </m:f>
                  </m:e>
                </m:d>
              </m:oMath>
            </m:oMathPara>
          </w:p>
        </w:tc>
        <w:bookmarkStart w:id="13" w:name="_Ref526337564"/>
        <w:tc>
          <w:tcPr>
            <w:tcW w:w="2155" w:type="dxa"/>
            <w:tcMar>
              <w:left w:w="0" w:type="dxa"/>
              <w:right w:w="0" w:type="dxa"/>
            </w:tcMar>
            <w:vAlign w:val="center"/>
          </w:tcPr>
          <w:p w14:paraId="23DFB8E1" w14:textId="15B116FD" w:rsidR="005A7D8D" w:rsidRPr="009D1710" w:rsidRDefault="009824A2" w:rsidP="004E0088">
            <w:pPr>
              <w:pStyle w:val="Quote"/>
            </w:pPr>
            <w:r w:rsidRPr="009D1710">
              <w:rPr>
                <w:b w:val="0"/>
              </w:rPr>
              <w:fldChar w:fldCharType="begin"/>
            </w:r>
            <w:r w:rsidRPr="009D1710">
              <w:instrText xml:space="preserve"> SEQ Equation \* ARABIC </w:instrText>
            </w:r>
            <w:r w:rsidRPr="009D1710">
              <w:rPr>
                <w:b w:val="0"/>
              </w:rPr>
              <w:fldChar w:fldCharType="separate"/>
            </w:r>
            <w:r w:rsidR="00BA520D">
              <w:rPr>
                <w:noProof/>
              </w:rPr>
              <w:t>11</w:t>
            </w:r>
            <w:r w:rsidRPr="009D1710">
              <w:rPr>
                <w:b w:val="0"/>
              </w:rPr>
              <w:fldChar w:fldCharType="end"/>
            </w:r>
            <w:bookmarkEnd w:id="13"/>
          </w:p>
        </w:tc>
      </w:tr>
    </w:tbl>
    <w:p w14:paraId="7E5BAF3E" w14:textId="6BCEF212" w:rsidR="004B0557" w:rsidRPr="009D1710" w:rsidRDefault="004B0557" w:rsidP="004E0088"/>
    <w:p w14:paraId="1E5ECC45" w14:textId="786EDD8E" w:rsidR="005A7D8D" w:rsidRPr="009D1710" w:rsidRDefault="005A7D8D" w:rsidP="004E0088">
      <w:r w:rsidRPr="009D1710">
        <w:t xml:space="preserve">where </w:t>
      </w:r>
      <m:oMath>
        <m:r>
          <w:rPr>
            <w:rFonts w:ascii="Cambria Math" w:hAnsi="Cambria Math"/>
          </w:rPr>
          <m:t>c</m:t>
        </m:r>
      </m:oMath>
      <w:r w:rsidRPr="009D1710">
        <w:t xml:space="preserve"> is the translation speed. For the New England coastal region, </w:t>
      </w:r>
      <w:r w:rsidRPr="009D1710">
        <w:rPr>
          <w:i/>
        </w:rPr>
        <w:t>a</w:t>
      </w:r>
      <w:r w:rsidRPr="009D1710">
        <w:t xml:space="preserve"> is modeled as in Equation </w:t>
      </w:r>
      <w:r w:rsidRPr="009D1710">
        <w:fldChar w:fldCharType="begin"/>
      </w:r>
      <w:r w:rsidRPr="009D1710">
        <w:instrText xml:space="preserve"> REF _Ref526337644 \h </w:instrText>
      </w:r>
      <w:r w:rsidRPr="009D1710">
        <w:fldChar w:fldCharType="separate"/>
      </w:r>
      <w:r w:rsidR="00BA520D">
        <w:rPr>
          <w:noProof/>
        </w:rPr>
        <w:t>12</w:t>
      </w:r>
      <w:r w:rsidRPr="009D1710">
        <w:fldChar w:fldCharType="end"/>
      </w:r>
      <w:r w:rsidRPr="009D1710">
        <w:t>.</w:t>
      </w:r>
    </w:p>
    <w:p w14:paraId="35CF3887" w14:textId="77777777" w:rsidR="00240193" w:rsidRPr="009D1710" w:rsidRDefault="00240193" w:rsidP="004E008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2155"/>
      </w:tblGrid>
      <w:tr w:rsidR="005A7D8D" w:rsidRPr="009D1710" w14:paraId="1971C4FB" w14:textId="77777777" w:rsidTr="004F6620">
        <w:tc>
          <w:tcPr>
            <w:tcW w:w="6475" w:type="dxa"/>
            <w:tcMar>
              <w:left w:w="0" w:type="dxa"/>
              <w:right w:w="0" w:type="dxa"/>
            </w:tcMar>
            <w:vAlign w:val="center"/>
          </w:tcPr>
          <w:p w14:paraId="69B85521" w14:textId="77777777" w:rsidR="005A7D8D" w:rsidRPr="009D1710" w:rsidRDefault="005A7D8D" w:rsidP="004E0088">
            <m:oMathPara>
              <m:oMathParaPr>
                <m:jc m:val="left"/>
              </m:oMathParaPr>
              <m:oMath>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o</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1</m:t>
                    </m:r>
                  </m:sub>
                </m:sSub>
                <m:d>
                  <m:dPr>
                    <m:ctrlPr>
                      <w:rPr>
                        <w:rFonts w:ascii="Cambria Math" w:hAnsi="Cambria Math"/>
                      </w:rPr>
                    </m:ctrlPr>
                  </m:dPr>
                  <m:e>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o</m:t>
                        </m:r>
                      </m:sub>
                    </m:sSub>
                  </m:e>
                </m:d>
              </m:oMath>
            </m:oMathPara>
          </w:p>
        </w:tc>
        <w:bookmarkStart w:id="14" w:name="_Ref526337644"/>
        <w:tc>
          <w:tcPr>
            <w:tcW w:w="2155" w:type="dxa"/>
            <w:tcMar>
              <w:left w:w="0" w:type="dxa"/>
              <w:right w:w="0" w:type="dxa"/>
            </w:tcMar>
            <w:vAlign w:val="center"/>
          </w:tcPr>
          <w:p w14:paraId="5FA6B4C5" w14:textId="6C88BE1D" w:rsidR="005A7D8D" w:rsidRPr="009D1710" w:rsidRDefault="009824A2" w:rsidP="004E0088">
            <w:pPr>
              <w:pStyle w:val="Quote"/>
            </w:pPr>
            <w:r w:rsidRPr="009D1710">
              <w:fldChar w:fldCharType="begin"/>
            </w:r>
            <w:r w:rsidRPr="009D1710">
              <w:instrText xml:space="preserve"> SEQ Equation \* ARABIC </w:instrText>
            </w:r>
            <w:r w:rsidRPr="009D1710">
              <w:fldChar w:fldCharType="separate"/>
            </w:r>
            <w:r w:rsidR="00BA520D">
              <w:rPr>
                <w:noProof/>
              </w:rPr>
              <w:t>12</w:t>
            </w:r>
            <w:r w:rsidRPr="009D1710">
              <w:fldChar w:fldCharType="end"/>
            </w:r>
            <w:bookmarkEnd w:id="14"/>
          </w:p>
        </w:tc>
      </w:tr>
    </w:tbl>
    <w:p w14:paraId="3C9E9BBD" w14:textId="77777777" w:rsidR="005A7D8D" w:rsidRPr="009D1710" w:rsidRDefault="005A7D8D" w:rsidP="004E0088"/>
    <w:p w14:paraId="2BC9713C" w14:textId="56A21DEA" w:rsidR="005A7D8D" w:rsidRPr="009D1710" w:rsidRDefault="005A7D8D" w:rsidP="004E0088">
      <w:r w:rsidRPr="009D1710">
        <w:t>Herein, the expression for the empirically derived filling coefficient in the New England region is also used for storms making landfall in Canada.</w:t>
      </w:r>
      <w:r w:rsidR="00BE0ABF" w:rsidRPr="009D1710">
        <w:t xml:space="preserve"> The filling coefficient would not be expected to change with the incorporation of data since 2005 as no additional hurricanes have made landfall in New England during this period. Given the six hourly archival of storms in the HURDAT2 database and the speed at which storms travel at higher latitudes, sufficient data does not exist to derive a filling coefficient specifically for Canada using the same methodology.</w:t>
      </w:r>
      <w:r w:rsidR="00113CFD" w:rsidRPr="009D1710">
        <w:t xml:space="preserve"> </w:t>
      </w:r>
    </w:p>
    <w:p w14:paraId="6A09E0E3" w14:textId="77777777" w:rsidR="005A7D8D" w:rsidRPr="009D1710" w:rsidRDefault="005A7D8D" w:rsidP="004E0088"/>
    <w:p w14:paraId="1805595B" w14:textId="77777777" w:rsidR="00240193" w:rsidRPr="009D1710" w:rsidRDefault="00240193" w:rsidP="004E0088">
      <w:pPr>
        <w:pStyle w:val="Style2"/>
        <w:numPr>
          <w:ilvl w:val="2"/>
          <w:numId w:val="5"/>
        </w:numPr>
      </w:pPr>
      <w:r w:rsidRPr="009D1710">
        <w:t xml:space="preserve">Model Validation </w:t>
      </w:r>
    </w:p>
    <w:p w14:paraId="2041B953" w14:textId="77777777" w:rsidR="00240193" w:rsidRPr="009D1710" w:rsidRDefault="00240193" w:rsidP="004E0088"/>
    <w:p w14:paraId="146F60A6" w14:textId="1B4C1A1C" w:rsidR="00DE6582" w:rsidRPr="009D1710" w:rsidRDefault="002E2377" w:rsidP="004E0088">
      <w:r w:rsidRPr="009D1710">
        <w:t>In the model validation/calibration process we compared the statistics of storm heading, translation speed</w:t>
      </w:r>
      <w:r w:rsidR="00D27231" w:rsidRPr="009D1710">
        <w:t xml:space="preserve">, </w:t>
      </w:r>
      <w:r w:rsidRPr="009D1710">
        <w:t>distance of closest approach,</w:t>
      </w:r>
      <w:r w:rsidR="00C20DFE" w:rsidRPr="009D1710">
        <w:t xml:space="preserve"> central pressure and </w:t>
      </w:r>
      <w:r w:rsidR="00A255BD" w:rsidRPr="009D1710">
        <w:t xml:space="preserve">annual </w:t>
      </w:r>
      <w:r w:rsidR="000245E4" w:rsidRPr="009D1710">
        <w:t xml:space="preserve">occurrence </w:t>
      </w:r>
      <w:r w:rsidR="00A255BD" w:rsidRPr="009D1710">
        <w:t xml:space="preserve">rates </w:t>
      </w:r>
      <w:r w:rsidR="000245E4" w:rsidRPr="009D1710">
        <w:t xml:space="preserve">for </w:t>
      </w:r>
      <w:r w:rsidR="005119EC" w:rsidRPr="009D1710">
        <w:t>mode</w:t>
      </w:r>
      <w:r w:rsidR="00F738AA" w:rsidRPr="009D1710">
        <w:t>led</w:t>
      </w:r>
      <w:r w:rsidR="000245E4" w:rsidRPr="009D1710">
        <w:t xml:space="preserve"> and historical storms passing within 250 km of a grid-point. </w:t>
      </w:r>
      <w:r w:rsidR="007D74C5" w:rsidRPr="009D1710">
        <w:t xml:space="preserve">The distance of closest approach, </w:t>
      </w:r>
      <w:r w:rsidR="007D74C5" w:rsidRPr="009D1710">
        <w:rPr>
          <w:i/>
        </w:rPr>
        <w:t>d</w:t>
      </w:r>
      <w:r w:rsidR="007D74C5" w:rsidRPr="009D1710">
        <w:rPr>
          <w:vertAlign w:val="subscript"/>
        </w:rPr>
        <w:t>min</w:t>
      </w:r>
      <w:r w:rsidR="007D74C5" w:rsidRPr="009D1710">
        <w:t>, is defined as positive if a storm passes to the left of a site (</w:t>
      </w:r>
      <w:r w:rsidR="00F05330" w:rsidRPr="009D1710">
        <w:t>center</w:t>
      </w:r>
      <w:r w:rsidR="007D74C5" w:rsidRPr="009D1710">
        <w:t xml:space="preserve"> of the circle) and negative if the storm passes to the right. Storm heading, </w:t>
      </w:r>
      <w:r w:rsidR="007D74C5" w:rsidRPr="009D1710">
        <w:rPr>
          <w:i/>
        </w:rPr>
        <w:t>θ,</w:t>
      </w:r>
      <w:r w:rsidR="007D74C5" w:rsidRPr="009D1710">
        <w:t xml:space="preserve"> is measured clockwise from true north, such that a heading of 0 degrees represents a storm heading due north, 90 degrees represents a storm heading due east and -90 degrees represents a storm moving towards the west. The </w:t>
      </w:r>
      <w:r w:rsidR="00B92073" w:rsidRPr="009D1710">
        <w:t xml:space="preserve">annual </w:t>
      </w:r>
      <w:r w:rsidR="007D74C5" w:rsidRPr="009D1710">
        <w:t xml:space="preserve">storm occurrence rate, </w:t>
      </w:r>
      <w:r w:rsidR="007D74C5" w:rsidRPr="009D1710">
        <w:rPr>
          <w:i/>
        </w:rPr>
        <w:t>λ</w:t>
      </w:r>
      <w:r w:rsidR="007D74C5" w:rsidRPr="009D1710">
        <w:t>, is defined as the total number of storms that enter the circle during the period of record divided by the record length. All storm</w:t>
      </w:r>
      <w:r w:rsidR="00D27231" w:rsidRPr="009D1710">
        <w:t>s</w:t>
      </w:r>
      <w:r w:rsidR="007D74C5" w:rsidRPr="009D1710">
        <w:t xml:space="preserve"> in the HURDAT</w:t>
      </w:r>
      <w:r w:rsidR="00010E5B" w:rsidRPr="009D1710">
        <w:t>2</w:t>
      </w:r>
      <w:r w:rsidR="007D74C5" w:rsidRPr="009D1710">
        <w:t xml:space="preserve"> database are used in the development of the model</w:t>
      </w:r>
      <w:r w:rsidR="00A255BD" w:rsidRPr="009D1710">
        <w:t>, not just those that reach hurricane intensity.</w:t>
      </w:r>
      <w:r w:rsidR="007D74C5" w:rsidRPr="009D1710">
        <w:t xml:space="preserve"> </w:t>
      </w:r>
      <w:r w:rsidR="00C91079" w:rsidRPr="009D1710">
        <w:t xml:space="preserve">The </w:t>
      </w:r>
      <w:r w:rsidR="00F738AA" w:rsidRPr="009D1710">
        <w:t>parameters</w:t>
      </w:r>
      <w:r w:rsidR="00C91079" w:rsidRPr="009D1710">
        <w:t xml:space="preserve"> </w:t>
      </w:r>
      <w:r w:rsidR="00C91079" w:rsidRPr="009D1710">
        <w:rPr>
          <w:i/>
        </w:rPr>
        <w:t>c</w:t>
      </w:r>
      <w:r w:rsidR="00C91079" w:rsidRPr="009D1710">
        <w:t xml:space="preserve">, </w:t>
      </w:r>
      <w:r w:rsidR="00C91079" w:rsidRPr="009D1710">
        <w:rPr>
          <w:i/>
        </w:rPr>
        <w:t>d</w:t>
      </w:r>
      <w:r w:rsidR="00C91079" w:rsidRPr="009D1710">
        <w:rPr>
          <w:vertAlign w:val="subscript"/>
        </w:rPr>
        <w:t>min</w:t>
      </w:r>
      <w:r w:rsidR="00C91079" w:rsidRPr="009D1710">
        <w:t xml:space="preserve">, and </w:t>
      </w:r>
      <w:r w:rsidR="00C91079" w:rsidRPr="009D1710">
        <w:rPr>
          <w:i/>
        </w:rPr>
        <w:t>θ</w:t>
      </w:r>
      <w:r w:rsidR="00C91079" w:rsidRPr="009D1710">
        <w:t xml:space="preserve"> are all computed </w:t>
      </w:r>
      <w:r w:rsidR="00C91079" w:rsidRPr="009D1710">
        <w:lastRenderedPageBreak/>
        <w:t xml:space="preserve">at the point of closest approach to the </w:t>
      </w:r>
      <w:r w:rsidR="00A80686" w:rsidRPr="009D1710">
        <w:t>center</w:t>
      </w:r>
      <w:r w:rsidR="00C91079" w:rsidRPr="009D1710">
        <w:t xml:space="preserve"> of the circle. The central pressure values used in the validation procedure </w:t>
      </w:r>
      <w:r w:rsidR="00C06322" w:rsidRPr="009D1710">
        <w:t>are</w:t>
      </w:r>
      <w:r w:rsidR="00C91079" w:rsidRPr="009D1710">
        <w:t xml:space="preserve"> the minimum value</w:t>
      </w:r>
      <w:r w:rsidR="00C06322" w:rsidRPr="009D1710">
        <w:t>s</w:t>
      </w:r>
      <w:r w:rsidR="00C91079" w:rsidRPr="009D1710">
        <w:t xml:space="preserve"> measured or </w:t>
      </w:r>
      <w:r w:rsidR="005119EC" w:rsidRPr="009D1710">
        <w:t>mode</w:t>
      </w:r>
      <w:r w:rsidR="00F738AA" w:rsidRPr="009D1710">
        <w:t>led</w:t>
      </w:r>
      <w:r w:rsidR="00C91079" w:rsidRPr="009D1710">
        <w:t xml:space="preserve"> at any time while the storm is in the circle. </w:t>
      </w:r>
      <w:r w:rsidR="000245E4" w:rsidRPr="009D1710">
        <w:t xml:space="preserve">For this study, we perform the comparisons using overlapping 250 km </w:t>
      </w:r>
      <w:r w:rsidR="00C06322" w:rsidRPr="009D1710">
        <w:t xml:space="preserve">radius </w:t>
      </w:r>
      <w:r w:rsidR="000245E4" w:rsidRPr="009D1710">
        <w:t xml:space="preserve">circles </w:t>
      </w:r>
      <w:r w:rsidR="00A80686" w:rsidRPr="009D1710">
        <w:t>centere</w:t>
      </w:r>
      <w:r w:rsidR="00F738AA" w:rsidRPr="009D1710">
        <w:t>d</w:t>
      </w:r>
      <w:r w:rsidR="000245E4" w:rsidRPr="009D1710">
        <w:t xml:space="preserve"> on a 2 degree grid spanning from 10</w:t>
      </w:r>
      <w:r w:rsidR="000245E4" w:rsidRPr="009D1710">
        <w:rPr>
          <w:vertAlign w:val="superscript"/>
        </w:rPr>
        <w:t>o</w:t>
      </w:r>
      <w:r w:rsidR="000245E4" w:rsidRPr="009D1710">
        <w:t xml:space="preserve"> N to </w:t>
      </w:r>
      <w:r w:rsidR="00DB0CE7" w:rsidRPr="009D1710">
        <w:t>58</w:t>
      </w:r>
      <w:r w:rsidR="000245E4" w:rsidRPr="009D1710">
        <w:rPr>
          <w:vertAlign w:val="superscript"/>
        </w:rPr>
        <w:t>o</w:t>
      </w:r>
      <w:r w:rsidR="000245E4" w:rsidRPr="009D1710">
        <w:t xml:space="preserve"> N, and </w:t>
      </w:r>
      <w:r w:rsidR="00DB0CE7" w:rsidRPr="009D1710">
        <w:t>2</w:t>
      </w:r>
      <w:r w:rsidR="00D87C1C" w:rsidRPr="009D1710">
        <w:t>0</w:t>
      </w:r>
      <w:r w:rsidR="00D87C1C" w:rsidRPr="009D1710">
        <w:rPr>
          <w:vertAlign w:val="superscript"/>
        </w:rPr>
        <w:t xml:space="preserve">o </w:t>
      </w:r>
      <w:r w:rsidR="000245E4" w:rsidRPr="009D1710">
        <w:t xml:space="preserve">W to </w:t>
      </w:r>
      <w:r w:rsidR="00D87C1C" w:rsidRPr="009D1710">
        <w:t>9</w:t>
      </w:r>
      <w:r w:rsidR="00DB0CE7" w:rsidRPr="009D1710">
        <w:t>8</w:t>
      </w:r>
      <w:r w:rsidR="00D87C1C" w:rsidRPr="009D1710">
        <w:rPr>
          <w:vertAlign w:val="superscript"/>
        </w:rPr>
        <w:t xml:space="preserve">o </w:t>
      </w:r>
      <w:r w:rsidR="000245E4" w:rsidRPr="009D1710">
        <w:t>W.</w:t>
      </w:r>
      <w:r w:rsidR="003C79D4" w:rsidRPr="009D1710">
        <w:t xml:space="preserve"> </w:t>
      </w:r>
      <w:r w:rsidR="004F6620" w:rsidRPr="009B373B">
        <w:fldChar w:fldCharType="begin"/>
      </w:r>
      <w:r w:rsidR="004F6620" w:rsidRPr="009B373B">
        <w:instrText xml:space="preserve"> REF _Ref526337874 \h </w:instrText>
      </w:r>
      <w:r w:rsidR="009B373B">
        <w:instrText xml:space="preserve"> \* MERGEFORMAT </w:instrText>
      </w:r>
      <w:r w:rsidR="004F6620" w:rsidRPr="009B373B">
        <w:fldChar w:fldCharType="separate"/>
      </w:r>
      <w:r w:rsidR="00BA520D" w:rsidRPr="009B373B">
        <w:t xml:space="preserve">Figure </w:t>
      </w:r>
      <w:r w:rsidR="00BA520D">
        <w:rPr>
          <w:noProof/>
        </w:rPr>
        <w:t>2</w:t>
      </w:r>
      <w:r w:rsidR="00BA520D" w:rsidRPr="009B373B">
        <w:rPr>
          <w:noProof/>
        </w:rPr>
        <w:noBreakHyphen/>
      </w:r>
      <w:r w:rsidR="00BA520D">
        <w:rPr>
          <w:noProof/>
        </w:rPr>
        <w:t>2</w:t>
      </w:r>
      <w:r w:rsidR="004F6620" w:rsidRPr="009B373B">
        <w:fldChar w:fldCharType="end"/>
      </w:r>
      <w:r w:rsidR="003D17D5" w:rsidRPr="009D1710">
        <w:t xml:space="preserve"> </w:t>
      </w:r>
      <w:r w:rsidR="00C06322" w:rsidRPr="009D1710">
        <w:t>shows</w:t>
      </w:r>
      <w:r w:rsidR="003D17D5" w:rsidRPr="009D1710">
        <w:t xml:space="preserve"> the location of the grid points </w:t>
      </w:r>
      <w:r w:rsidR="00C06322" w:rsidRPr="009D1710">
        <w:t>and the extent of the 250 km radius circle</w:t>
      </w:r>
      <w:r w:rsidR="00A255BD" w:rsidRPr="009D1710">
        <w:t>s</w:t>
      </w:r>
      <w:r w:rsidR="00C06322" w:rsidRPr="009D1710">
        <w:t xml:space="preserve"> </w:t>
      </w:r>
      <w:r w:rsidR="003D17D5" w:rsidRPr="009D1710">
        <w:t>used in the validation/calibration process</w:t>
      </w:r>
      <w:r w:rsidR="00DB0CE7" w:rsidRPr="009D1710">
        <w:t xml:space="preserve"> near </w:t>
      </w:r>
      <w:r w:rsidR="00472579">
        <w:t>Florida</w:t>
      </w:r>
      <w:r w:rsidR="003D17D5" w:rsidRPr="009D1710">
        <w:t xml:space="preserve">. </w:t>
      </w:r>
      <w:r w:rsidR="00225A58" w:rsidRPr="009D1710">
        <w:t xml:space="preserve">Note this 2 degree grid with overlapping extents was used only for validation/calibration purposes. A 5 degree grid with mutually exclusive areas was used to develop model coefficients. </w:t>
      </w:r>
    </w:p>
    <w:p w14:paraId="0FDB7C53" w14:textId="77777777" w:rsidR="009C1525" w:rsidRPr="009D1710" w:rsidRDefault="009C1525" w:rsidP="004E0088"/>
    <w:p w14:paraId="49E3701F" w14:textId="77777777" w:rsidR="00F05330" w:rsidRPr="009D1710" w:rsidRDefault="00F32AA5" w:rsidP="004E0088">
      <w:r w:rsidRPr="009D1710">
        <w:t>The HURDAT</w:t>
      </w:r>
      <w:r w:rsidR="00010E5B" w:rsidRPr="009D1710">
        <w:t>2</w:t>
      </w:r>
      <w:r w:rsidRPr="009D1710">
        <w:t xml:space="preserve"> dataset used in the model validation includes all tropical cyclones </w:t>
      </w:r>
      <w:r w:rsidR="00FC4E34" w:rsidRPr="009D1710">
        <w:t xml:space="preserve">from </w:t>
      </w:r>
      <w:r w:rsidRPr="009D1710">
        <w:t xml:space="preserve">the period 1900 through </w:t>
      </w:r>
      <w:r w:rsidR="00D87C1C" w:rsidRPr="009D1710">
        <w:t>2017</w:t>
      </w:r>
      <w:r w:rsidR="00A255BD" w:rsidRPr="009D1710">
        <w:t>.</w:t>
      </w:r>
      <w:r w:rsidR="00F05330" w:rsidRPr="009D1710">
        <w:t xml:space="preserve"> The United States hurricane landfall database (Blake et al. 2007) provides the central pressure at the time of landfall for almost all hurricanes that made landfall along the US coastline since 1900. Thus, even though the pressure data within HURDAT2 is sparse for pre-1970 storms, the landfall data base extends back over 100 years is considered quite reliable. This additional landfall data enables statistical models for US landfall hurricanes to be validated with data having an effective period of record in excess of 100 years. Unlike the case of the mainland US data, there is no supplemental data base of central pressures at the time of land fall extending back to 1900 for the Caribbean or Canada land falling storms. In these regions, the effective period of record for data containing information on storm intensity as defined by central pressure is in the neighborhood of about 40 to 50 years. </w:t>
      </w:r>
    </w:p>
    <w:p w14:paraId="2D3FC4A6" w14:textId="77777777" w:rsidR="00F05330" w:rsidRPr="009D1710" w:rsidRDefault="00F05330" w:rsidP="004E0088"/>
    <w:p w14:paraId="6785A7C2" w14:textId="6FD402CE" w:rsidR="00F05330" w:rsidRPr="009D1710" w:rsidRDefault="00F05330" w:rsidP="004E0088">
      <w:r w:rsidRPr="009D1710">
        <w:t xml:space="preserve">As discussed in Georgiou et al. (1983), Georgiou (1985), and Vickery et al. (1995), we assume that the missing central pressure data in the HURDAT2 dataset belong to a population having the same statistical distribution (given the occurrence of a storm) as the measured data. We also assume that prior to approximately 1970 (after which time central pressure data is available for nearly all storms) that there is no bias in the reporting of the sparse central pressure data given in HURDAT2. </w:t>
      </w:r>
    </w:p>
    <w:p w14:paraId="5DBE75B2" w14:textId="56D84E0F" w:rsidR="00D87C1C" w:rsidRPr="009D1710" w:rsidRDefault="00D87C1C" w:rsidP="009B373B"/>
    <w:p w14:paraId="64601DC7" w14:textId="7C4B6A68" w:rsidR="009B373B" w:rsidRPr="009D1710" w:rsidRDefault="009B373B" w:rsidP="0018043B">
      <w:pPr>
        <w:jc w:val="center"/>
      </w:pPr>
      <w:r w:rsidRPr="009B373B">
        <w:rPr>
          <w:noProof/>
        </w:rPr>
        <w:lastRenderedPageBreak/>
        <w:drawing>
          <wp:inline distT="0" distB="0" distL="0" distR="0" wp14:anchorId="743E10CA" wp14:editId="4603E0BD">
            <wp:extent cx="3849624" cy="37947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180" t="6307" r="18402" b="7164"/>
                    <a:stretch/>
                  </pic:blipFill>
                  <pic:spPr bwMode="auto">
                    <a:xfrm>
                      <a:off x="0" y="0"/>
                      <a:ext cx="3849624" cy="3794760"/>
                    </a:xfrm>
                    <a:prstGeom prst="rect">
                      <a:avLst/>
                    </a:prstGeom>
                    <a:ln>
                      <a:noFill/>
                    </a:ln>
                    <a:extLst>
                      <a:ext uri="{53640926-AAD7-44D8-BBD7-CCE9431645EC}">
                        <a14:shadowObscured xmlns:a14="http://schemas.microsoft.com/office/drawing/2010/main"/>
                      </a:ext>
                    </a:extLst>
                  </pic:spPr>
                </pic:pic>
              </a:graphicData>
            </a:graphic>
          </wp:inline>
        </w:drawing>
      </w:r>
    </w:p>
    <w:p w14:paraId="5A4D3A62" w14:textId="77777777" w:rsidR="0018043B" w:rsidRPr="009D1710" w:rsidRDefault="0018043B" w:rsidP="0018043B">
      <w:pPr>
        <w:jc w:val="center"/>
      </w:pPr>
    </w:p>
    <w:p w14:paraId="5FC5B8A9" w14:textId="36B728DA" w:rsidR="004F6620" w:rsidRPr="009D1710" w:rsidRDefault="004F6620" w:rsidP="004E0088">
      <w:pPr>
        <w:pStyle w:val="Caption"/>
      </w:pPr>
      <w:bookmarkStart w:id="15" w:name="_Ref526337874"/>
      <w:r w:rsidRPr="009B373B">
        <w:t xml:space="preserve">Figure </w:t>
      </w:r>
      <w:r w:rsidR="00340D9C">
        <w:fldChar w:fldCharType="begin"/>
      </w:r>
      <w:r w:rsidR="00340D9C">
        <w:instrText xml:space="preserve"> STYLEREF 1 \s </w:instrText>
      </w:r>
      <w:r w:rsidR="00340D9C">
        <w:fldChar w:fldCharType="separate"/>
      </w:r>
      <w:r w:rsidR="00BA520D">
        <w:rPr>
          <w:noProof/>
        </w:rPr>
        <w:t>2</w:t>
      </w:r>
      <w:r w:rsidR="00340D9C">
        <w:rPr>
          <w:noProof/>
        </w:rPr>
        <w:fldChar w:fldCharType="end"/>
      </w:r>
      <w:r w:rsidR="00027A8F" w:rsidRPr="009B373B">
        <w:noBreakHyphen/>
      </w:r>
      <w:r w:rsidR="00340D9C">
        <w:fldChar w:fldCharType="begin"/>
      </w:r>
      <w:r w:rsidR="00340D9C">
        <w:instrText xml:space="preserve"> SEQ Figure \* ARABIC \s 1 </w:instrText>
      </w:r>
      <w:r w:rsidR="00340D9C">
        <w:fldChar w:fldCharType="separate"/>
      </w:r>
      <w:r w:rsidR="00BA520D">
        <w:rPr>
          <w:noProof/>
        </w:rPr>
        <w:t>2</w:t>
      </w:r>
      <w:r w:rsidR="00340D9C">
        <w:rPr>
          <w:noProof/>
        </w:rPr>
        <w:fldChar w:fldCharType="end"/>
      </w:r>
      <w:bookmarkEnd w:id="15"/>
      <w:r w:rsidRPr="009B373B">
        <w:t xml:space="preserve">. Locations of simulation circle centers showing </w:t>
      </w:r>
      <w:r w:rsidR="009B373B" w:rsidRPr="009B373B">
        <w:t>extent of 250 km sample circles near Florida.</w:t>
      </w:r>
    </w:p>
    <w:p w14:paraId="3F4A1D49" w14:textId="77777777" w:rsidR="00DB0CE7" w:rsidRPr="009D1710" w:rsidRDefault="00DB0CE7" w:rsidP="00DB0CE7"/>
    <w:p w14:paraId="343A1919" w14:textId="77777777" w:rsidR="009B373B" w:rsidRDefault="00B92073" w:rsidP="009D0FFC">
      <w:r w:rsidRPr="009D1710">
        <w:t>In order to ve</w:t>
      </w:r>
      <w:r w:rsidR="00F738AA" w:rsidRPr="009D1710">
        <w:t>rify the ability of the model to</w:t>
      </w:r>
      <w:r w:rsidRPr="009D1710">
        <w:t xml:space="preserve"> reproduce the characteristics of historical storms we perform</w:t>
      </w:r>
      <w:r w:rsidR="00260C1A" w:rsidRPr="009D1710">
        <w:t xml:space="preserve"> statistical </w:t>
      </w:r>
      <w:r w:rsidRPr="009D1710">
        <w:t>test</w:t>
      </w:r>
      <w:r w:rsidR="00260C1A" w:rsidRPr="009D1710">
        <w:t>s comparing the characteristics of</w:t>
      </w:r>
      <w:r w:rsidRPr="009D1710">
        <w:t xml:space="preserve"> model and observed hurricane </w:t>
      </w:r>
      <w:r w:rsidR="00F738AA" w:rsidRPr="009D1710">
        <w:t>parameters</w:t>
      </w:r>
      <w:r w:rsidRPr="009D1710">
        <w:t xml:space="preserve">. </w:t>
      </w:r>
      <w:r w:rsidR="004B16AA" w:rsidRPr="009D1710">
        <w:t>The st</w:t>
      </w:r>
      <w:r w:rsidR="0020047E" w:rsidRPr="009D1710">
        <w:t>at</w:t>
      </w:r>
      <w:r w:rsidR="004B16AA" w:rsidRPr="009D1710">
        <w:t>istical tests</w:t>
      </w:r>
      <w:r w:rsidR="0020047E" w:rsidRPr="009D1710">
        <w:t xml:space="preserve"> include </w:t>
      </w:r>
      <w:r w:rsidR="0020047E" w:rsidRPr="009D1710">
        <w:rPr>
          <w:i/>
        </w:rPr>
        <w:t>t</w:t>
      </w:r>
      <w:r w:rsidR="0020047E" w:rsidRPr="009D1710">
        <w:t xml:space="preserve">-tests for equivalence of means, </w:t>
      </w:r>
      <w:r w:rsidR="0020047E" w:rsidRPr="009D1710">
        <w:rPr>
          <w:i/>
        </w:rPr>
        <w:t>F-</w:t>
      </w:r>
      <w:r w:rsidR="0020047E" w:rsidRPr="009D1710">
        <w:t xml:space="preserve">tests for equivalence of variance and the Kolmogorov-Smirnov </w:t>
      </w:r>
      <w:r w:rsidR="00C76AB9" w:rsidRPr="009D1710">
        <w:t>(</w:t>
      </w:r>
      <w:r w:rsidR="00C76AB9" w:rsidRPr="009D1710">
        <w:rPr>
          <w:i/>
        </w:rPr>
        <w:t>K-S</w:t>
      </w:r>
      <w:r w:rsidR="00C76AB9" w:rsidRPr="009D1710">
        <w:t xml:space="preserve">) </w:t>
      </w:r>
      <w:r w:rsidR="0020047E" w:rsidRPr="009D1710">
        <w:t xml:space="preserve">tests for equivalence of </w:t>
      </w:r>
      <w:r w:rsidR="002146DD" w:rsidRPr="009D1710">
        <w:t xml:space="preserve">the Cumulative Distribution Functions (CDF). In the case of central pressures we also used a statistical test method described in </w:t>
      </w:r>
      <w:r w:rsidR="00C8743C" w:rsidRPr="009D1710">
        <w:t xml:space="preserve">James and </w:t>
      </w:r>
      <w:r w:rsidR="002146DD" w:rsidRPr="009D1710">
        <w:t xml:space="preserve">Mason (2005) for testing equivalence of the </w:t>
      </w:r>
      <w:r w:rsidR="005119EC" w:rsidRPr="009D1710">
        <w:t>model</w:t>
      </w:r>
      <w:r w:rsidR="00F738AA" w:rsidRPr="009D1710">
        <w:t>ed</w:t>
      </w:r>
      <w:r w:rsidR="002146DD" w:rsidRPr="009D1710">
        <w:t xml:space="preserve"> </w:t>
      </w:r>
      <w:r w:rsidR="00C17EF1" w:rsidRPr="009D1710">
        <w:t xml:space="preserve">and observed central pressure </w:t>
      </w:r>
      <w:r w:rsidR="00755C69" w:rsidRPr="009D1710">
        <w:t>conditional distribution</w:t>
      </w:r>
      <w:r w:rsidR="00817851" w:rsidRPr="009D1710">
        <w:t>s</w:t>
      </w:r>
      <w:r w:rsidR="00755C69" w:rsidRPr="009D1710">
        <w:t xml:space="preserve"> of pressure</w:t>
      </w:r>
      <w:r w:rsidR="002146DD" w:rsidRPr="009D1710">
        <w:t xml:space="preserve">, </w:t>
      </w:r>
      <w:r w:rsidR="00C17EF1" w:rsidRPr="009D1710">
        <w:t>and</w:t>
      </w:r>
      <w:r w:rsidR="002146DD" w:rsidRPr="009D1710">
        <w:t xml:space="preserve"> as a function of annual exceedance probability.</w:t>
      </w:r>
      <w:r w:rsidR="007D74C5" w:rsidRPr="009D1710">
        <w:t xml:space="preserve"> </w:t>
      </w:r>
      <w:r w:rsidR="001A3DAC" w:rsidRPr="009D1710">
        <w:t>No consideration is given to the measurement errors inherent in the HURDAT</w:t>
      </w:r>
      <w:r w:rsidR="00010E5B" w:rsidRPr="009D1710">
        <w:t>2</w:t>
      </w:r>
      <w:r w:rsidR="001A3DAC" w:rsidRPr="009D1710">
        <w:t xml:space="preserve"> data in the computation of trans</w:t>
      </w:r>
      <w:r w:rsidR="0095765F" w:rsidRPr="009D1710">
        <w:t>lation</w:t>
      </w:r>
      <w:r w:rsidR="00C17EF1" w:rsidRPr="009D1710">
        <w:t xml:space="preserve"> speed, heading</w:t>
      </w:r>
      <w:r w:rsidR="00755C69" w:rsidRPr="009D1710">
        <w:t>, central</w:t>
      </w:r>
      <w:r w:rsidR="00C17EF1" w:rsidRPr="009D1710">
        <w:t xml:space="preserve"> pressure, etc., in any of the statistical tests.</w:t>
      </w:r>
      <w:r w:rsidR="000A7565" w:rsidRPr="009D1710">
        <w:t xml:space="preserve"> </w:t>
      </w:r>
    </w:p>
    <w:p w14:paraId="64EC727B" w14:textId="77777777" w:rsidR="009B373B" w:rsidRDefault="009B373B" w:rsidP="009D0FFC"/>
    <w:p w14:paraId="46B82A5F" w14:textId="48090BE9" w:rsidR="004B6C36" w:rsidRPr="009D1710" w:rsidRDefault="00472579" w:rsidP="004E0088">
      <w:r>
        <w:fldChar w:fldCharType="begin"/>
      </w:r>
      <w:r>
        <w:instrText xml:space="preserve"> REF _Ref526338155 \h </w:instrText>
      </w:r>
      <w:r>
        <w:fldChar w:fldCharType="separate"/>
      </w:r>
      <w:r w:rsidR="00BA520D" w:rsidRPr="009D1710">
        <w:t xml:space="preserve">Figure </w:t>
      </w:r>
      <w:r w:rsidR="00BA520D">
        <w:rPr>
          <w:noProof/>
        </w:rPr>
        <w:t>2</w:t>
      </w:r>
      <w:r w:rsidR="00BA520D" w:rsidRPr="009D1710">
        <w:noBreakHyphen/>
      </w:r>
      <w:r w:rsidR="00BA520D">
        <w:rPr>
          <w:noProof/>
        </w:rPr>
        <w:t>3</w:t>
      </w:r>
      <w:r>
        <w:fldChar w:fldCharType="end"/>
      </w:r>
      <w:r>
        <w:t xml:space="preserve"> through </w:t>
      </w:r>
      <w:r w:rsidRPr="009B373B">
        <w:fldChar w:fldCharType="begin"/>
      </w:r>
      <w:r w:rsidRPr="009B373B">
        <w:instrText xml:space="preserve"> REF _Ref26278070 \h </w:instrText>
      </w:r>
      <w:r w:rsidR="009B373B">
        <w:instrText xml:space="preserve"> \* MERGEFORMAT </w:instrText>
      </w:r>
      <w:r w:rsidRPr="009B373B">
        <w:fldChar w:fldCharType="separate"/>
      </w:r>
      <w:r w:rsidR="00BA520D" w:rsidRPr="009D1710">
        <w:t xml:space="preserve">Figure </w:t>
      </w:r>
      <w:r w:rsidR="00BA520D">
        <w:rPr>
          <w:noProof/>
        </w:rPr>
        <w:t>2</w:t>
      </w:r>
      <w:r w:rsidR="00BA520D" w:rsidRPr="009D1710">
        <w:rPr>
          <w:noProof/>
        </w:rPr>
        <w:noBreakHyphen/>
      </w:r>
      <w:r w:rsidR="00BA520D">
        <w:rPr>
          <w:noProof/>
        </w:rPr>
        <w:t>5</w:t>
      </w:r>
      <w:r w:rsidRPr="009B373B">
        <w:fldChar w:fldCharType="end"/>
      </w:r>
      <w:r w:rsidRPr="009B373B">
        <w:t xml:space="preserve"> present</w:t>
      </w:r>
      <w:r w:rsidR="00C06322" w:rsidRPr="009B373B">
        <w:t xml:space="preserve"> graphical comparisons of the </w:t>
      </w:r>
      <w:r w:rsidR="005119EC" w:rsidRPr="009B373B">
        <w:t>mode</w:t>
      </w:r>
      <w:r w:rsidR="00F738AA" w:rsidRPr="009B373B">
        <w:t>led</w:t>
      </w:r>
      <w:r w:rsidR="00C06322" w:rsidRPr="009B373B">
        <w:t xml:space="preserve"> and observed CDF for </w:t>
      </w:r>
      <w:r w:rsidRPr="009B373B">
        <w:t>storm heading, translation speed, and distance of closest approach, respectively</w:t>
      </w:r>
      <w:r w:rsidR="009B373B">
        <w:t xml:space="preserve">; results of the statistical tests performed at the 95% confidence level are indicated for each location. </w:t>
      </w:r>
      <w:r w:rsidRPr="009B373B">
        <w:t>A</w:t>
      </w:r>
      <w:r w:rsidR="00887D2A" w:rsidRPr="009B373B">
        <w:t xml:space="preserve"> visual comparison of the </w:t>
      </w:r>
      <w:r w:rsidR="005119EC" w:rsidRPr="009B373B">
        <w:t>model</w:t>
      </w:r>
      <w:r w:rsidR="00F738AA" w:rsidRPr="009B373B">
        <w:t>ed</w:t>
      </w:r>
      <w:r w:rsidR="00887D2A" w:rsidRPr="009B373B">
        <w:t xml:space="preserve"> and obser</w:t>
      </w:r>
      <w:r w:rsidR="00B812AD" w:rsidRPr="009B373B">
        <w:t>ved CDF data</w:t>
      </w:r>
      <w:r w:rsidR="00D37BC2" w:rsidRPr="009B373B">
        <w:t xml:space="preserve"> </w:t>
      </w:r>
      <w:r w:rsidR="00887D2A" w:rsidRPr="009B373B">
        <w:t>indicates that overall the model reproduces the observed data well</w:t>
      </w:r>
      <w:r w:rsidR="009B373B" w:rsidRPr="009B373B">
        <w:t>.</w:t>
      </w:r>
      <w:r w:rsidR="009B373B">
        <w:t xml:space="preserve"> Along the Florida coastline, the r</w:t>
      </w:r>
      <w:r w:rsidR="009B373B" w:rsidRPr="009B373B">
        <w:rPr>
          <w:vertAlign w:val="superscript"/>
        </w:rPr>
        <w:t>2</w:t>
      </w:r>
      <w:r w:rsidR="009B373B">
        <w:t xml:space="preserve"> of the modeled and observed data ranges from about 0.93 to 0.99 across all parameters. </w:t>
      </w:r>
    </w:p>
    <w:p w14:paraId="223E48B1" w14:textId="77777777" w:rsidR="00C06322" w:rsidRPr="009D1710" w:rsidRDefault="00C06322" w:rsidP="004E0088"/>
    <w:p w14:paraId="70B192FC" w14:textId="25D7C04A" w:rsidR="00454C52" w:rsidRPr="009D1710" w:rsidRDefault="003742A6" w:rsidP="00FB74B4">
      <w:pPr>
        <w:spacing w:after="240"/>
        <w:jc w:val="center"/>
      </w:pPr>
      <w:r>
        <w:lastRenderedPageBreak/>
        <w:pict w14:anchorId="3B1A59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2pt;height:325.2pt">
            <v:imagedata r:id="rId11" o:title="head_paper_cdf" croptop="25315f" cropbottom="1311f" cropleft="2310f" cropright="24906f"/>
          </v:shape>
        </w:pict>
      </w:r>
    </w:p>
    <w:p w14:paraId="65ABEA63" w14:textId="48B208BD" w:rsidR="004F07B5" w:rsidRPr="009D1710" w:rsidRDefault="004F6620" w:rsidP="004E0088">
      <w:pPr>
        <w:pStyle w:val="Caption"/>
      </w:pPr>
      <w:bookmarkStart w:id="16" w:name="_Ref526338155"/>
      <w:r w:rsidRPr="009D1710">
        <w:t xml:space="preserve">Figure </w:t>
      </w:r>
      <w:r w:rsidR="00340D9C">
        <w:fldChar w:fldCharType="begin"/>
      </w:r>
      <w:r w:rsidR="00340D9C">
        <w:instrText xml:space="preserve"> STYLEREF 1 \s </w:instrText>
      </w:r>
      <w:r w:rsidR="00340D9C">
        <w:fldChar w:fldCharType="separate"/>
      </w:r>
      <w:r w:rsidR="00BA520D">
        <w:rPr>
          <w:noProof/>
        </w:rPr>
        <w:t>2</w:t>
      </w:r>
      <w:r w:rsidR="00340D9C">
        <w:rPr>
          <w:noProof/>
        </w:rPr>
        <w:fldChar w:fldCharType="end"/>
      </w:r>
      <w:r w:rsidR="00027A8F" w:rsidRPr="009D1710">
        <w:noBreakHyphen/>
      </w:r>
      <w:r w:rsidR="00340D9C">
        <w:fldChar w:fldCharType="begin"/>
      </w:r>
      <w:r w:rsidR="00340D9C">
        <w:instrText xml:space="preserve"> SEQ Figure \* ARABIC \s 1 </w:instrText>
      </w:r>
      <w:r w:rsidR="00340D9C">
        <w:fldChar w:fldCharType="separate"/>
      </w:r>
      <w:r w:rsidR="00BA520D">
        <w:rPr>
          <w:noProof/>
        </w:rPr>
        <w:t>3</w:t>
      </w:r>
      <w:r w:rsidR="00340D9C">
        <w:rPr>
          <w:noProof/>
        </w:rPr>
        <w:fldChar w:fldCharType="end"/>
      </w:r>
      <w:bookmarkEnd w:id="16"/>
      <w:r w:rsidRPr="009D1710">
        <w:t xml:space="preserve">. </w:t>
      </w:r>
      <w:r w:rsidR="004F07B5" w:rsidRPr="009D1710">
        <w:t xml:space="preserve">Comparisons of </w:t>
      </w:r>
      <w:r w:rsidR="005119EC" w:rsidRPr="009D1710">
        <w:t>model</w:t>
      </w:r>
      <w:r w:rsidR="00F738AA" w:rsidRPr="009D1710">
        <w:t>ed</w:t>
      </w:r>
      <w:r w:rsidR="004F07B5" w:rsidRPr="009D1710">
        <w:t xml:space="preserve"> and observed CDF’s</w:t>
      </w:r>
      <w:r w:rsidR="007548E7" w:rsidRPr="009D1710">
        <w:t xml:space="preserve"> of storm heading</w:t>
      </w:r>
      <w:r w:rsidR="004F07B5" w:rsidRPr="009D1710">
        <w:t xml:space="preserve"> for locations </w:t>
      </w:r>
      <w:r w:rsidR="00472579">
        <w:t>near Florida</w:t>
      </w:r>
      <w:r w:rsidR="00272589" w:rsidRPr="009D1710">
        <w:t xml:space="preserve">. F=1 indicates failure of </w:t>
      </w:r>
      <w:r w:rsidR="00272589" w:rsidRPr="009D1710">
        <w:rPr>
          <w:i/>
        </w:rPr>
        <w:t>F</w:t>
      </w:r>
      <w:r w:rsidR="00272589" w:rsidRPr="009D1710">
        <w:t xml:space="preserve">-test, </w:t>
      </w:r>
      <w:r w:rsidR="00817851" w:rsidRPr="009D1710">
        <w:t xml:space="preserve">T=1 indicates failure of the t-test, </w:t>
      </w:r>
      <w:r w:rsidR="00272589" w:rsidRPr="009D1710">
        <w:t>KS</w:t>
      </w:r>
      <w:r w:rsidR="0044527A" w:rsidRPr="009D1710">
        <w:t>=1</w:t>
      </w:r>
      <w:r w:rsidR="00272589" w:rsidRPr="009D1710">
        <w:t xml:space="preserve"> indicates</w:t>
      </w:r>
      <w:r w:rsidR="00991BC0" w:rsidRPr="009D1710">
        <w:t xml:space="preserve"> failure of the KS test. Dashed lines represent the </w:t>
      </w:r>
      <w:r w:rsidR="0044527A" w:rsidRPr="009D1710">
        <w:t>95% confidence interval</w:t>
      </w:r>
      <w:r w:rsidR="00991BC0" w:rsidRPr="009D1710">
        <w:t>.</w:t>
      </w:r>
      <w:r w:rsidR="0044527A" w:rsidRPr="009D1710">
        <w:t xml:space="preserve"> </w:t>
      </w:r>
    </w:p>
    <w:p w14:paraId="0F4BCAFC" w14:textId="51073CD8" w:rsidR="004F6620" w:rsidRDefault="004F6620" w:rsidP="004E0088"/>
    <w:p w14:paraId="35274787" w14:textId="0894D736" w:rsidR="00472579" w:rsidRPr="009D1710" w:rsidRDefault="003742A6" w:rsidP="00472579">
      <w:pPr>
        <w:spacing w:after="240"/>
        <w:jc w:val="center"/>
      </w:pPr>
      <w:r>
        <w:lastRenderedPageBreak/>
        <w:pict w14:anchorId="6878271F">
          <v:shape id="_x0000_i1026" type="#_x0000_t75" style="width:418.2pt;height:324.6pt">
            <v:imagedata r:id="rId12" o:title="C_paper_cdf" croptop="25315f" cropbottom="1311f" cropleft="2497f" cropright="24906f"/>
          </v:shape>
        </w:pict>
      </w:r>
    </w:p>
    <w:p w14:paraId="3EEFE43A" w14:textId="777FA153" w:rsidR="00472579" w:rsidRPr="009D1710" w:rsidRDefault="00472579" w:rsidP="00472579">
      <w:pPr>
        <w:pStyle w:val="Caption"/>
      </w:pPr>
      <w:r w:rsidRPr="009D1710">
        <w:t xml:space="preserve">Figure </w:t>
      </w:r>
      <w:r w:rsidR="00340D9C">
        <w:fldChar w:fldCharType="begin"/>
      </w:r>
      <w:r w:rsidR="00340D9C">
        <w:instrText xml:space="preserve"> STYLEREF 1 \s </w:instrText>
      </w:r>
      <w:r w:rsidR="00340D9C">
        <w:fldChar w:fldCharType="separate"/>
      </w:r>
      <w:r w:rsidR="00BA520D">
        <w:rPr>
          <w:noProof/>
        </w:rPr>
        <w:t>2</w:t>
      </w:r>
      <w:r w:rsidR="00340D9C">
        <w:rPr>
          <w:noProof/>
        </w:rPr>
        <w:fldChar w:fldCharType="end"/>
      </w:r>
      <w:r w:rsidRPr="009D1710">
        <w:noBreakHyphen/>
      </w:r>
      <w:r w:rsidR="00340D9C">
        <w:fldChar w:fldCharType="begin"/>
      </w:r>
      <w:r w:rsidR="00340D9C">
        <w:instrText xml:space="preserve"> SEQ Figure \* ARABIC \s 1 </w:instrText>
      </w:r>
      <w:r w:rsidR="00340D9C">
        <w:fldChar w:fldCharType="separate"/>
      </w:r>
      <w:r w:rsidR="00BA520D">
        <w:rPr>
          <w:noProof/>
        </w:rPr>
        <w:t>4</w:t>
      </w:r>
      <w:r w:rsidR="00340D9C">
        <w:rPr>
          <w:noProof/>
        </w:rPr>
        <w:fldChar w:fldCharType="end"/>
      </w:r>
      <w:r w:rsidRPr="009D1710">
        <w:t xml:space="preserve">. Comparisons of modeled and observed CDF’s of storm </w:t>
      </w:r>
      <w:r>
        <w:t>translation speed</w:t>
      </w:r>
      <w:r w:rsidRPr="009D1710">
        <w:t xml:space="preserve"> for locations </w:t>
      </w:r>
      <w:r>
        <w:t>near Florida</w:t>
      </w:r>
      <w:r w:rsidRPr="009D1710">
        <w:t xml:space="preserve">. F=1 indicates failure of </w:t>
      </w:r>
      <w:r w:rsidRPr="009D1710">
        <w:rPr>
          <w:i/>
        </w:rPr>
        <w:t>F</w:t>
      </w:r>
      <w:r w:rsidRPr="009D1710">
        <w:t xml:space="preserve">-test, T=1 indicates failure of the t-test, KS=1 indicates failure of the KS test. Dashed lines represent the 95% confidence interval. </w:t>
      </w:r>
    </w:p>
    <w:p w14:paraId="1DB6134C" w14:textId="626DA4D3" w:rsidR="00472579" w:rsidRDefault="00472579" w:rsidP="004E0088"/>
    <w:p w14:paraId="145131EA" w14:textId="596F7414" w:rsidR="00472579" w:rsidRPr="009D1710" w:rsidRDefault="003742A6" w:rsidP="00472579">
      <w:pPr>
        <w:spacing w:after="240"/>
        <w:jc w:val="center"/>
      </w:pPr>
      <w:r>
        <w:rPr>
          <w:noProof/>
        </w:rPr>
        <w:lastRenderedPageBreak/>
        <w:pict w14:anchorId="0A25428D">
          <v:shape id="_x0000_i1027" type="#_x0000_t75" style="width:419.4pt;height:325.2pt">
            <v:imagedata r:id="rId13" o:title="dmin_paper_cdf" croptop="25315f" cropbottom="1229f" cropleft="2372f" cropright="24906f"/>
          </v:shape>
        </w:pict>
      </w:r>
    </w:p>
    <w:p w14:paraId="09F48F9D" w14:textId="1DE989F5" w:rsidR="00472579" w:rsidRPr="009D1710" w:rsidRDefault="00472579" w:rsidP="00472579">
      <w:pPr>
        <w:pStyle w:val="Caption"/>
      </w:pPr>
      <w:bookmarkStart w:id="17" w:name="_Ref26278070"/>
      <w:r w:rsidRPr="009D1710">
        <w:t xml:space="preserve">Figure </w:t>
      </w:r>
      <w:r w:rsidR="00340D9C">
        <w:fldChar w:fldCharType="begin"/>
      </w:r>
      <w:r w:rsidR="00340D9C">
        <w:instrText xml:space="preserve"> STYLEREF 1 \s</w:instrText>
      </w:r>
      <w:r w:rsidR="00340D9C">
        <w:instrText xml:space="preserve"> </w:instrText>
      </w:r>
      <w:r w:rsidR="00340D9C">
        <w:fldChar w:fldCharType="separate"/>
      </w:r>
      <w:r w:rsidR="00BA520D">
        <w:rPr>
          <w:noProof/>
        </w:rPr>
        <w:t>2</w:t>
      </w:r>
      <w:r w:rsidR="00340D9C">
        <w:rPr>
          <w:noProof/>
        </w:rPr>
        <w:fldChar w:fldCharType="end"/>
      </w:r>
      <w:r w:rsidRPr="009D1710">
        <w:noBreakHyphen/>
      </w:r>
      <w:r w:rsidR="00340D9C">
        <w:fldChar w:fldCharType="begin"/>
      </w:r>
      <w:r w:rsidR="00340D9C">
        <w:instrText xml:space="preserve"> SEQ Figure \* ARABIC \s 1 </w:instrText>
      </w:r>
      <w:r w:rsidR="00340D9C">
        <w:fldChar w:fldCharType="separate"/>
      </w:r>
      <w:r w:rsidR="00BA520D">
        <w:rPr>
          <w:noProof/>
        </w:rPr>
        <w:t>5</w:t>
      </w:r>
      <w:r w:rsidR="00340D9C">
        <w:rPr>
          <w:noProof/>
        </w:rPr>
        <w:fldChar w:fldCharType="end"/>
      </w:r>
      <w:bookmarkEnd w:id="17"/>
      <w:r w:rsidRPr="009D1710">
        <w:t xml:space="preserve">. Comparisons of modeled and observed CDF’s of </w:t>
      </w:r>
      <w:r>
        <w:t>distance of closest approach</w:t>
      </w:r>
      <w:r w:rsidRPr="009D1710">
        <w:t xml:space="preserve"> for locations </w:t>
      </w:r>
      <w:r>
        <w:t>near Florida</w:t>
      </w:r>
      <w:r w:rsidRPr="009D1710">
        <w:t xml:space="preserve">. F=1 indicates failure of </w:t>
      </w:r>
      <w:r w:rsidRPr="009D1710">
        <w:rPr>
          <w:i/>
        </w:rPr>
        <w:t>F</w:t>
      </w:r>
      <w:r w:rsidRPr="009D1710">
        <w:t xml:space="preserve">-test, T=1 indicates failure of the t-test, KS=1 indicates failure of the KS test. Dashed lines represent the 95% confidence interval. </w:t>
      </w:r>
    </w:p>
    <w:p w14:paraId="23592F43" w14:textId="77777777" w:rsidR="00472579" w:rsidRDefault="00472579" w:rsidP="004E0088"/>
    <w:p w14:paraId="4D44AB72" w14:textId="77777777" w:rsidR="00472579" w:rsidRPr="009D1710" w:rsidRDefault="00472579" w:rsidP="004E0088"/>
    <w:p w14:paraId="69B6D20D" w14:textId="750D1CDB" w:rsidR="00590FDF" w:rsidRPr="009D1710" w:rsidRDefault="00D37BC2" w:rsidP="004E0088">
      <w:r w:rsidRPr="009D1710">
        <w:fldChar w:fldCharType="begin"/>
      </w:r>
      <w:r w:rsidRPr="009D1710">
        <w:instrText xml:space="preserve"> REF _Ref526338226 \h </w:instrText>
      </w:r>
      <w:r w:rsidRPr="009D1710">
        <w:fldChar w:fldCharType="separate"/>
      </w:r>
      <w:r w:rsidR="00BA520D" w:rsidRPr="009D1710">
        <w:t xml:space="preserve">Figure </w:t>
      </w:r>
      <w:r w:rsidR="00BA520D">
        <w:rPr>
          <w:noProof/>
        </w:rPr>
        <w:t>2</w:t>
      </w:r>
      <w:r w:rsidR="00BA520D" w:rsidRPr="009D1710">
        <w:noBreakHyphen/>
      </w:r>
      <w:r w:rsidR="00BA520D">
        <w:rPr>
          <w:noProof/>
        </w:rPr>
        <w:t>6</w:t>
      </w:r>
      <w:r w:rsidRPr="009D1710">
        <w:fldChar w:fldCharType="end"/>
      </w:r>
      <w:r w:rsidRPr="009D1710">
        <w:t xml:space="preserve"> </w:t>
      </w:r>
      <w:r w:rsidR="00F44B1E" w:rsidRPr="009D1710">
        <w:t xml:space="preserve">presents a comparison of </w:t>
      </w:r>
      <w:r w:rsidR="005119EC" w:rsidRPr="009D1710">
        <w:t>mode</w:t>
      </w:r>
      <w:r w:rsidR="00F738AA" w:rsidRPr="009D1710">
        <w:t>led</w:t>
      </w:r>
      <w:r w:rsidR="00F44B1E" w:rsidRPr="009D1710">
        <w:t xml:space="preserve"> and observed central pressures plotted versus</w:t>
      </w:r>
      <w:r w:rsidR="00590FDF" w:rsidRPr="009D1710">
        <w:t xml:space="preserve"> re</w:t>
      </w:r>
      <w:r w:rsidR="00244988" w:rsidRPr="009D1710">
        <w:t xml:space="preserve">turn period for locations near the </w:t>
      </w:r>
      <w:r w:rsidR="00404918">
        <w:t>Florida</w:t>
      </w:r>
      <w:r w:rsidR="00244988" w:rsidRPr="009D1710">
        <w:t xml:space="preserve"> coast</w:t>
      </w:r>
      <w:r w:rsidR="00590FDF" w:rsidRPr="009D1710">
        <w:t>. The observed central pressures plotted vs. return period were computed assuming</w:t>
      </w:r>
      <w:r w:rsidR="00240193" w:rsidRPr="009D1710">
        <w:t xml:space="preserve"> the </w:t>
      </w:r>
      <w:r w:rsidR="00240193" w:rsidRPr="009D1710">
        <w:rPr>
          <w:i/>
        </w:rPr>
        <w:t>N</w:t>
      </w:r>
      <w:r w:rsidR="00240193" w:rsidRPr="009D1710">
        <w:rPr>
          <w:i/>
          <w:vertAlign w:val="subscript"/>
        </w:rPr>
        <w:t>p</w:t>
      </w:r>
      <w:r w:rsidR="00240193" w:rsidRPr="009D1710">
        <w:rPr>
          <w:vertAlign w:val="subscript"/>
        </w:rPr>
        <w:t xml:space="preserve"> </w:t>
      </w:r>
      <w:r w:rsidR="00240193" w:rsidRPr="009D1710">
        <w:t>pressure data points obtained f</w:t>
      </w:r>
      <w:r w:rsidR="00D712D6" w:rsidRPr="009D1710">
        <w:t>rom</w:t>
      </w:r>
      <w:r w:rsidR="00240193" w:rsidRPr="009D1710">
        <w:t xml:space="preserve"> </w:t>
      </w:r>
      <w:r w:rsidR="00D712D6" w:rsidRPr="009D1710">
        <w:t xml:space="preserve">a total of </w:t>
      </w:r>
      <w:r w:rsidR="00240193" w:rsidRPr="009D1710">
        <w:rPr>
          <w:i/>
        </w:rPr>
        <w:t>N</w:t>
      </w:r>
      <w:r w:rsidR="00240193" w:rsidRPr="009D1710">
        <w:t xml:space="preserve"> tropical cyclones that pass through the circle are representative of the full population of </w:t>
      </w:r>
      <w:r w:rsidR="00240193" w:rsidRPr="009D1710">
        <w:rPr>
          <w:i/>
        </w:rPr>
        <w:t>N</w:t>
      </w:r>
      <w:r w:rsidR="00240193" w:rsidRPr="009D1710">
        <w:t xml:space="preserve"> storms</w:t>
      </w:r>
      <w:r w:rsidR="00404918">
        <w:t>.</w:t>
      </w:r>
      <w:r w:rsidR="00240193" w:rsidRPr="009D1710">
        <w:t xml:space="preserve"> With this assumption, the CDF for the conditional distribution for storm central pressure is computed, where each pressure has a probability of 1/(</w:t>
      </w:r>
      <w:r w:rsidR="00240193" w:rsidRPr="009D1710">
        <w:rPr>
          <w:i/>
        </w:rPr>
        <w:t>N</w:t>
      </w:r>
      <w:r w:rsidR="00240193" w:rsidRPr="009D1710">
        <w:rPr>
          <w:i/>
          <w:vertAlign w:val="subscript"/>
        </w:rPr>
        <w:t>p</w:t>
      </w:r>
      <w:r w:rsidR="00240193" w:rsidRPr="009D1710">
        <w:t>+1). The return period associated with a given central pressure is obtained from</w:t>
      </w:r>
    </w:p>
    <w:p w14:paraId="25A538E1" w14:textId="77777777" w:rsidR="00D712D6" w:rsidRPr="009D1710" w:rsidRDefault="00D712D6" w:rsidP="004E0088">
      <w:pPr>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2155"/>
      </w:tblGrid>
      <w:tr w:rsidR="00244988" w:rsidRPr="009D1710" w14:paraId="4B3EA948" w14:textId="77777777" w:rsidTr="000F17F7">
        <w:tc>
          <w:tcPr>
            <w:tcW w:w="6475" w:type="dxa"/>
            <w:tcMar>
              <w:left w:w="0" w:type="dxa"/>
              <w:right w:w="0" w:type="dxa"/>
            </w:tcMar>
            <w:vAlign w:val="center"/>
          </w:tcPr>
          <w:p w14:paraId="4E83E8C1" w14:textId="0F64C9DA" w:rsidR="00244988" w:rsidRPr="009D1710" w:rsidRDefault="00340D9C" w:rsidP="000F17F7">
            <m:oMathPara>
              <m:oMath>
                <m:f>
                  <m:fPr>
                    <m:type m:val="lin"/>
                    <m:ctrlPr>
                      <w:rPr>
                        <w:rFonts w:ascii="Cambria Math" w:hAnsi="Cambria Math"/>
                        <w:i/>
                      </w:rPr>
                    </m:ctrlPr>
                  </m:fPr>
                  <m:num>
                    <m:r>
                      <w:rPr>
                        <w:rFonts w:ascii="Cambria Math" w:hAnsi="Cambria Math"/>
                      </w:rPr>
                      <m:t>1</m:t>
                    </m:r>
                  </m:num>
                  <m:den>
                    <m:r>
                      <w:rPr>
                        <w:rFonts w:ascii="Cambria Math" w:hAnsi="Cambria Math"/>
                      </w:rPr>
                      <m:t>RP</m:t>
                    </m:r>
                  </m:den>
                </m:f>
                <m:r>
                  <w:rPr>
                    <w:rFonts w:ascii="Cambria Math" w:hAnsi="Cambria Math"/>
                  </w:rPr>
                  <m:t>=1=exp</m:t>
                </m:r>
                <m:d>
                  <m:dPr>
                    <m:begChr m:val="["/>
                    <m:endChr m:val="]"/>
                    <m:ctrlPr>
                      <w:rPr>
                        <w:rFonts w:ascii="Cambria Math" w:hAnsi="Cambria Math"/>
                        <w:i/>
                      </w:rPr>
                    </m:ctrlPr>
                  </m:dPr>
                  <m:e>
                    <m:r>
                      <w:rPr>
                        <w:rFonts w:ascii="Cambria Math" w:hAnsi="Cambria Math"/>
                      </w:rPr>
                      <m:t>-λP</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c</m:t>
                            </m:r>
                          </m:sub>
                        </m:sSub>
                        <m:r>
                          <w:rPr>
                            <w:rFonts w:ascii="Cambria Math" w:hAnsi="Cambria Math"/>
                          </w:rPr>
                          <m:t>&lt;</m:t>
                        </m:r>
                        <m:sSub>
                          <m:sSubPr>
                            <m:ctrlPr>
                              <w:rPr>
                                <w:rFonts w:ascii="Cambria Math" w:hAnsi="Cambria Math"/>
                                <w:i/>
                              </w:rPr>
                            </m:ctrlPr>
                          </m:sSubPr>
                          <m:e>
                            <m:r>
                              <w:rPr>
                                <w:rFonts w:ascii="Cambria Math" w:hAnsi="Cambria Math"/>
                              </w:rPr>
                              <m:t>P</m:t>
                            </m:r>
                          </m:e>
                          <m:sub>
                            <m:r>
                              <w:rPr>
                                <w:rFonts w:ascii="Cambria Math" w:hAnsi="Cambria Math"/>
                              </w:rPr>
                              <m:t>c</m:t>
                            </m:r>
                          </m:sub>
                        </m:sSub>
                      </m:e>
                    </m:d>
                  </m:e>
                </m:d>
              </m:oMath>
            </m:oMathPara>
          </w:p>
        </w:tc>
        <w:bookmarkStart w:id="18" w:name="_Ref526434102"/>
        <w:tc>
          <w:tcPr>
            <w:tcW w:w="2155" w:type="dxa"/>
            <w:tcMar>
              <w:left w:w="0" w:type="dxa"/>
              <w:right w:w="0" w:type="dxa"/>
            </w:tcMar>
            <w:vAlign w:val="center"/>
          </w:tcPr>
          <w:p w14:paraId="358505DC" w14:textId="624B49BF" w:rsidR="00244988" w:rsidRPr="009D1710" w:rsidRDefault="009824A2" w:rsidP="000F17F7">
            <w:pPr>
              <w:pStyle w:val="Quote"/>
            </w:pPr>
            <w:r w:rsidRPr="009D1710">
              <w:fldChar w:fldCharType="begin"/>
            </w:r>
            <w:r w:rsidRPr="009D1710">
              <w:instrText xml:space="preserve"> SEQ Equation \* ARABIC </w:instrText>
            </w:r>
            <w:r w:rsidRPr="009D1710">
              <w:fldChar w:fldCharType="separate"/>
            </w:r>
            <w:r w:rsidR="00BA520D">
              <w:rPr>
                <w:noProof/>
              </w:rPr>
              <w:t>13</w:t>
            </w:r>
            <w:r w:rsidRPr="009D1710">
              <w:fldChar w:fldCharType="end"/>
            </w:r>
            <w:bookmarkEnd w:id="18"/>
          </w:p>
        </w:tc>
      </w:tr>
    </w:tbl>
    <w:p w14:paraId="3DF0F943" w14:textId="77777777" w:rsidR="00244988" w:rsidRPr="009D1710" w:rsidRDefault="00244988" w:rsidP="004E0088"/>
    <w:p w14:paraId="60974B77" w14:textId="14907BD0" w:rsidR="00D712D6" w:rsidRPr="009D1710" w:rsidRDefault="00D712D6" w:rsidP="004E0088">
      <w:r w:rsidRPr="009D1710">
        <w:t>where</w:t>
      </w:r>
      <w:r w:rsidR="00701AC9" w:rsidRPr="009D1710">
        <w:t xml:space="preserve"> </w:t>
      </w:r>
      <w:r w:rsidR="00701AC9" w:rsidRPr="009D1710">
        <w:rPr>
          <w:i/>
        </w:rPr>
        <w:t>P(p</w:t>
      </w:r>
      <w:r w:rsidR="00701AC9" w:rsidRPr="009D1710">
        <w:rPr>
          <w:i/>
          <w:vertAlign w:val="subscript"/>
        </w:rPr>
        <w:t>c</w:t>
      </w:r>
      <w:r w:rsidR="00701AC9" w:rsidRPr="009D1710">
        <w:rPr>
          <w:i/>
        </w:rPr>
        <w:t xml:space="preserve"> &lt; P</w:t>
      </w:r>
      <w:r w:rsidR="00701AC9" w:rsidRPr="009D1710">
        <w:rPr>
          <w:i/>
          <w:vertAlign w:val="subscript"/>
        </w:rPr>
        <w:t>c</w:t>
      </w:r>
      <w:r w:rsidR="00701AC9" w:rsidRPr="009D1710">
        <w:rPr>
          <w:i/>
        </w:rPr>
        <w:t>)</w:t>
      </w:r>
      <w:r w:rsidR="00701AC9" w:rsidRPr="009D1710">
        <w:t xml:space="preserve"> </w:t>
      </w:r>
      <w:r w:rsidRPr="009D1710">
        <w:t xml:space="preserve">is the probability that the central pressure </w:t>
      </w:r>
      <w:r w:rsidRPr="009D1710">
        <w:rPr>
          <w:i/>
        </w:rPr>
        <w:t>p</w:t>
      </w:r>
      <w:r w:rsidRPr="009D1710">
        <w:rPr>
          <w:i/>
          <w:vertAlign w:val="subscript"/>
        </w:rPr>
        <w:t>c</w:t>
      </w:r>
      <w:r w:rsidRPr="009D1710">
        <w:t xml:space="preserve"> is </w:t>
      </w:r>
      <w:r w:rsidR="00B35FE8" w:rsidRPr="009D1710">
        <w:t>less</w:t>
      </w:r>
      <w:r w:rsidRPr="009D1710">
        <w:t xml:space="preserve"> than </w:t>
      </w:r>
      <w:r w:rsidRPr="009D1710">
        <w:rPr>
          <w:i/>
        </w:rPr>
        <w:t>P</w:t>
      </w:r>
      <w:r w:rsidRPr="009D1710">
        <w:rPr>
          <w:i/>
          <w:vertAlign w:val="subscript"/>
        </w:rPr>
        <w:t>c</w:t>
      </w:r>
      <w:r w:rsidRPr="009D1710">
        <w:rPr>
          <w:i/>
        </w:rPr>
        <w:t xml:space="preserve"> </w:t>
      </w:r>
      <w:r w:rsidRPr="009D1710">
        <w:t xml:space="preserve">given the occurrence of any one storm, and </w:t>
      </w:r>
      <w:r w:rsidRPr="009D1710">
        <w:rPr>
          <w:i/>
        </w:rPr>
        <w:t>λ</w:t>
      </w:r>
      <w:r w:rsidRPr="009D1710">
        <w:t xml:space="preserve"> is the annual occurrence rate defined as </w:t>
      </w:r>
      <w:r w:rsidRPr="009D1710">
        <w:rPr>
          <w:i/>
        </w:rPr>
        <w:t>N/N</w:t>
      </w:r>
      <w:r w:rsidRPr="009D1710">
        <w:rPr>
          <w:i/>
          <w:vertAlign w:val="subscript"/>
        </w:rPr>
        <w:t>Y</w:t>
      </w:r>
      <w:r w:rsidRPr="009D1710">
        <w:t xml:space="preserve"> where </w:t>
      </w:r>
      <w:r w:rsidRPr="009D1710">
        <w:rPr>
          <w:i/>
        </w:rPr>
        <w:t>N</w:t>
      </w:r>
      <w:r w:rsidRPr="009D1710">
        <w:rPr>
          <w:i/>
          <w:vertAlign w:val="subscript"/>
        </w:rPr>
        <w:t>Y</w:t>
      </w:r>
      <w:r w:rsidRPr="009D1710">
        <w:t xml:space="preserve"> is the number of years in the historical record, taken here as </w:t>
      </w:r>
      <w:r w:rsidR="009D3B63" w:rsidRPr="009D1710">
        <w:t xml:space="preserve">118 </w:t>
      </w:r>
      <w:r w:rsidRPr="009D1710">
        <w:t>years</w:t>
      </w:r>
      <w:r w:rsidR="00B920C0">
        <w:t xml:space="preserve"> for locations near Florida</w:t>
      </w:r>
      <w:r w:rsidRPr="009D1710">
        <w:t xml:space="preserve"> (1900 through </w:t>
      </w:r>
      <w:r w:rsidR="009D3B63" w:rsidRPr="009D1710">
        <w:t>2017</w:t>
      </w:r>
      <w:r w:rsidRPr="009D1710">
        <w:t>).</w:t>
      </w:r>
      <w:r w:rsidR="00822801" w:rsidRPr="009D1710">
        <w:t xml:space="preserve"> The model </w:t>
      </w:r>
      <w:r w:rsidR="00C17EF1" w:rsidRPr="009D1710">
        <w:t>estimate</w:t>
      </w:r>
      <w:r w:rsidR="00260C1A" w:rsidRPr="009D1710">
        <w:t>s</w:t>
      </w:r>
      <w:r w:rsidR="00822801" w:rsidRPr="009D1710">
        <w:t xml:space="preserve"> of central pressure </w:t>
      </w:r>
      <w:r w:rsidR="00C17EF1" w:rsidRPr="009D1710">
        <w:t>versus</w:t>
      </w:r>
      <w:r w:rsidR="00822801" w:rsidRPr="009D1710">
        <w:t xml:space="preserve"> return per</w:t>
      </w:r>
      <w:r w:rsidR="000B17F4" w:rsidRPr="009D1710">
        <w:t xml:space="preserve">iod </w:t>
      </w:r>
      <w:r w:rsidR="00260C1A" w:rsidRPr="009D1710">
        <w:t>are</w:t>
      </w:r>
      <w:r w:rsidR="000B17F4" w:rsidRPr="009D1710">
        <w:t xml:space="preserve"> computed using Equation</w:t>
      </w:r>
      <w:r w:rsidR="00244988" w:rsidRPr="009D1710">
        <w:t xml:space="preserve"> </w:t>
      </w:r>
      <w:r w:rsidR="00244988" w:rsidRPr="009D1710">
        <w:fldChar w:fldCharType="begin"/>
      </w:r>
      <w:r w:rsidR="00244988" w:rsidRPr="009D1710">
        <w:instrText xml:space="preserve"> REF _Ref526434102 \h </w:instrText>
      </w:r>
      <w:r w:rsidR="00244988" w:rsidRPr="009D1710">
        <w:fldChar w:fldCharType="separate"/>
      </w:r>
      <w:r w:rsidR="00BA520D">
        <w:rPr>
          <w:noProof/>
        </w:rPr>
        <w:t>13</w:t>
      </w:r>
      <w:r w:rsidR="00244988" w:rsidRPr="009D1710">
        <w:fldChar w:fldCharType="end"/>
      </w:r>
      <w:r w:rsidR="00822801" w:rsidRPr="009D1710">
        <w:t xml:space="preserve">, where </w:t>
      </w:r>
      <w:r w:rsidR="00822801" w:rsidRPr="009D1710">
        <w:rPr>
          <w:i/>
        </w:rPr>
        <w:t>λ</w:t>
      </w:r>
      <w:r w:rsidR="00822801" w:rsidRPr="009D1710">
        <w:t xml:space="preserve"> </w:t>
      </w:r>
      <w:r w:rsidR="00701AC9" w:rsidRPr="009D1710">
        <w:t xml:space="preserve">equals </w:t>
      </w:r>
      <w:r w:rsidR="00822801" w:rsidRPr="009D1710">
        <w:t>the number of storms that enter the circle during the 100,000 simulated years</w:t>
      </w:r>
      <w:r w:rsidR="00C17EF1" w:rsidRPr="009D1710">
        <w:t xml:space="preserve"> divided by 100,000</w:t>
      </w:r>
      <w:r w:rsidR="00822801" w:rsidRPr="009D1710">
        <w:t xml:space="preserve"> and the probability distribution for central pressure is obtained by rank ordering the simulated central pressures.</w:t>
      </w:r>
    </w:p>
    <w:p w14:paraId="2737030D" w14:textId="77777777" w:rsidR="00240193" w:rsidRPr="009D1710" w:rsidRDefault="00240193" w:rsidP="004E0088"/>
    <w:p w14:paraId="047CD601" w14:textId="7ED01EA3" w:rsidR="00240193" w:rsidRPr="009D1710" w:rsidRDefault="005F240D" w:rsidP="004E0088">
      <w:r w:rsidRPr="009D1710">
        <w:t>E</w:t>
      </w:r>
      <w:r w:rsidR="00590FDF" w:rsidRPr="009D1710">
        <w:t xml:space="preserve">ach of the plots given in </w:t>
      </w:r>
      <w:r w:rsidR="00D37BC2" w:rsidRPr="009D1710">
        <w:fldChar w:fldCharType="begin"/>
      </w:r>
      <w:r w:rsidR="00D37BC2" w:rsidRPr="009D1710">
        <w:instrText xml:space="preserve"> REF _Ref526338226 \h </w:instrText>
      </w:r>
      <w:r w:rsidR="00D37BC2" w:rsidRPr="009D1710">
        <w:fldChar w:fldCharType="separate"/>
      </w:r>
      <w:r w:rsidR="00BA520D" w:rsidRPr="009D1710">
        <w:t xml:space="preserve">Figure </w:t>
      </w:r>
      <w:r w:rsidR="00BA520D">
        <w:rPr>
          <w:noProof/>
        </w:rPr>
        <w:t>2</w:t>
      </w:r>
      <w:r w:rsidR="00BA520D" w:rsidRPr="009D1710">
        <w:noBreakHyphen/>
      </w:r>
      <w:r w:rsidR="00BA520D">
        <w:rPr>
          <w:noProof/>
        </w:rPr>
        <w:t>6</w:t>
      </w:r>
      <w:r w:rsidR="00D37BC2" w:rsidRPr="009D1710">
        <w:fldChar w:fldCharType="end"/>
      </w:r>
      <w:r w:rsidR="00D37BC2" w:rsidRPr="009D1710">
        <w:t xml:space="preserve"> </w:t>
      </w:r>
      <w:r w:rsidR="006012C9" w:rsidRPr="009D1710">
        <w:t xml:space="preserve">also </w:t>
      </w:r>
      <w:r w:rsidR="00590FDF" w:rsidRPr="009D1710">
        <w:t xml:space="preserve">presents the </w:t>
      </w:r>
      <w:r w:rsidR="00270030" w:rsidRPr="009D1710">
        <w:t>2.</w:t>
      </w:r>
      <w:r w:rsidR="00F44B1E" w:rsidRPr="009D1710">
        <w:t>5</w:t>
      </w:r>
      <w:r w:rsidR="00F44B1E" w:rsidRPr="009D1710">
        <w:rPr>
          <w:vertAlign w:val="superscript"/>
        </w:rPr>
        <w:t>th</w:t>
      </w:r>
      <w:r w:rsidR="00F44B1E" w:rsidRPr="009D1710">
        <w:t xml:space="preserve"> and 9</w:t>
      </w:r>
      <w:r w:rsidR="00270030" w:rsidRPr="009D1710">
        <w:t>7.</w:t>
      </w:r>
      <w:r w:rsidR="00F44B1E" w:rsidRPr="009D1710">
        <w:t>5</w:t>
      </w:r>
      <w:r w:rsidR="00F44B1E" w:rsidRPr="009D1710">
        <w:rPr>
          <w:vertAlign w:val="superscript"/>
        </w:rPr>
        <w:t>th</w:t>
      </w:r>
      <w:r w:rsidR="00F44B1E" w:rsidRPr="009D1710">
        <w:t xml:space="preserve"> percentile (9</w:t>
      </w:r>
      <w:r w:rsidR="00270030" w:rsidRPr="009D1710">
        <w:t>5</w:t>
      </w:r>
      <w:r w:rsidR="00F44B1E" w:rsidRPr="009D1710">
        <w:t xml:space="preserve">% confidence range) values of central pressures derived by sampling </w:t>
      </w:r>
      <w:r w:rsidR="00822801" w:rsidRPr="009D1710">
        <w:rPr>
          <w:i/>
        </w:rPr>
        <w:t>N</w:t>
      </w:r>
      <w:r w:rsidR="00822801" w:rsidRPr="009D1710">
        <w:rPr>
          <w:i/>
          <w:vertAlign w:val="subscript"/>
        </w:rPr>
        <w:t>p</w:t>
      </w:r>
      <w:r w:rsidR="00F44B1E" w:rsidRPr="009D1710">
        <w:t xml:space="preserve"> different </w:t>
      </w:r>
      <w:r w:rsidR="00822801" w:rsidRPr="009D1710">
        <w:t>values of central pressure from the simulated storm set</w:t>
      </w:r>
      <w:r w:rsidRPr="009D1710">
        <w:t xml:space="preserve">, </w:t>
      </w:r>
      <w:r w:rsidR="00270030" w:rsidRPr="009D1710">
        <w:t>computing the CDF</w:t>
      </w:r>
      <w:r w:rsidRPr="009D1710">
        <w:t>,</w:t>
      </w:r>
      <w:r w:rsidR="00270030" w:rsidRPr="009D1710">
        <w:t xml:space="preserve"> and then the pressure RP curve using the model value of </w:t>
      </w:r>
      <w:r w:rsidR="00270030" w:rsidRPr="009D1710">
        <w:rPr>
          <w:i/>
        </w:rPr>
        <w:t>λ</w:t>
      </w:r>
      <w:r w:rsidR="00270030" w:rsidRPr="009D1710">
        <w:t xml:space="preserve">. This process was repeated 1000 times, yielding 1,000 different </w:t>
      </w:r>
      <w:r w:rsidR="00270030" w:rsidRPr="009D1710">
        <w:rPr>
          <w:i/>
        </w:rPr>
        <w:t>RP</w:t>
      </w:r>
      <w:r w:rsidR="00270030" w:rsidRPr="009D1710">
        <w:t xml:space="preserve"> curves based on sampling </w:t>
      </w:r>
      <w:r w:rsidR="00270030" w:rsidRPr="009D1710">
        <w:rPr>
          <w:i/>
        </w:rPr>
        <w:t>N</w:t>
      </w:r>
      <w:r w:rsidR="00270030" w:rsidRPr="009D1710">
        <w:rPr>
          <w:i/>
          <w:vertAlign w:val="subscript"/>
        </w:rPr>
        <w:t>p</w:t>
      </w:r>
      <w:r w:rsidR="00270030" w:rsidRPr="009D1710">
        <w:t xml:space="preserve"> pressures randomly from the simulated storm set. The 1,000 different </w:t>
      </w:r>
      <w:r w:rsidR="00270030" w:rsidRPr="009D1710">
        <w:rPr>
          <w:i/>
        </w:rPr>
        <w:t>RP</w:t>
      </w:r>
      <w:r w:rsidR="00270030" w:rsidRPr="009D1710">
        <w:t xml:space="preserve"> curves are </w:t>
      </w:r>
      <w:r w:rsidR="0095765F" w:rsidRPr="009D1710">
        <w:t xml:space="preserve">then </w:t>
      </w:r>
      <w:r w:rsidR="00270030" w:rsidRPr="009D1710">
        <w:t>used to define the 95% confidence range for the</w:t>
      </w:r>
      <w:r w:rsidR="0095765F" w:rsidRPr="009D1710">
        <w:t xml:space="preserve"> mean</w:t>
      </w:r>
      <w:r w:rsidR="00270030" w:rsidRPr="009D1710">
        <w:t xml:space="preserve"> pressure </w:t>
      </w:r>
      <w:r w:rsidR="00270030" w:rsidRPr="009D1710">
        <w:rPr>
          <w:i/>
        </w:rPr>
        <w:t>RP</w:t>
      </w:r>
      <w:r w:rsidR="00270030" w:rsidRPr="009D1710">
        <w:t xml:space="preserve"> curves.</w:t>
      </w:r>
      <w:r w:rsidR="00F44B1E" w:rsidRPr="009D1710">
        <w:t xml:space="preserve"> Testing for equivalence of empirical distributions using this re-sampling approach is presented in James and Mason (2005), who indicate that for sample sizes of the order of 20, the method is as powerful as either the Cramer-von Mises or Anderson-Darling tests for equivalence.</w:t>
      </w:r>
      <w:r w:rsidR="00270030" w:rsidRPr="009D1710">
        <w:t xml:space="preserve"> </w:t>
      </w:r>
      <w:r w:rsidR="008A0639" w:rsidRPr="009D1710">
        <w:t>Of</w:t>
      </w:r>
      <w:r w:rsidR="00B920C0">
        <w:t xml:space="preserve"> the 2</w:t>
      </w:r>
      <w:r w:rsidR="00270030" w:rsidRPr="009D1710">
        <w:t xml:space="preserve">5 </w:t>
      </w:r>
      <w:r w:rsidR="00270030" w:rsidRPr="009D1710">
        <w:rPr>
          <w:i/>
        </w:rPr>
        <w:t>p</w:t>
      </w:r>
      <w:r w:rsidR="00270030" w:rsidRPr="009D1710">
        <w:rPr>
          <w:i/>
          <w:vertAlign w:val="subscript"/>
        </w:rPr>
        <w:t>c</w:t>
      </w:r>
      <w:r w:rsidR="00270030" w:rsidRPr="009D1710">
        <w:t>-</w:t>
      </w:r>
      <w:r w:rsidR="00270030" w:rsidRPr="009D1710">
        <w:rPr>
          <w:i/>
        </w:rPr>
        <w:t>RP</w:t>
      </w:r>
      <w:r w:rsidR="00270030" w:rsidRPr="009D1710">
        <w:t xml:space="preserve"> curves given in </w:t>
      </w:r>
      <w:r w:rsidRPr="009D1710">
        <w:fldChar w:fldCharType="begin"/>
      </w:r>
      <w:r w:rsidRPr="009D1710">
        <w:instrText xml:space="preserve"> REF _Ref526338226 \h </w:instrText>
      </w:r>
      <w:r w:rsidRPr="009D1710">
        <w:fldChar w:fldCharType="separate"/>
      </w:r>
      <w:r w:rsidR="00BA520D" w:rsidRPr="009D1710">
        <w:t xml:space="preserve">Figure </w:t>
      </w:r>
      <w:r w:rsidR="00BA520D">
        <w:rPr>
          <w:noProof/>
        </w:rPr>
        <w:t>2</w:t>
      </w:r>
      <w:r w:rsidR="00BA520D" w:rsidRPr="009D1710">
        <w:noBreakHyphen/>
      </w:r>
      <w:r w:rsidR="00BA520D">
        <w:rPr>
          <w:noProof/>
        </w:rPr>
        <w:t>6</w:t>
      </w:r>
      <w:r w:rsidRPr="009D1710">
        <w:fldChar w:fldCharType="end"/>
      </w:r>
      <w:r w:rsidR="00270030" w:rsidRPr="009D1710">
        <w:t xml:space="preserve">, </w:t>
      </w:r>
      <w:r w:rsidR="00B920C0">
        <w:t>four</w:t>
      </w:r>
      <w:r w:rsidR="009D3B63" w:rsidRPr="009D1710">
        <w:t xml:space="preserve"> </w:t>
      </w:r>
      <w:r w:rsidR="00270030" w:rsidRPr="009D1710">
        <w:t>case</w:t>
      </w:r>
      <w:r w:rsidR="00554B4E" w:rsidRPr="009D1710">
        <w:t>s</w:t>
      </w:r>
      <w:r w:rsidR="00270030" w:rsidRPr="009D1710">
        <w:t xml:space="preserve"> fail the empirical distribution equivalence testing method</w:t>
      </w:r>
      <w:r w:rsidR="00554B4E" w:rsidRPr="009D1710">
        <w:t xml:space="preserve">, as indicated by the notation </w:t>
      </w:r>
      <w:r w:rsidR="00554B4E" w:rsidRPr="009D1710">
        <w:rPr>
          <w:i/>
        </w:rPr>
        <w:t>JM=n</w:t>
      </w:r>
      <w:r w:rsidR="00554B4E" w:rsidRPr="009D1710">
        <w:t xml:space="preserve"> at the top of the plot</w:t>
      </w:r>
      <w:r w:rsidR="00270030" w:rsidRPr="009D1710">
        <w:t>. Failure is defined as one or more observed value</w:t>
      </w:r>
      <w:r w:rsidR="00817851" w:rsidRPr="009D1710">
        <w:t>s</w:t>
      </w:r>
      <w:r w:rsidR="00270030" w:rsidRPr="009D1710">
        <w:t xml:space="preserve"> falling outside the bound</w:t>
      </w:r>
      <w:r w:rsidR="00817851" w:rsidRPr="009D1710">
        <w:t>s</w:t>
      </w:r>
      <w:r w:rsidR="00270030" w:rsidRPr="009D1710">
        <w:t xml:space="preserve"> of the 2.5</w:t>
      </w:r>
      <w:r w:rsidR="00270030" w:rsidRPr="009D1710">
        <w:rPr>
          <w:vertAlign w:val="superscript"/>
        </w:rPr>
        <w:t>th</w:t>
      </w:r>
      <w:r w:rsidR="00270030" w:rsidRPr="009D1710">
        <w:t xml:space="preserve"> and 97.5</w:t>
      </w:r>
      <w:r w:rsidR="00270030" w:rsidRPr="009D1710">
        <w:rPr>
          <w:vertAlign w:val="superscript"/>
        </w:rPr>
        <w:t>th</w:t>
      </w:r>
      <w:r w:rsidR="00270030" w:rsidRPr="009D1710">
        <w:t xml:space="preserve"> percentile curves. </w:t>
      </w:r>
      <w:r w:rsidR="008A0639" w:rsidRPr="009D1710">
        <w:t xml:space="preserve">The equivalence testing of the </w:t>
      </w:r>
      <w:r w:rsidR="008A0639" w:rsidRPr="009D1710">
        <w:rPr>
          <w:i/>
        </w:rPr>
        <w:t>p</w:t>
      </w:r>
      <w:r w:rsidR="008A0639" w:rsidRPr="009D1710">
        <w:rPr>
          <w:i/>
          <w:vertAlign w:val="subscript"/>
        </w:rPr>
        <w:t>c</w:t>
      </w:r>
      <w:r w:rsidR="008A0639" w:rsidRPr="009D1710">
        <w:t>-</w:t>
      </w:r>
      <w:r w:rsidR="008A0639" w:rsidRPr="009D1710">
        <w:rPr>
          <w:i/>
        </w:rPr>
        <w:t>RP</w:t>
      </w:r>
      <w:r w:rsidR="008A0639" w:rsidRPr="009D1710">
        <w:t xml:space="preserve"> curves yields a comparison that includes the combined effects of the </w:t>
      </w:r>
      <w:r w:rsidR="005119EC" w:rsidRPr="009D1710">
        <w:t>mode</w:t>
      </w:r>
      <w:r w:rsidR="00F738AA" w:rsidRPr="009D1710">
        <w:t>ling</w:t>
      </w:r>
      <w:r w:rsidR="008A0639" w:rsidRPr="009D1710">
        <w:t xml:space="preserve"> of both the central pressures and the frequency of occurrence of the storms. </w:t>
      </w:r>
    </w:p>
    <w:p w14:paraId="792178B5" w14:textId="20E15685" w:rsidR="00244988" w:rsidRDefault="00244988" w:rsidP="004E0088"/>
    <w:p w14:paraId="6F0ACFB7" w14:textId="0B0DCC28" w:rsidR="00C41355" w:rsidRPr="009D1710" w:rsidRDefault="003742A6" w:rsidP="00472579">
      <w:pPr>
        <w:jc w:val="center"/>
      </w:pPr>
      <w:r>
        <w:pict w14:anchorId="2565642E">
          <v:shape id="_x0000_i1028" type="#_x0000_t75" style="width:418.2pt;height:320.4pt">
            <v:imagedata r:id="rId14" o:title="Pc_paper_RP_dp0" croptop="25315f" cropbottom="1802f" cropleft="2622f" cropright="24781f"/>
          </v:shape>
        </w:pict>
      </w:r>
    </w:p>
    <w:p w14:paraId="1420C17A" w14:textId="3F97F853" w:rsidR="00F44B1E" w:rsidRPr="009D1710" w:rsidRDefault="004F6620" w:rsidP="004E0088">
      <w:pPr>
        <w:pStyle w:val="Caption"/>
      </w:pPr>
      <w:bookmarkStart w:id="19" w:name="_Ref526338226"/>
      <w:r w:rsidRPr="009D1710">
        <w:t xml:space="preserve">Figure </w:t>
      </w:r>
      <w:r w:rsidR="00340D9C">
        <w:fldChar w:fldCharType="begin"/>
      </w:r>
      <w:r w:rsidR="00340D9C">
        <w:instrText xml:space="preserve"> STYLEREF 1 \s </w:instrText>
      </w:r>
      <w:r w:rsidR="00340D9C">
        <w:fldChar w:fldCharType="separate"/>
      </w:r>
      <w:r w:rsidR="00BA520D">
        <w:rPr>
          <w:noProof/>
        </w:rPr>
        <w:t>2</w:t>
      </w:r>
      <w:r w:rsidR="00340D9C">
        <w:rPr>
          <w:noProof/>
        </w:rPr>
        <w:fldChar w:fldCharType="end"/>
      </w:r>
      <w:r w:rsidR="00027A8F" w:rsidRPr="009D1710">
        <w:noBreakHyphen/>
      </w:r>
      <w:r w:rsidR="00340D9C">
        <w:fldChar w:fldCharType="begin"/>
      </w:r>
      <w:r w:rsidR="00340D9C">
        <w:instrText xml:space="preserve"> SEQ Figure \* ARABIC \s 1 </w:instrText>
      </w:r>
      <w:r w:rsidR="00340D9C">
        <w:fldChar w:fldCharType="separate"/>
      </w:r>
      <w:r w:rsidR="00BA520D">
        <w:rPr>
          <w:noProof/>
        </w:rPr>
        <w:t>6</w:t>
      </w:r>
      <w:r w:rsidR="00340D9C">
        <w:rPr>
          <w:noProof/>
        </w:rPr>
        <w:fldChar w:fldCharType="end"/>
      </w:r>
      <w:bookmarkEnd w:id="19"/>
      <w:r w:rsidRPr="009D1710">
        <w:t xml:space="preserve">. </w:t>
      </w:r>
      <w:r w:rsidR="005119EC" w:rsidRPr="009D1710">
        <w:t>Model</w:t>
      </w:r>
      <w:r w:rsidR="00F738AA" w:rsidRPr="009D1710">
        <w:t>ed</w:t>
      </w:r>
      <w:r w:rsidR="00565250" w:rsidRPr="009D1710">
        <w:t xml:space="preserve"> and observed central pressures vs. return period for points located near </w:t>
      </w:r>
      <w:r w:rsidR="00472579">
        <w:t>Florida</w:t>
      </w:r>
      <w:r w:rsidR="00554B4E" w:rsidRPr="009D1710">
        <w:t xml:space="preserve">. </w:t>
      </w:r>
      <w:r w:rsidR="00817851" w:rsidRPr="009D1710">
        <w:t>JM = n indicates failure of the empirical distribution equivalence test proposed by James and Mason (2005).</w:t>
      </w:r>
      <w:r w:rsidR="003D24E5" w:rsidRPr="009D1710">
        <w:t xml:space="preserve"> F=1 indicates failure of </w:t>
      </w:r>
      <w:r w:rsidR="003D24E5" w:rsidRPr="009D1710">
        <w:rPr>
          <w:i/>
        </w:rPr>
        <w:t>F</w:t>
      </w:r>
      <w:r w:rsidR="003D24E5" w:rsidRPr="009D1710">
        <w:t>-test, T=1 indicates failure of the t-test, KS=1 indicates failure of the KS test. Dashed lines represent the 95% confidence interval.</w:t>
      </w:r>
    </w:p>
    <w:p w14:paraId="3C410EAD" w14:textId="6B866DD9" w:rsidR="007F2CA1" w:rsidRPr="009D1710" w:rsidRDefault="007F2CA1">
      <w:pPr>
        <w:jc w:val="left"/>
      </w:pPr>
    </w:p>
    <w:p w14:paraId="26DCE8AD" w14:textId="77777777" w:rsidR="004317B3" w:rsidRPr="009D1710" w:rsidRDefault="004D4343" w:rsidP="004E0088">
      <w:pPr>
        <w:pStyle w:val="Style1"/>
        <w:numPr>
          <w:ilvl w:val="1"/>
          <w:numId w:val="5"/>
        </w:numPr>
      </w:pPr>
      <w:r w:rsidRPr="009D1710">
        <w:lastRenderedPageBreak/>
        <w:t xml:space="preserve">Wind </w:t>
      </w:r>
      <w:r w:rsidR="00FC4E34" w:rsidRPr="009D1710">
        <w:t xml:space="preserve">Field </w:t>
      </w:r>
      <w:r w:rsidR="005119EC" w:rsidRPr="009D1710">
        <w:t>Model</w:t>
      </w:r>
      <w:r w:rsidR="00F738AA" w:rsidRPr="009D1710">
        <w:t>ing</w:t>
      </w:r>
    </w:p>
    <w:p w14:paraId="03D708EC" w14:textId="77777777" w:rsidR="00B9013A" w:rsidRPr="009D1710" w:rsidRDefault="00B9013A" w:rsidP="004E0088"/>
    <w:p w14:paraId="49F5E56D" w14:textId="630D7EB0" w:rsidR="000F17F7" w:rsidRPr="009D1710" w:rsidRDefault="001677D3" w:rsidP="004E0088">
      <w:r w:rsidRPr="009D1710">
        <w:t xml:space="preserve">The hurricane wind field model used </w:t>
      </w:r>
      <w:r w:rsidR="00260C1A" w:rsidRPr="009D1710">
        <w:t>here</w:t>
      </w:r>
      <w:r w:rsidRPr="009D1710">
        <w:t xml:space="preserve"> is described in detail in Vickery et al</w:t>
      </w:r>
      <w:r w:rsidR="00DD2F56" w:rsidRPr="009D1710">
        <w:t>.</w:t>
      </w:r>
      <w:r w:rsidRPr="009D1710">
        <w:t xml:space="preserve"> </w:t>
      </w:r>
      <w:r w:rsidR="006012C9" w:rsidRPr="009D1710">
        <w:t>(</w:t>
      </w:r>
      <w:r w:rsidRPr="009D1710">
        <w:t>2008</w:t>
      </w:r>
      <w:r w:rsidR="006012C9" w:rsidRPr="009D1710">
        <w:t>b)</w:t>
      </w:r>
      <w:r w:rsidRPr="009D1710">
        <w:t xml:space="preserve">. </w:t>
      </w:r>
      <w:r w:rsidR="00480032" w:rsidRPr="009D1710">
        <w:t>A brief overview of the hurricane wind</w:t>
      </w:r>
      <w:r w:rsidR="00EC216C" w:rsidRPr="009D1710">
        <w:t xml:space="preserve"> </w:t>
      </w:r>
      <w:r w:rsidR="00480032" w:rsidRPr="009D1710">
        <w:t>field model is given below.</w:t>
      </w:r>
      <w:r w:rsidR="00517195">
        <w:t xml:space="preserve"> </w:t>
      </w:r>
      <w:r w:rsidRPr="009D1710">
        <w:t xml:space="preserve">The model consists of two basic components, namely a </w:t>
      </w:r>
      <w:r w:rsidR="00895C3B" w:rsidRPr="009D1710">
        <w:t>2-D finite difference solution for</w:t>
      </w:r>
      <w:r w:rsidRPr="009D1710">
        <w:t xml:space="preserve"> the equations of motion for a 2-D slab model</w:t>
      </w:r>
      <w:r w:rsidR="00895C3B" w:rsidRPr="009D1710">
        <w:t xml:space="preserve"> used</w:t>
      </w:r>
      <w:r w:rsidRPr="009D1710">
        <w:t xml:space="preserve"> to describe the horizontal structure of the hurricane boundary layer</w:t>
      </w:r>
      <w:r w:rsidR="006012C9" w:rsidRPr="009D1710">
        <w:t>, and a 1-D boundary layer model to describe the variation of the horizontal wind speed with height.</w:t>
      </w:r>
      <w:r w:rsidRPr="009D1710">
        <w:t xml:space="preserve"> </w:t>
      </w:r>
    </w:p>
    <w:p w14:paraId="796F54F8" w14:textId="77777777" w:rsidR="000F17F7" w:rsidRPr="009D1710" w:rsidRDefault="000F17F7" w:rsidP="004E0088"/>
    <w:p w14:paraId="3F1BAE26" w14:textId="52F77A9E" w:rsidR="00A917F2" w:rsidRPr="009D1710" w:rsidRDefault="001677D3" w:rsidP="004E0088">
      <w:r w:rsidRPr="009D1710">
        <w:t xml:space="preserve">The main reason for using a 2-D numerical model is </w:t>
      </w:r>
      <w:r w:rsidR="0095765F" w:rsidRPr="009D1710">
        <w:t xml:space="preserve">that </w:t>
      </w:r>
      <w:r w:rsidRPr="009D1710">
        <w:t xml:space="preserve">it provides a means to take into account the effect of surface friction on wind field asymmetries, </w:t>
      </w:r>
      <w:r w:rsidR="00260C1A" w:rsidRPr="009D1710">
        <w:t xml:space="preserve">as well as </w:t>
      </w:r>
      <w:r w:rsidR="00895C3B" w:rsidRPr="009D1710">
        <w:t>enabl</w:t>
      </w:r>
      <w:r w:rsidR="00260C1A" w:rsidRPr="009D1710">
        <w:t>ing</w:t>
      </w:r>
      <w:r w:rsidR="00895C3B" w:rsidRPr="009D1710">
        <w:t xml:space="preserve"> the model to predict </w:t>
      </w:r>
      <w:r w:rsidRPr="009D1710">
        <w:t>super gradient winds</w:t>
      </w:r>
      <w:r w:rsidR="00260C1A" w:rsidRPr="009D1710">
        <w:t>, and also to</w:t>
      </w:r>
      <w:r w:rsidR="00895C3B" w:rsidRPr="009D1710">
        <w:t xml:space="preserve"> model</w:t>
      </w:r>
      <w:r w:rsidRPr="009D1710">
        <w:t xml:space="preserve"> </w:t>
      </w:r>
      <w:r w:rsidR="00F34769" w:rsidRPr="009D1710">
        <w:t>the</w:t>
      </w:r>
      <w:r w:rsidRPr="009D1710">
        <w:t xml:space="preserve"> enhanced inflow caused by surface friction</w:t>
      </w:r>
      <w:r w:rsidR="00260C1A" w:rsidRPr="009D1710">
        <w:t>, particularly at the sea-land interface</w:t>
      </w:r>
      <w:r w:rsidRPr="009D1710">
        <w:t>.</w:t>
      </w:r>
      <w:r w:rsidR="00F34769" w:rsidRPr="009D1710">
        <w:t xml:space="preserve"> </w:t>
      </w:r>
      <w:r w:rsidR="002376CF" w:rsidRPr="009D1710">
        <w:t>The inputs to the slab model include Δ</w:t>
      </w:r>
      <w:r w:rsidR="002376CF" w:rsidRPr="009D1710">
        <w:rPr>
          <w:i/>
        </w:rPr>
        <w:t>p</w:t>
      </w:r>
      <w:r w:rsidR="002376CF" w:rsidRPr="009D1710">
        <w:t xml:space="preserve">, the Holland </w:t>
      </w:r>
      <w:r w:rsidR="002376CF" w:rsidRPr="009D1710">
        <w:rPr>
          <w:i/>
        </w:rPr>
        <w:t>B</w:t>
      </w:r>
      <w:r w:rsidR="006012C9" w:rsidRPr="009D1710">
        <w:t xml:space="preserve"> </w:t>
      </w:r>
      <w:r w:rsidR="00F738AA" w:rsidRPr="009D1710">
        <w:t>parameter</w:t>
      </w:r>
      <w:r w:rsidR="006012C9" w:rsidRPr="009D1710">
        <w:t xml:space="preserve">, </w:t>
      </w:r>
      <w:r w:rsidR="006012C9" w:rsidRPr="009D1710">
        <w:rPr>
          <w:i/>
        </w:rPr>
        <w:t>RMW</w:t>
      </w:r>
      <w:r w:rsidR="006012C9" w:rsidRPr="009D1710">
        <w:t xml:space="preserve"> and translation speed.</w:t>
      </w:r>
      <w:r w:rsidR="005858AC" w:rsidRPr="009D1710">
        <w:t xml:space="preserve"> Previously, translation speed</w:t>
      </w:r>
      <w:r w:rsidR="000F17F7" w:rsidRPr="009D1710">
        <w:t xml:space="preserve"> inputs to the slab model greater than 15</w:t>
      </w:r>
      <w:r w:rsidR="00517195">
        <w:t xml:space="preserve"> </w:t>
      </w:r>
      <w:r w:rsidR="000F17F7" w:rsidRPr="009D1710">
        <w:t xml:space="preserve">m/s were scaled down using Equation </w:t>
      </w:r>
      <w:r w:rsidR="000F17F7" w:rsidRPr="009D1710">
        <w:fldChar w:fldCharType="begin"/>
      </w:r>
      <w:r w:rsidR="000F17F7" w:rsidRPr="009D1710">
        <w:instrText xml:space="preserve"> REF _Ref526509456 \h </w:instrText>
      </w:r>
      <w:r w:rsidR="000F17F7" w:rsidRPr="009D1710">
        <w:fldChar w:fldCharType="separate"/>
      </w:r>
      <w:r w:rsidR="00BA520D">
        <w:rPr>
          <w:noProof/>
        </w:rPr>
        <w:t>14</w:t>
      </w:r>
      <w:r w:rsidR="000F17F7" w:rsidRPr="009D1710">
        <w:fldChar w:fldCharType="end"/>
      </w:r>
      <w:r w:rsidR="000F17F7" w:rsidRPr="009D1710">
        <w:t>.</w:t>
      </w:r>
    </w:p>
    <w:p w14:paraId="23F4AB9E" w14:textId="77777777" w:rsidR="000F17F7" w:rsidRPr="009D1710" w:rsidRDefault="000F17F7" w:rsidP="004E008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2155"/>
      </w:tblGrid>
      <w:tr w:rsidR="000F17F7" w:rsidRPr="009D1710" w14:paraId="4E98D049" w14:textId="77777777" w:rsidTr="000F17F7">
        <w:tc>
          <w:tcPr>
            <w:tcW w:w="6475" w:type="dxa"/>
            <w:tcMar>
              <w:left w:w="0" w:type="dxa"/>
              <w:right w:w="0" w:type="dxa"/>
            </w:tcMar>
            <w:vAlign w:val="center"/>
          </w:tcPr>
          <w:p w14:paraId="7C688EA2" w14:textId="77777777" w:rsidR="000F17F7" w:rsidRPr="009D1710" w:rsidRDefault="000F17F7" w:rsidP="000F17F7">
            <m:oMathPara>
              <m:oMathParaPr>
                <m:jc m:val="left"/>
              </m:oMathParaPr>
              <m:oMath>
                <m:r>
                  <w:rPr>
                    <w:rFonts w:ascii="Cambria Math" w:hAnsi="Cambria Math"/>
                  </w:rPr>
                  <m:t>c=</m:t>
                </m:r>
                <m:func>
                  <m:funcPr>
                    <m:ctrlPr>
                      <w:rPr>
                        <w:rFonts w:ascii="Cambria Math" w:hAnsi="Cambria Math"/>
                        <w:i/>
                      </w:rPr>
                    </m:ctrlPr>
                  </m:funcPr>
                  <m:fName>
                    <m:r>
                      <m:rPr>
                        <m:sty m:val="p"/>
                      </m:rPr>
                      <w:rPr>
                        <w:rFonts w:ascii="Cambria Math" w:hAnsi="Cambria Math"/>
                      </w:rPr>
                      <m:t>min</m:t>
                    </m:r>
                  </m:fName>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1</m:t>
                                </m:r>
                              </m:sub>
                            </m:sSub>
                          </m:num>
                          <m:den>
                            <m:r>
                              <w:rPr>
                                <w:rFonts w:ascii="Cambria Math" w:hAnsi="Cambria Math"/>
                              </w:rPr>
                              <m:t>3.0</m:t>
                            </m:r>
                          </m:den>
                        </m:f>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e>
                    </m:d>
                  </m:e>
                </m:func>
                <m:r>
                  <w:rPr>
                    <w:rFonts w:ascii="Cambria Math" w:hAnsi="Cambria Math"/>
                  </w:rPr>
                  <m:t xml:space="preserve">           for c&gt;</m:t>
                </m:r>
                <m:sSub>
                  <m:sSubPr>
                    <m:ctrlPr>
                      <w:rPr>
                        <w:rFonts w:ascii="Cambria Math" w:hAnsi="Cambria Math"/>
                        <w:i/>
                      </w:rPr>
                    </m:ctrlPr>
                  </m:sSubPr>
                  <m:e>
                    <m:r>
                      <w:rPr>
                        <w:rFonts w:ascii="Cambria Math" w:hAnsi="Cambria Math"/>
                      </w:rPr>
                      <m:t>c</m:t>
                    </m:r>
                  </m:e>
                  <m:sub>
                    <m:r>
                      <w:rPr>
                        <w:rFonts w:ascii="Cambria Math" w:hAnsi="Cambria Math"/>
                      </w:rPr>
                      <m:t>1</m:t>
                    </m:r>
                  </m:sub>
                </m:sSub>
              </m:oMath>
            </m:oMathPara>
          </w:p>
        </w:tc>
        <w:bookmarkStart w:id="20" w:name="_Ref526509456"/>
        <w:tc>
          <w:tcPr>
            <w:tcW w:w="2155" w:type="dxa"/>
            <w:tcMar>
              <w:left w:w="0" w:type="dxa"/>
              <w:right w:w="0" w:type="dxa"/>
            </w:tcMar>
            <w:vAlign w:val="center"/>
          </w:tcPr>
          <w:p w14:paraId="5234CC92" w14:textId="19BAE44B" w:rsidR="000F17F7" w:rsidRPr="009D1710" w:rsidRDefault="009824A2" w:rsidP="000F17F7">
            <w:pPr>
              <w:pStyle w:val="Quote"/>
            </w:pPr>
            <w:r w:rsidRPr="009D1710">
              <w:fldChar w:fldCharType="begin"/>
            </w:r>
            <w:r w:rsidRPr="009D1710">
              <w:instrText xml:space="preserve"> SEQ Equation \* ARABIC </w:instrText>
            </w:r>
            <w:r w:rsidRPr="009D1710">
              <w:fldChar w:fldCharType="separate"/>
            </w:r>
            <w:r w:rsidR="00BA520D">
              <w:rPr>
                <w:noProof/>
              </w:rPr>
              <w:t>14</w:t>
            </w:r>
            <w:r w:rsidRPr="009D1710">
              <w:fldChar w:fldCharType="end"/>
            </w:r>
            <w:bookmarkEnd w:id="20"/>
          </w:p>
        </w:tc>
      </w:tr>
    </w:tbl>
    <w:p w14:paraId="577B52CA" w14:textId="77777777" w:rsidR="000F17F7" w:rsidRPr="009D1710" w:rsidRDefault="000F17F7" w:rsidP="004E0088"/>
    <w:p w14:paraId="3123FA28" w14:textId="77777777" w:rsidR="00FC55EE" w:rsidRPr="009D1710" w:rsidRDefault="000F17F7" w:rsidP="004E0088">
      <w:r w:rsidRPr="009D1710">
        <w:t xml:space="preserve">where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Pr="009D1710">
        <w:t xml:space="preserve"> was set to 15 m/s and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005858AC" w:rsidRPr="009D1710">
        <w:t xml:space="preserve"> equaled 20 m/s. However, this formulation allowed the model to produce unrealistically high wind speeds for weak but fast moving storms. This was particularly problematic at higher latitudes, where storms can travel much faster than at mid and lower latitudes near the equator. To reduce the effect, the values of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005858AC" w:rsidRPr="009D1710">
        <w:t xml:space="preserve"> and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005858AC" w:rsidRPr="009D1710">
        <w:t xml:space="preserve"> were updated to 10 m/s and 15 m/s, respectively. </w:t>
      </w:r>
      <w:r w:rsidR="00762C51" w:rsidRPr="009D1710">
        <w:t>This change was made during a study of the wind speeds produced by Hurricane Nate (2017), where we found that the use of the reduced translation speed greatly improved the comparisons between modeled and observed wind speeds.</w:t>
      </w:r>
    </w:p>
    <w:p w14:paraId="4C40A427" w14:textId="77777777" w:rsidR="000F17F7" w:rsidRPr="009D1710" w:rsidRDefault="000F17F7" w:rsidP="004E0088"/>
    <w:p w14:paraId="66E63AEA" w14:textId="77777777" w:rsidR="001677D3" w:rsidRPr="009D1710" w:rsidRDefault="00F34769" w:rsidP="004E0088">
      <w:r w:rsidRPr="009D1710">
        <w:t xml:space="preserve">The results from the </w:t>
      </w:r>
      <w:r w:rsidR="00260C1A" w:rsidRPr="009D1710">
        <w:t xml:space="preserve">2-D </w:t>
      </w:r>
      <w:r w:rsidRPr="009D1710">
        <w:t xml:space="preserve">slab model are coupled with a </w:t>
      </w:r>
      <w:r w:rsidR="00D1797B" w:rsidRPr="009D1710">
        <w:t xml:space="preserve">boundary layer </w:t>
      </w:r>
      <w:r w:rsidRPr="009D1710">
        <w:t>model that reproduce</w:t>
      </w:r>
      <w:r w:rsidR="00A917F2" w:rsidRPr="009D1710">
        <w:t>s</w:t>
      </w:r>
      <w:r w:rsidRPr="009D1710">
        <w:t xml:space="preserve"> the variation of the </w:t>
      </w:r>
      <w:r w:rsidR="00ED59D8" w:rsidRPr="009D1710">
        <w:t>horizontal wind with height</w:t>
      </w:r>
      <w:r w:rsidR="00260C1A" w:rsidRPr="009D1710">
        <w:t xml:space="preserve">. This model </w:t>
      </w:r>
      <w:r w:rsidR="00ED59D8" w:rsidRPr="009D1710">
        <w:t xml:space="preserve">has been developed using a combination of experimental and theoretical analyses. The experimental data consists of the analysis of dropsonde data collected in hurricanes </w:t>
      </w:r>
      <w:r w:rsidR="001677D3" w:rsidRPr="009D1710">
        <w:t xml:space="preserve">during the period </w:t>
      </w:r>
      <w:r w:rsidR="00895C3B" w:rsidRPr="009D1710">
        <w:t xml:space="preserve">from </w:t>
      </w:r>
      <w:r w:rsidR="001677D3" w:rsidRPr="009D1710">
        <w:t xml:space="preserve">1997 through </w:t>
      </w:r>
      <w:r w:rsidR="00D1797B" w:rsidRPr="009D1710">
        <w:t>2003</w:t>
      </w:r>
      <w:r w:rsidR="00ED59D8" w:rsidRPr="009D1710">
        <w:t xml:space="preserve">. </w:t>
      </w:r>
      <w:r w:rsidR="001677D3" w:rsidRPr="009D1710">
        <w:t xml:space="preserve"> </w:t>
      </w:r>
      <w:r w:rsidR="00ED59D8" w:rsidRPr="009D1710">
        <w:t xml:space="preserve">As described in </w:t>
      </w:r>
      <w:r w:rsidR="001677D3" w:rsidRPr="009D1710">
        <w:t>Vickery et al. (200</w:t>
      </w:r>
      <w:r w:rsidR="006012C9" w:rsidRPr="009D1710">
        <w:t>8b</w:t>
      </w:r>
      <w:r w:rsidR="001677D3" w:rsidRPr="009D1710">
        <w:t>)</w:t>
      </w:r>
      <w:r w:rsidR="00A917F2" w:rsidRPr="009D1710">
        <w:t>,</w:t>
      </w:r>
      <w:r w:rsidR="001677D3" w:rsidRPr="009D1710">
        <w:t xml:space="preserve"> the variation of the mean </w:t>
      </w:r>
      <w:r w:rsidR="00ED59D8" w:rsidRPr="009D1710">
        <w:t xml:space="preserve">horizontal </w:t>
      </w:r>
      <w:r w:rsidR="001677D3" w:rsidRPr="009D1710">
        <w:t>wind speed</w:t>
      </w:r>
      <w:r w:rsidR="00895C3B" w:rsidRPr="009D1710">
        <w:t>,</w:t>
      </w:r>
      <w:r w:rsidR="001677D3" w:rsidRPr="009D1710">
        <w:t xml:space="preserve"> </w:t>
      </w:r>
      <w:r w:rsidR="001677D3" w:rsidRPr="009D1710">
        <w:rPr>
          <w:i/>
        </w:rPr>
        <w:t>U</w:t>
      </w:r>
      <w:r w:rsidR="001677D3" w:rsidRPr="009D1710">
        <w:t>(</w:t>
      </w:r>
      <w:r w:rsidR="001677D3" w:rsidRPr="009D1710">
        <w:rPr>
          <w:i/>
        </w:rPr>
        <w:t>z</w:t>
      </w:r>
      <w:r w:rsidR="001677D3" w:rsidRPr="009D1710">
        <w:t xml:space="preserve">) with height </w:t>
      </w:r>
      <w:r w:rsidR="001677D3" w:rsidRPr="009D1710">
        <w:rPr>
          <w:i/>
        </w:rPr>
        <w:t>z</w:t>
      </w:r>
      <w:r w:rsidR="001677D3" w:rsidRPr="009D1710">
        <w:t>,</w:t>
      </w:r>
      <w:r w:rsidR="001677D3" w:rsidRPr="009D1710">
        <w:rPr>
          <w:i/>
        </w:rPr>
        <w:t xml:space="preserve"> </w:t>
      </w:r>
      <w:r w:rsidR="001677D3" w:rsidRPr="009D1710">
        <w:t xml:space="preserve">in the hurricane boundary layer </w:t>
      </w:r>
      <w:r w:rsidR="006012C9" w:rsidRPr="009D1710">
        <w:t>can be</w:t>
      </w:r>
      <w:r w:rsidR="00ED59D8" w:rsidRPr="009D1710">
        <w:t xml:space="preserve"> </w:t>
      </w:r>
      <w:r w:rsidR="005119EC" w:rsidRPr="009D1710">
        <w:t>model</w:t>
      </w:r>
      <w:r w:rsidR="00F738AA" w:rsidRPr="009D1710">
        <w:t>ed</w:t>
      </w:r>
      <w:r w:rsidR="00ED59D8" w:rsidRPr="009D1710">
        <w:t xml:space="preserve"> </w:t>
      </w:r>
      <w:r w:rsidR="001677D3" w:rsidRPr="009D1710">
        <w:t>using:</w:t>
      </w:r>
    </w:p>
    <w:p w14:paraId="296F1F8A" w14:textId="77777777" w:rsidR="001677D3" w:rsidRPr="009D1710" w:rsidRDefault="001677D3" w:rsidP="004E008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2155"/>
      </w:tblGrid>
      <w:tr w:rsidR="00FC55EE" w:rsidRPr="009D1710" w14:paraId="64C1C1B8" w14:textId="77777777" w:rsidTr="004E0088">
        <w:tc>
          <w:tcPr>
            <w:tcW w:w="6475" w:type="dxa"/>
            <w:tcMar>
              <w:left w:w="0" w:type="dxa"/>
              <w:right w:w="0" w:type="dxa"/>
            </w:tcMar>
            <w:vAlign w:val="center"/>
          </w:tcPr>
          <w:p w14:paraId="2719C6A1" w14:textId="3A0777DC" w:rsidR="00FC55EE" w:rsidRPr="009D1710" w:rsidRDefault="00FC55EE" w:rsidP="004E0088">
            <m:oMathPara>
              <m:oMath>
                <m:r>
                  <w:rPr>
                    <w:rFonts w:ascii="Cambria Math" w:hAnsi="Cambria Math"/>
                  </w:rPr>
                  <m:t>U</m:t>
                </m:r>
                <m:d>
                  <m:dPr>
                    <m:ctrlPr>
                      <w:rPr>
                        <w:rFonts w:ascii="Cambria Math" w:hAnsi="Cambria Math"/>
                        <w:i/>
                      </w:rPr>
                    </m:ctrlPr>
                  </m:dPr>
                  <m:e>
                    <m:r>
                      <w:rPr>
                        <w:rFonts w:ascii="Cambria Math" w:hAnsi="Cambria Math"/>
                      </w:rPr>
                      <m:t>z</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m:t>
                        </m:r>
                      </m:sub>
                    </m:sSub>
                  </m:num>
                  <m:den>
                    <m:r>
                      <w:rPr>
                        <w:rFonts w:ascii="Cambria Math" w:hAnsi="Cambria Math"/>
                      </w:rPr>
                      <m:t>k</m:t>
                    </m:r>
                  </m:den>
                </m:f>
                <m:d>
                  <m:dPr>
                    <m:begChr m:val="["/>
                    <m:endChr m:val="]"/>
                    <m:ctrlPr>
                      <w:rPr>
                        <w:rFonts w:ascii="Cambria Math" w:hAnsi="Cambria Math"/>
                        <w:i/>
                      </w:rPr>
                    </m:ctrlPr>
                  </m:dPr>
                  <m:e>
                    <m:r>
                      <w:rPr>
                        <w:rFonts w:ascii="Cambria Math" w:hAnsi="Cambria Math"/>
                      </w:rPr>
                      <m:t>ln</m:t>
                    </m:r>
                    <m:d>
                      <m:dPr>
                        <m:ctrlPr>
                          <w:rPr>
                            <w:rFonts w:ascii="Cambria Math" w:hAnsi="Cambria Math"/>
                            <w:i/>
                          </w:rPr>
                        </m:ctrlPr>
                      </m:dPr>
                      <m:e>
                        <m:f>
                          <m:fPr>
                            <m:ctrlPr>
                              <w:rPr>
                                <w:rFonts w:ascii="Cambria Math" w:hAnsi="Cambria Math"/>
                                <w:i/>
                              </w:rPr>
                            </m:ctrlPr>
                          </m:fPr>
                          <m:num>
                            <m:r>
                              <w:rPr>
                                <w:rFonts w:ascii="Cambria Math" w:hAnsi="Cambria Math"/>
                              </w:rPr>
                              <m:t>z</m:t>
                            </m:r>
                          </m:num>
                          <m:den>
                            <m:sSub>
                              <m:sSubPr>
                                <m:ctrlPr>
                                  <w:rPr>
                                    <w:rFonts w:ascii="Cambria Math" w:hAnsi="Cambria Math"/>
                                    <w:i/>
                                  </w:rPr>
                                </m:ctrlPr>
                              </m:sSubPr>
                              <m:e>
                                <m:r>
                                  <w:rPr>
                                    <w:rFonts w:ascii="Cambria Math" w:hAnsi="Cambria Math"/>
                                  </w:rPr>
                                  <m:t>z</m:t>
                                </m:r>
                              </m:e>
                              <m:sub>
                                <m:r>
                                  <w:rPr>
                                    <w:rFonts w:ascii="Cambria Math" w:hAnsi="Cambria Math"/>
                                  </w:rPr>
                                  <m:t>o</m:t>
                                </m:r>
                              </m:sub>
                            </m:sSub>
                          </m:den>
                        </m:f>
                      </m:e>
                    </m:d>
                    <m:r>
                      <w:rPr>
                        <w:rFonts w:ascii="Cambria Math" w:hAnsi="Cambria Math"/>
                      </w:rPr>
                      <m:t>-0.4</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z</m:t>
                                </m:r>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r>
                          <w:rPr>
                            <w:rFonts w:ascii="Cambria Math" w:hAnsi="Cambria Math"/>
                          </w:rPr>
                          <m:t>2</m:t>
                        </m:r>
                      </m:sup>
                    </m:sSup>
                  </m:e>
                </m:d>
              </m:oMath>
            </m:oMathPara>
          </w:p>
        </w:tc>
        <w:bookmarkStart w:id="21" w:name="_Ref526423423"/>
        <w:tc>
          <w:tcPr>
            <w:tcW w:w="2155" w:type="dxa"/>
            <w:tcMar>
              <w:left w:w="0" w:type="dxa"/>
              <w:right w:w="0" w:type="dxa"/>
            </w:tcMar>
            <w:vAlign w:val="center"/>
          </w:tcPr>
          <w:p w14:paraId="22E5CBA2" w14:textId="78BC6A4C" w:rsidR="00FC55EE" w:rsidRPr="009D1710" w:rsidRDefault="009824A2" w:rsidP="004E0088">
            <w:pPr>
              <w:pStyle w:val="Quote"/>
            </w:pPr>
            <w:r w:rsidRPr="009D1710">
              <w:fldChar w:fldCharType="begin"/>
            </w:r>
            <w:r w:rsidRPr="009D1710">
              <w:instrText xml:space="preserve"> SEQ Equation \* ARABIC </w:instrText>
            </w:r>
            <w:r w:rsidRPr="009D1710">
              <w:fldChar w:fldCharType="separate"/>
            </w:r>
            <w:r w:rsidR="00BA520D">
              <w:rPr>
                <w:noProof/>
              </w:rPr>
              <w:t>15</w:t>
            </w:r>
            <w:r w:rsidRPr="009D1710">
              <w:fldChar w:fldCharType="end"/>
            </w:r>
            <w:bookmarkEnd w:id="21"/>
          </w:p>
        </w:tc>
      </w:tr>
    </w:tbl>
    <w:p w14:paraId="78318EB3" w14:textId="77777777" w:rsidR="001677D3" w:rsidRPr="009D1710" w:rsidRDefault="001677D3" w:rsidP="004E0088"/>
    <w:p w14:paraId="203C6795" w14:textId="77777777" w:rsidR="001677D3" w:rsidRPr="009D1710" w:rsidRDefault="00FC55EE" w:rsidP="004E0088">
      <w:r w:rsidRPr="009D1710">
        <w:t xml:space="preserve">where, </w:t>
      </w:r>
      <w:r w:rsidRPr="009D1710">
        <w:rPr>
          <w:i/>
        </w:rPr>
        <w:t>u</w:t>
      </w:r>
      <w:r w:rsidRPr="009D1710">
        <w:rPr>
          <w:i/>
          <w:vertAlign w:val="subscript"/>
        </w:rPr>
        <w:t>*</w:t>
      </w:r>
      <w:r w:rsidRPr="009D1710">
        <w:rPr>
          <w:vertAlign w:val="subscript"/>
        </w:rPr>
        <w:t xml:space="preserve"> </w:t>
      </w:r>
      <w:r w:rsidRPr="009D1710">
        <w:t xml:space="preserve">is the friction velocity, </w:t>
      </w:r>
      <w:r w:rsidRPr="009D1710">
        <w:rPr>
          <w:i/>
        </w:rPr>
        <w:t>z</w:t>
      </w:r>
      <w:r w:rsidRPr="009D1710">
        <w:t xml:space="preserve"> is height above ground, </w:t>
      </w:r>
      <w:r w:rsidRPr="009D1710">
        <w:rPr>
          <w:i/>
        </w:rPr>
        <w:t>z</w:t>
      </w:r>
      <w:r w:rsidRPr="009D1710">
        <w:rPr>
          <w:i/>
          <w:vertAlign w:val="subscript"/>
        </w:rPr>
        <w:t>o</w:t>
      </w:r>
      <w:r w:rsidRPr="009D1710">
        <w:t xml:space="preserve"> is the aerodynamic roughness length, </w:t>
      </w:r>
      <w:r w:rsidRPr="009D1710">
        <w:rPr>
          <w:i/>
        </w:rPr>
        <w:t>k</w:t>
      </w:r>
      <w:r w:rsidRPr="009D1710">
        <w:t xml:space="preserve"> is the von Karman constant, taken as 0.4, and </w:t>
      </w:r>
      <w:r w:rsidRPr="009D1710">
        <w:rPr>
          <w:i/>
        </w:rPr>
        <w:t>H</w:t>
      </w:r>
      <w:r w:rsidRPr="009D1710">
        <w:t xml:space="preserve"> is the height of the boundary layer.</w:t>
      </w:r>
    </w:p>
    <w:p w14:paraId="485E9106" w14:textId="77777777" w:rsidR="00FC55EE" w:rsidRPr="009D1710" w:rsidRDefault="00FC55EE" w:rsidP="004E0088"/>
    <w:p w14:paraId="6EEE8179" w14:textId="77777777" w:rsidR="00FC55EE" w:rsidRPr="009D1710" w:rsidRDefault="00FC55EE" w:rsidP="004E0088">
      <w:r w:rsidRPr="009D1710">
        <w:t xml:space="preserve">The boundary layer height, </w:t>
      </w:r>
      <w:r w:rsidRPr="009D1710">
        <w:rPr>
          <w:i/>
        </w:rPr>
        <w:t>H</w:t>
      </w:r>
      <w:r w:rsidRPr="009D1710">
        <w:t>,</w:t>
      </w:r>
      <w:r w:rsidRPr="009D1710">
        <w:rPr>
          <w:i/>
        </w:rPr>
        <w:t xml:space="preserve"> </w:t>
      </w:r>
      <w:r w:rsidRPr="009D1710">
        <w:t>in meters, for winds over water is computed from:</w:t>
      </w:r>
    </w:p>
    <w:p w14:paraId="4EE9E72F" w14:textId="77777777" w:rsidR="00FC55EE" w:rsidRPr="009D1710" w:rsidRDefault="00FC55EE" w:rsidP="004E008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2155"/>
      </w:tblGrid>
      <w:tr w:rsidR="00FC55EE" w:rsidRPr="009D1710" w14:paraId="39C4688F" w14:textId="77777777" w:rsidTr="004E0088">
        <w:tc>
          <w:tcPr>
            <w:tcW w:w="6475" w:type="dxa"/>
            <w:tcMar>
              <w:left w:w="0" w:type="dxa"/>
              <w:right w:w="0" w:type="dxa"/>
            </w:tcMar>
            <w:vAlign w:val="center"/>
          </w:tcPr>
          <w:p w14:paraId="7E56C306" w14:textId="1CFF84ED" w:rsidR="00FC55EE" w:rsidRPr="009D1710" w:rsidRDefault="00FC55EE" w:rsidP="004E0088">
            <m:oMathPara>
              <m:oMath>
                <m:r>
                  <w:rPr>
                    <w:rFonts w:ascii="Cambria Math" w:hAnsi="Cambria Math"/>
                  </w:rPr>
                  <m:t>H=385+0.291/I</m:t>
                </m:r>
              </m:oMath>
            </m:oMathPara>
          </w:p>
        </w:tc>
        <w:bookmarkStart w:id="22" w:name="_Ref526423426"/>
        <w:tc>
          <w:tcPr>
            <w:tcW w:w="2155" w:type="dxa"/>
            <w:tcMar>
              <w:left w:w="0" w:type="dxa"/>
              <w:right w:w="0" w:type="dxa"/>
            </w:tcMar>
            <w:vAlign w:val="center"/>
          </w:tcPr>
          <w:p w14:paraId="6184ABEC" w14:textId="50C95F74" w:rsidR="00FC55EE" w:rsidRPr="009D1710" w:rsidRDefault="009824A2" w:rsidP="004E0088">
            <w:pPr>
              <w:pStyle w:val="Quote"/>
            </w:pPr>
            <w:r w:rsidRPr="009D1710">
              <w:fldChar w:fldCharType="begin"/>
            </w:r>
            <w:r w:rsidRPr="009D1710">
              <w:instrText xml:space="preserve"> SEQ Equation \* ARABIC </w:instrText>
            </w:r>
            <w:r w:rsidRPr="009D1710">
              <w:fldChar w:fldCharType="separate"/>
            </w:r>
            <w:r w:rsidR="00BA520D">
              <w:rPr>
                <w:noProof/>
              </w:rPr>
              <w:t>16</w:t>
            </w:r>
            <w:r w:rsidRPr="009D1710">
              <w:fldChar w:fldCharType="end"/>
            </w:r>
            <w:bookmarkEnd w:id="22"/>
          </w:p>
        </w:tc>
      </w:tr>
    </w:tbl>
    <w:p w14:paraId="3EEBF809" w14:textId="77777777" w:rsidR="00830083" w:rsidRPr="009D1710" w:rsidRDefault="00830083" w:rsidP="004E0088"/>
    <w:p w14:paraId="7D97530C" w14:textId="77777777" w:rsidR="001677D3" w:rsidRPr="009D1710" w:rsidRDefault="001677D3" w:rsidP="004E0088">
      <w:r w:rsidRPr="009D1710">
        <w:t>where the inertial stability</w:t>
      </w:r>
      <w:r w:rsidR="00260C1A" w:rsidRPr="009D1710">
        <w:t xml:space="preserve"> </w:t>
      </w:r>
      <w:r w:rsidR="00F738AA" w:rsidRPr="009D1710">
        <w:t>parameter</w:t>
      </w:r>
      <w:r w:rsidR="00260C1A" w:rsidRPr="009D1710">
        <w:t>,</w:t>
      </w:r>
      <w:r w:rsidRPr="009D1710">
        <w:t xml:space="preserve"> </w:t>
      </w:r>
      <w:r w:rsidRPr="009D1710">
        <w:rPr>
          <w:i/>
        </w:rPr>
        <w:t>I</w:t>
      </w:r>
      <w:r w:rsidR="00260C1A" w:rsidRPr="009D1710">
        <w:t>,</w:t>
      </w:r>
      <w:r w:rsidRPr="009D1710">
        <w:t xml:space="preserve"> is defined as:</w:t>
      </w:r>
    </w:p>
    <w:p w14:paraId="3159F523" w14:textId="77777777" w:rsidR="001677D3" w:rsidRPr="009D1710" w:rsidRDefault="001677D3" w:rsidP="004E008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2155"/>
      </w:tblGrid>
      <w:tr w:rsidR="00FC55EE" w:rsidRPr="009D1710" w14:paraId="582A11AB" w14:textId="77777777" w:rsidTr="004E0088">
        <w:tc>
          <w:tcPr>
            <w:tcW w:w="6475" w:type="dxa"/>
            <w:tcMar>
              <w:left w:w="0" w:type="dxa"/>
              <w:right w:w="0" w:type="dxa"/>
            </w:tcMar>
            <w:vAlign w:val="center"/>
          </w:tcPr>
          <w:p w14:paraId="631E0A44" w14:textId="6855A0E9" w:rsidR="00FC55EE" w:rsidRPr="009D1710" w:rsidRDefault="00FC55EE" w:rsidP="004E0088">
            <m:oMathPara>
              <m:oMath>
                <m:r>
                  <w:rPr>
                    <w:rFonts w:ascii="Cambria Math" w:hAnsi="Cambria Math"/>
                  </w:rPr>
                  <m:t xml:space="preserve">I= </m:t>
                </m:r>
                <m:rad>
                  <m:radPr>
                    <m:degHide m:val="1"/>
                    <m:ctrlPr>
                      <w:rPr>
                        <w:rFonts w:ascii="Cambria Math" w:hAnsi="Cambria Math"/>
                        <w:i/>
                      </w:rPr>
                    </m:ctrlPr>
                  </m:radPr>
                  <m:deg/>
                  <m:e>
                    <m:d>
                      <m:dPr>
                        <m:ctrlPr>
                          <w:rPr>
                            <w:rFonts w:ascii="Cambria Math" w:hAnsi="Cambria Math"/>
                            <w:i/>
                          </w:rPr>
                        </m:ctrlPr>
                      </m:dPr>
                      <m:e>
                        <m:r>
                          <w:rPr>
                            <w:rFonts w:ascii="Cambria Math" w:hAnsi="Cambria Math"/>
                          </w:rPr>
                          <m:t>f+</m:t>
                        </m:r>
                        <m:f>
                          <m:fPr>
                            <m:ctrlPr>
                              <w:rPr>
                                <w:rFonts w:ascii="Cambria Math" w:hAnsi="Cambria Math"/>
                                <w:i/>
                              </w:rPr>
                            </m:ctrlPr>
                          </m:fPr>
                          <m:num>
                            <m:r>
                              <w:rPr>
                                <w:rFonts w:ascii="Cambria Math" w:hAnsi="Cambria Math"/>
                              </w:rPr>
                              <m:t>2V</m:t>
                            </m:r>
                          </m:num>
                          <m:den>
                            <m:r>
                              <w:rPr>
                                <w:rFonts w:ascii="Cambria Math" w:hAnsi="Cambria Math"/>
                              </w:rPr>
                              <m:t>r</m:t>
                            </m:r>
                          </m:den>
                        </m:f>
                      </m:e>
                    </m:d>
                    <m:d>
                      <m:dPr>
                        <m:ctrlPr>
                          <w:rPr>
                            <w:rFonts w:ascii="Cambria Math" w:hAnsi="Cambria Math"/>
                            <w:i/>
                          </w:rPr>
                        </m:ctrlPr>
                      </m:dPr>
                      <m:e>
                        <m:r>
                          <w:rPr>
                            <w:rFonts w:ascii="Cambria Math" w:hAnsi="Cambria Math"/>
                          </w:rPr>
                          <m:t>f+</m:t>
                        </m:r>
                        <m:f>
                          <m:fPr>
                            <m:ctrlPr>
                              <w:rPr>
                                <w:rFonts w:ascii="Cambria Math" w:hAnsi="Cambria Math"/>
                                <w:i/>
                              </w:rPr>
                            </m:ctrlPr>
                          </m:fPr>
                          <m:num>
                            <m:r>
                              <w:rPr>
                                <w:rFonts w:ascii="Cambria Math" w:hAnsi="Cambria Math"/>
                              </w:rPr>
                              <m:t>V</m:t>
                            </m:r>
                          </m:num>
                          <m:den>
                            <m:r>
                              <w:rPr>
                                <w:rFonts w:ascii="Cambria Math" w:hAnsi="Cambria Math"/>
                              </w:rPr>
                              <m:t>r</m:t>
                            </m:r>
                          </m:den>
                        </m:f>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∂r</m:t>
                            </m:r>
                          </m:den>
                        </m:f>
                      </m:e>
                    </m:d>
                  </m:e>
                </m:rad>
              </m:oMath>
            </m:oMathPara>
          </w:p>
        </w:tc>
        <w:bookmarkStart w:id="23" w:name="_Ref526422283"/>
        <w:tc>
          <w:tcPr>
            <w:tcW w:w="2155" w:type="dxa"/>
            <w:tcMar>
              <w:left w:w="0" w:type="dxa"/>
              <w:right w:w="0" w:type="dxa"/>
            </w:tcMar>
            <w:vAlign w:val="center"/>
          </w:tcPr>
          <w:p w14:paraId="127CC8A5" w14:textId="6FB6FE37" w:rsidR="00FC55EE" w:rsidRPr="009D1710" w:rsidRDefault="009824A2" w:rsidP="004E0088">
            <w:pPr>
              <w:pStyle w:val="Quote"/>
            </w:pPr>
            <w:r w:rsidRPr="009D1710">
              <w:fldChar w:fldCharType="begin"/>
            </w:r>
            <w:r w:rsidRPr="009D1710">
              <w:instrText xml:space="preserve"> SEQ Equation \* ARABIC </w:instrText>
            </w:r>
            <w:r w:rsidRPr="009D1710">
              <w:fldChar w:fldCharType="separate"/>
            </w:r>
            <w:r w:rsidR="00BA520D">
              <w:rPr>
                <w:noProof/>
              </w:rPr>
              <w:t>17</w:t>
            </w:r>
            <w:r w:rsidRPr="009D1710">
              <w:fldChar w:fldCharType="end"/>
            </w:r>
            <w:bookmarkEnd w:id="23"/>
          </w:p>
        </w:tc>
      </w:tr>
    </w:tbl>
    <w:p w14:paraId="60F4C202" w14:textId="77777777" w:rsidR="00FC55EE" w:rsidRPr="009D1710" w:rsidRDefault="00FC55EE" w:rsidP="004E0088"/>
    <w:p w14:paraId="28C3AE5B" w14:textId="0A305B01" w:rsidR="00FC55EE" w:rsidRPr="009D1710" w:rsidRDefault="001677D3" w:rsidP="004E0088">
      <w:r w:rsidRPr="009D1710">
        <w:rPr>
          <w:i/>
        </w:rPr>
        <w:t>V</w:t>
      </w:r>
      <w:r w:rsidRPr="009D1710">
        <w:t xml:space="preserve"> is the azimuthally averaged tangential gradient wind speed, </w:t>
      </w:r>
      <w:r w:rsidRPr="009D1710">
        <w:rPr>
          <w:i/>
        </w:rPr>
        <w:t>f</w:t>
      </w:r>
      <w:r w:rsidRPr="009D1710">
        <w:t xml:space="preserve"> is the Coriolis </w:t>
      </w:r>
      <w:r w:rsidR="00F738AA" w:rsidRPr="009D1710">
        <w:t>parameter</w:t>
      </w:r>
      <w:r w:rsidRPr="009D1710">
        <w:t xml:space="preserve"> and </w:t>
      </w:r>
      <w:r w:rsidRPr="009D1710">
        <w:rPr>
          <w:i/>
        </w:rPr>
        <w:t>r</w:t>
      </w:r>
      <w:r w:rsidRPr="009D1710">
        <w:t xml:space="preserve"> is the radial distanc</w:t>
      </w:r>
      <w:r w:rsidR="00242ABC" w:rsidRPr="009D1710">
        <w:t xml:space="preserve">e from the </w:t>
      </w:r>
      <w:r w:rsidR="00F738AA" w:rsidRPr="009D1710">
        <w:t>cent</w:t>
      </w:r>
      <w:r w:rsidR="00FC55EE" w:rsidRPr="009D1710">
        <w:t>er</w:t>
      </w:r>
      <w:r w:rsidR="00242ABC" w:rsidRPr="009D1710">
        <w:t xml:space="preserve"> of the storm</w:t>
      </w:r>
      <w:r w:rsidR="00FC55EE" w:rsidRPr="009D1710">
        <w:rPr>
          <w:sz w:val="22"/>
          <w:szCs w:val="22"/>
        </w:rPr>
        <w:t xml:space="preserve"> in meters. As discussed in Vickery et al. (</w:t>
      </w:r>
      <w:r w:rsidR="00F602F3" w:rsidRPr="009D1710">
        <w:t>2008b</w:t>
      </w:r>
      <w:r w:rsidR="00FC55EE" w:rsidRPr="009D1710">
        <w:rPr>
          <w:sz w:val="22"/>
          <w:szCs w:val="22"/>
        </w:rPr>
        <w:t xml:space="preserve">), the </w:t>
      </w:r>
      <m:oMath>
        <m:f>
          <m:fPr>
            <m:ctrlPr>
              <w:rPr>
                <w:rFonts w:ascii="Cambria Math" w:hAnsi="Cambria Math"/>
                <w:i/>
                <w:sz w:val="22"/>
                <w:szCs w:val="22"/>
              </w:rPr>
            </m:ctrlPr>
          </m:fPr>
          <m:num>
            <m:r>
              <w:rPr>
                <w:rFonts w:ascii="Cambria Math" w:hAnsi="Cambria Math"/>
              </w:rPr>
              <m:t>∂V</m:t>
            </m:r>
          </m:num>
          <m:den>
            <m:r>
              <w:rPr>
                <w:rFonts w:ascii="Cambria Math" w:hAnsi="Cambria Math"/>
              </w:rPr>
              <m:t>∂r</m:t>
            </m:r>
          </m:den>
        </m:f>
        <m:r>
          <w:rPr>
            <w:rFonts w:ascii="Cambria Math" w:hAnsi="Cambria Math"/>
            <w:sz w:val="22"/>
            <w:szCs w:val="22"/>
          </w:rPr>
          <m:t xml:space="preserve"> </m:t>
        </m:r>
      </m:oMath>
      <w:r w:rsidR="00FC55EE" w:rsidRPr="009D1710">
        <w:rPr>
          <w:sz w:val="22"/>
          <w:szCs w:val="22"/>
        </w:rPr>
        <w:t xml:space="preserve">term in Equation </w:t>
      </w:r>
      <w:r w:rsidR="00FC55EE" w:rsidRPr="009D1710">
        <w:rPr>
          <w:sz w:val="22"/>
          <w:szCs w:val="22"/>
        </w:rPr>
        <w:fldChar w:fldCharType="begin"/>
      </w:r>
      <w:r w:rsidR="00FC55EE" w:rsidRPr="009D1710">
        <w:rPr>
          <w:sz w:val="22"/>
          <w:szCs w:val="22"/>
        </w:rPr>
        <w:instrText xml:space="preserve"> REF _Ref526422283 \h </w:instrText>
      </w:r>
      <w:r w:rsidR="004E0088" w:rsidRPr="009D1710">
        <w:rPr>
          <w:sz w:val="22"/>
          <w:szCs w:val="22"/>
        </w:rPr>
        <w:instrText xml:space="preserve"> \* MERGEFORMAT </w:instrText>
      </w:r>
      <w:r w:rsidR="00FC55EE" w:rsidRPr="009D1710">
        <w:rPr>
          <w:sz w:val="22"/>
          <w:szCs w:val="22"/>
        </w:rPr>
      </w:r>
      <w:r w:rsidR="00FC55EE" w:rsidRPr="009D1710">
        <w:rPr>
          <w:sz w:val="22"/>
          <w:szCs w:val="22"/>
        </w:rPr>
        <w:fldChar w:fldCharType="separate"/>
      </w:r>
      <w:r w:rsidR="00BA520D">
        <w:t>17</w:t>
      </w:r>
      <w:r w:rsidR="00FC55EE" w:rsidRPr="009D1710">
        <w:rPr>
          <w:sz w:val="22"/>
          <w:szCs w:val="22"/>
        </w:rPr>
        <w:fldChar w:fldCharType="end"/>
      </w:r>
      <w:r w:rsidR="00FC55EE" w:rsidRPr="009D1710">
        <w:rPr>
          <w:sz w:val="22"/>
          <w:szCs w:val="22"/>
        </w:rPr>
        <w:t xml:space="preserve"> is ignored in the model. Since </w:t>
      </w:r>
      <w:r w:rsidR="00FC55EE" w:rsidRPr="009D1710">
        <w:rPr>
          <w:i/>
          <w:sz w:val="22"/>
          <w:szCs w:val="22"/>
        </w:rPr>
        <w:t>H</w:t>
      </w:r>
      <w:r w:rsidR="00FC55EE" w:rsidRPr="009D1710">
        <w:rPr>
          <w:sz w:val="22"/>
          <w:szCs w:val="22"/>
        </w:rPr>
        <w:t xml:space="preserve"> is a function of 1/</w:t>
      </w:r>
      <w:r w:rsidR="00FC55EE" w:rsidRPr="009D1710">
        <w:rPr>
          <w:i/>
          <w:sz w:val="22"/>
          <w:szCs w:val="22"/>
        </w:rPr>
        <w:t>I</w:t>
      </w:r>
      <w:r w:rsidR="00FC55EE" w:rsidRPr="009D1710">
        <w:rPr>
          <w:sz w:val="22"/>
          <w:szCs w:val="22"/>
        </w:rPr>
        <w:t xml:space="preserve">, the boundary layer height decreases with increasing wind speed and decreasing distance from the center of the storm. In the computation of </w:t>
      </w:r>
      <w:r w:rsidR="00FC55EE" w:rsidRPr="009D1710">
        <w:rPr>
          <w:i/>
          <w:sz w:val="22"/>
          <w:szCs w:val="22"/>
        </w:rPr>
        <w:t>I</w:t>
      </w:r>
      <w:r w:rsidR="00FC55EE" w:rsidRPr="009D1710">
        <w:rPr>
          <w:sz w:val="22"/>
          <w:szCs w:val="22"/>
        </w:rPr>
        <w:t xml:space="preserve">, </w:t>
      </w:r>
      <w:r w:rsidR="00FC55EE" w:rsidRPr="009D1710">
        <w:rPr>
          <w:i/>
          <w:sz w:val="22"/>
          <w:szCs w:val="22"/>
        </w:rPr>
        <w:t>r</w:t>
      </w:r>
      <w:r w:rsidR="00FC55EE" w:rsidRPr="009D1710">
        <w:rPr>
          <w:sz w:val="22"/>
          <w:szCs w:val="22"/>
        </w:rPr>
        <w:t xml:space="preserve"> is constrained to be greater than or equal to the radius to maximum winds (</w:t>
      </w:r>
      <w:r w:rsidR="00FC55EE" w:rsidRPr="009D1710">
        <w:rPr>
          <w:i/>
          <w:sz w:val="22"/>
          <w:szCs w:val="22"/>
        </w:rPr>
        <w:t>RMW</w:t>
      </w:r>
      <w:r w:rsidR="00FC55EE" w:rsidRPr="009D1710">
        <w:rPr>
          <w:sz w:val="22"/>
          <w:szCs w:val="22"/>
        </w:rPr>
        <w:t>)</w:t>
      </w:r>
      <w:r w:rsidR="00FC55EE" w:rsidRPr="009D1710">
        <w:t>.</w:t>
      </w:r>
    </w:p>
    <w:p w14:paraId="7604948C" w14:textId="77777777" w:rsidR="00FC55EE" w:rsidRPr="009D1710" w:rsidRDefault="00FC55EE" w:rsidP="004E0088"/>
    <w:p w14:paraId="28C3C79B" w14:textId="1D1176A8" w:rsidR="004E0088" w:rsidRPr="009D1710" w:rsidRDefault="004E0088" w:rsidP="004E0088">
      <w:r w:rsidRPr="009D1710">
        <w:t>The ratio of the mean over water surface level (10 m) wind speed to the mean wind speed at the top of the boundary layer obtained from the model varies between about 0.67 and 0.74, with 0.71 being a representative value.</w:t>
      </w:r>
      <w:r w:rsidR="001047DE" w:rsidRPr="009D1710">
        <w:t xml:space="preserve"> </w:t>
      </w:r>
      <w:r w:rsidR="001047DE" w:rsidRPr="009D1710">
        <w:fldChar w:fldCharType="begin"/>
      </w:r>
      <w:r w:rsidR="001047DE" w:rsidRPr="009D1710">
        <w:instrText xml:space="preserve"> REF _Ref526338296 \h  \* MERGEFORMAT </w:instrText>
      </w:r>
      <w:r w:rsidR="001047DE" w:rsidRPr="009D1710">
        <w:fldChar w:fldCharType="separate"/>
      </w:r>
      <w:r w:rsidR="00BA520D" w:rsidRPr="009D1710">
        <w:t xml:space="preserve">Figure </w:t>
      </w:r>
      <w:r w:rsidR="00BA520D">
        <w:t>2</w:t>
      </w:r>
      <w:r w:rsidR="00BA520D" w:rsidRPr="009D1710">
        <w:noBreakHyphen/>
      </w:r>
      <w:r w:rsidR="00BA520D">
        <w:t>7</w:t>
      </w:r>
      <w:r w:rsidR="001047DE" w:rsidRPr="009D1710">
        <w:fldChar w:fldCharType="end"/>
      </w:r>
      <w:r w:rsidRPr="009D1710">
        <w:t xml:space="preserve"> presents a comparison of the variation of wind speed with hei</w:t>
      </w:r>
      <w:r w:rsidR="001047DE" w:rsidRPr="009D1710">
        <w:t xml:space="preserve">ght derived from Equations </w:t>
      </w:r>
      <w:r w:rsidR="001047DE" w:rsidRPr="009D1710">
        <w:fldChar w:fldCharType="begin"/>
      </w:r>
      <w:r w:rsidR="001047DE" w:rsidRPr="009D1710">
        <w:instrText xml:space="preserve"> REF _Ref526423423 \h </w:instrText>
      </w:r>
      <w:r w:rsidR="001047DE" w:rsidRPr="009D1710">
        <w:fldChar w:fldCharType="separate"/>
      </w:r>
      <w:r w:rsidR="00BA520D">
        <w:rPr>
          <w:noProof/>
        </w:rPr>
        <w:t>15</w:t>
      </w:r>
      <w:r w:rsidR="001047DE" w:rsidRPr="009D1710">
        <w:fldChar w:fldCharType="end"/>
      </w:r>
      <w:r w:rsidR="001047DE" w:rsidRPr="009D1710">
        <w:t xml:space="preserve">, </w:t>
      </w:r>
      <w:r w:rsidR="001047DE" w:rsidRPr="009D1710">
        <w:fldChar w:fldCharType="begin"/>
      </w:r>
      <w:r w:rsidR="001047DE" w:rsidRPr="009D1710">
        <w:instrText xml:space="preserve"> REF _Ref526423426 \h </w:instrText>
      </w:r>
      <w:r w:rsidR="001047DE" w:rsidRPr="009D1710">
        <w:fldChar w:fldCharType="separate"/>
      </w:r>
      <w:r w:rsidR="00BA520D">
        <w:rPr>
          <w:noProof/>
        </w:rPr>
        <w:t>16</w:t>
      </w:r>
      <w:r w:rsidR="001047DE" w:rsidRPr="009D1710">
        <w:fldChar w:fldCharType="end"/>
      </w:r>
      <w:r w:rsidR="001047DE" w:rsidRPr="009D1710">
        <w:t xml:space="preserve">, and </w:t>
      </w:r>
      <w:r w:rsidR="001047DE" w:rsidRPr="009D1710">
        <w:fldChar w:fldCharType="begin"/>
      </w:r>
      <w:r w:rsidR="001047DE" w:rsidRPr="009D1710">
        <w:instrText xml:space="preserve"> REF _Ref526422283 \h </w:instrText>
      </w:r>
      <w:r w:rsidR="001047DE" w:rsidRPr="009D1710">
        <w:fldChar w:fldCharType="separate"/>
      </w:r>
      <w:r w:rsidR="00BA520D">
        <w:rPr>
          <w:noProof/>
        </w:rPr>
        <w:t>17</w:t>
      </w:r>
      <w:r w:rsidR="001047DE" w:rsidRPr="009D1710">
        <w:fldChar w:fldCharType="end"/>
      </w:r>
      <w:r w:rsidRPr="009D1710">
        <w:t>, to the profiles derived from dropsonde analyses. The model profiles are computed with the only input being the maximum wind speed within the boundary layer (i.e., a direct output of the numerical solution of the equations of motion of a translating hurricane as described in Vickery et al. (</w:t>
      </w:r>
      <w:r w:rsidR="00F602F3" w:rsidRPr="009D1710">
        <w:t>2008b</w:t>
      </w:r>
      <w:r w:rsidRPr="009D1710">
        <w:t>), Vickery et al. (</w:t>
      </w:r>
      <w:r w:rsidR="00F602F3" w:rsidRPr="009D1710">
        <w:t>2000b</w:t>
      </w:r>
      <w:r w:rsidRPr="009D1710">
        <w:t xml:space="preserve">), or Thompson and Cardone (1996)). The agreement between the modeled and measured profiles is seen to be good. </w:t>
      </w:r>
    </w:p>
    <w:p w14:paraId="79CD4BD0" w14:textId="77777777" w:rsidR="004E0088" w:rsidRPr="009D1710" w:rsidRDefault="004E0088" w:rsidP="004E0088"/>
    <w:p w14:paraId="0AEEF308" w14:textId="77777777" w:rsidR="00ED59D8" w:rsidRPr="009D1710" w:rsidRDefault="000E193E" w:rsidP="004E0088">
      <w:r w:rsidRPr="009D1710">
        <w:rPr>
          <w:noProof/>
        </w:rPr>
        <w:drawing>
          <wp:inline distT="0" distB="0" distL="0" distR="0" wp14:anchorId="2DCD0FAB" wp14:editId="2EDEE611">
            <wp:extent cx="5191125" cy="3543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91125" cy="3543300"/>
                    </a:xfrm>
                    <a:prstGeom prst="rect">
                      <a:avLst/>
                    </a:prstGeom>
                    <a:noFill/>
                    <a:ln>
                      <a:noFill/>
                    </a:ln>
                  </pic:spPr>
                </pic:pic>
              </a:graphicData>
            </a:graphic>
          </wp:inline>
        </w:drawing>
      </w:r>
    </w:p>
    <w:p w14:paraId="0BEE3986" w14:textId="077170E9" w:rsidR="00ED59D8" w:rsidRPr="009D1710" w:rsidRDefault="004F6620" w:rsidP="004E0088">
      <w:pPr>
        <w:pStyle w:val="Caption"/>
      </w:pPr>
      <w:bookmarkStart w:id="24" w:name="_Ref526338296"/>
      <w:r w:rsidRPr="009D1710">
        <w:t xml:space="preserve">Figure </w:t>
      </w:r>
      <w:r w:rsidR="00340D9C">
        <w:fldChar w:fldCharType="begin"/>
      </w:r>
      <w:r w:rsidR="00340D9C">
        <w:instrText xml:space="preserve"> STYLEREF 1 \s </w:instrText>
      </w:r>
      <w:r w:rsidR="00340D9C">
        <w:fldChar w:fldCharType="separate"/>
      </w:r>
      <w:r w:rsidR="00BA520D">
        <w:rPr>
          <w:noProof/>
        </w:rPr>
        <w:t>2</w:t>
      </w:r>
      <w:r w:rsidR="00340D9C">
        <w:rPr>
          <w:noProof/>
        </w:rPr>
        <w:fldChar w:fldCharType="end"/>
      </w:r>
      <w:r w:rsidR="00027A8F" w:rsidRPr="009D1710">
        <w:noBreakHyphen/>
      </w:r>
      <w:r w:rsidR="00340D9C">
        <w:fldChar w:fldCharType="begin"/>
      </w:r>
      <w:r w:rsidR="00340D9C">
        <w:instrText xml:space="preserve"> SEQ Figure \* ARABIC \s 1 </w:instrText>
      </w:r>
      <w:r w:rsidR="00340D9C">
        <w:fldChar w:fldCharType="separate"/>
      </w:r>
      <w:r w:rsidR="00BA520D">
        <w:rPr>
          <w:noProof/>
        </w:rPr>
        <w:t>7</w:t>
      </w:r>
      <w:r w:rsidR="00340D9C">
        <w:rPr>
          <w:noProof/>
        </w:rPr>
        <w:fldChar w:fldCharType="end"/>
      </w:r>
      <w:bookmarkEnd w:id="24"/>
      <w:r w:rsidRPr="009D1710">
        <w:t xml:space="preserve">. </w:t>
      </w:r>
      <w:r w:rsidR="005119EC" w:rsidRPr="009D1710">
        <w:t>Model</w:t>
      </w:r>
      <w:r w:rsidR="00F738AA" w:rsidRPr="009D1710">
        <w:t>ed</w:t>
      </w:r>
      <w:r w:rsidR="00ED59D8" w:rsidRPr="009D1710">
        <w:t xml:space="preserve"> and observed hurricane mean </w:t>
      </w:r>
      <w:r w:rsidR="00830083" w:rsidRPr="009D1710">
        <w:t xml:space="preserve">vertical </w:t>
      </w:r>
      <w:r w:rsidR="00ED59D8" w:rsidRPr="009D1710">
        <w:t xml:space="preserve">profiles </w:t>
      </w:r>
      <w:r w:rsidR="00830083" w:rsidRPr="009D1710">
        <w:t xml:space="preserve">of horizontal wind speed </w:t>
      </w:r>
      <w:r w:rsidR="00ED59D8" w:rsidRPr="009D1710">
        <w:t xml:space="preserve">over the open ocean for a range of </w:t>
      </w:r>
      <w:r w:rsidR="00830083" w:rsidRPr="009D1710">
        <w:t xml:space="preserve">mean </w:t>
      </w:r>
      <w:r w:rsidR="00ED59D8" w:rsidRPr="009D1710">
        <w:t>wind speeds</w:t>
      </w:r>
    </w:p>
    <w:p w14:paraId="4D218552" w14:textId="77777777" w:rsidR="006724A7" w:rsidRPr="009D1710" w:rsidRDefault="006724A7" w:rsidP="004E0088"/>
    <w:p w14:paraId="1A048B1C" w14:textId="77777777" w:rsidR="00736A0F" w:rsidRPr="009D1710" w:rsidRDefault="00736A0F" w:rsidP="00736A0F">
      <w:r w:rsidRPr="009D1710">
        <w:t>Once the hurricane moves over land, the boundary layer height parameter is increased using the approach described in Vickery et al. (2008b). The full transition from a marine terrain to an open terrain results in an 18% to 20% reduction of the mean wind speed at a height of 10 m.</w:t>
      </w:r>
    </w:p>
    <w:p w14:paraId="7112137B" w14:textId="77777777" w:rsidR="00736A0F" w:rsidRPr="009D1710" w:rsidRDefault="00736A0F" w:rsidP="004E0088"/>
    <w:p w14:paraId="5D824793" w14:textId="2F776A90" w:rsidR="00242ABC" w:rsidRPr="009D1710" w:rsidRDefault="00242ABC" w:rsidP="004E0088">
      <w:r w:rsidRPr="009D1710">
        <w:t>As the wind moves from the sea to the land, the value of the maximum wind speed at a given height in the new rougher terrain approaches the fully transitioned value</w:t>
      </w:r>
      <w:r w:rsidR="00D21615" w:rsidRPr="009D1710">
        <w:t>, representative of the new rougher terrain,</w:t>
      </w:r>
      <w:r w:rsidRPr="009D1710">
        <w:t xml:space="preserve"> asymptotically over some fetch distance, </w:t>
      </w:r>
      <w:r w:rsidRPr="009D1710">
        <w:rPr>
          <w:i/>
        </w:rPr>
        <w:t>F.</w:t>
      </w:r>
      <w:r w:rsidRPr="009D1710">
        <w:t xml:space="preserve"> For </w:t>
      </w:r>
      <w:r w:rsidR="005119EC" w:rsidRPr="009D1710">
        <w:t>model</w:t>
      </w:r>
      <w:r w:rsidR="00F738AA" w:rsidRPr="009D1710">
        <w:t>ing</w:t>
      </w:r>
      <w:r w:rsidRPr="009D1710">
        <w:t xml:space="preserve"> the transition from sea to land, the ESDU </w:t>
      </w:r>
      <w:r w:rsidR="00A94EE8" w:rsidRPr="009D1710">
        <w:t xml:space="preserve">(1982) boundary layer transition </w:t>
      </w:r>
      <w:r w:rsidRPr="009D1710">
        <w:t>model is used, but</w:t>
      </w:r>
      <w:r w:rsidR="006D3174" w:rsidRPr="009D1710">
        <w:t xml:space="preserve"> the limiting fetch distance of about </w:t>
      </w:r>
      <w:r w:rsidRPr="009D1710">
        <w:t>100 km used in ESDU (1982)</w:t>
      </w:r>
      <w:r w:rsidR="006D3174" w:rsidRPr="009D1710">
        <w:t xml:space="preserve"> is reduced to 20 km</w:t>
      </w:r>
      <w:r w:rsidRPr="009D1710">
        <w:t>. Th</w:t>
      </w:r>
      <w:r w:rsidR="00D21615" w:rsidRPr="009D1710">
        <w:t>is</w:t>
      </w:r>
      <w:r w:rsidRPr="009D1710">
        <w:t xml:space="preserve"> smaller fetch distance is consistent with the lower boundary layer heights associated with tropical cyclones (~600 m) compared to </w:t>
      </w:r>
      <w:r w:rsidR="00387774" w:rsidRPr="009D1710">
        <w:t>the</w:t>
      </w:r>
      <w:r w:rsidRPr="009D1710">
        <w:t xml:space="preserve"> larger values (~3000 m) used </w:t>
      </w:r>
      <w:r w:rsidR="006D3174" w:rsidRPr="009D1710">
        <w:t xml:space="preserve">in </w:t>
      </w:r>
      <w:r w:rsidRPr="009D1710">
        <w:t>ESDU</w:t>
      </w:r>
      <w:r w:rsidR="00387774" w:rsidRPr="009D1710">
        <w:t xml:space="preserve"> for winds not produced by tropical cyclones</w:t>
      </w:r>
      <w:r w:rsidR="006D3174" w:rsidRPr="009D1710">
        <w:t>.</w:t>
      </w:r>
      <w:r w:rsidRPr="009D1710">
        <w:t xml:space="preserve"> </w:t>
      </w:r>
      <w:r w:rsidR="00D37BC2" w:rsidRPr="009D1710">
        <w:fldChar w:fldCharType="begin"/>
      </w:r>
      <w:r w:rsidR="00D37BC2" w:rsidRPr="009D1710">
        <w:instrText xml:space="preserve"> REF _Ref526338309 \h </w:instrText>
      </w:r>
      <w:r w:rsidR="00D37BC2" w:rsidRPr="009D1710">
        <w:fldChar w:fldCharType="separate"/>
      </w:r>
      <w:r w:rsidR="00BA520D" w:rsidRPr="009D1710">
        <w:t xml:space="preserve">Figure </w:t>
      </w:r>
      <w:r w:rsidR="00BA520D">
        <w:rPr>
          <w:noProof/>
        </w:rPr>
        <w:t>2</w:t>
      </w:r>
      <w:r w:rsidR="00BA520D" w:rsidRPr="009D1710">
        <w:noBreakHyphen/>
      </w:r>
      <w:r w:rsidR="00BA520D">
        <w:rPr>
          <w:noProof/>
        </w:rPr>
        <w:t>8</w:t>
      </w:r>
      <w:r w:rsidR="00D37BC2" w:rsidRPr="009D1710">
        <w:fldChar w:fldCharType="end"/>
      </w:r>
      <w:r w:rsidR="00D37BC2" w:rsidRPr="009D1710">
        <w:t xml:space="preserve"> </w:t>
      </w:r>
      <w:r w:rsidR="00480032" w:rsidRPr="009D1710">
        <w:t>presents a plot showing the percentage the wind speed has transitioned (reduced) from the overwater val</w:t>
      </w:r>
      <w:r w:rsidR="00343942" w:rsidRPr="009D1710">
        <w:t>u</w:t>
      </w:r>
      <w:r w:rsidR="00480032" w:rsidRPr="009D1710">
        <w:t>es to the overland val</w:t>
      </w:r>
      <w:r w:rsidR="00343942" w:rsidRPr="009D1710">
        <w:t>u</w:t>
      </w:r>
      <w:r w:rsidR="00480032" w:rsidRPr="009D1710">
        <w:t>es as a function of distance from the coast. Note that a</w:t>
      </w:r>
      <w:r w:rsidR="00343942" w:rsidRPr="009D1710">
        <w:t>t a</w:t>
      </w:r>
      <w:r w:rsidR="00480032" w:rsidRPr="009D1710">
        <w:t xml:space="preserve"> distance of about 1 km from the coast, the peak gust wind speed has transitioned to about 70% of the fully reduced value. In a typical strong hurricane, the surface roughness, </w:t>
      </w:r>
      <w:r w:rsidR="00480032" w:rsidRPr="009D1710">
        <w:rPr>
          <w:i/>
        </w:rPr>
        <w:t>z</w:t>
      </w:r>
      <w:r w:rsidR="00480032" w:rsidRPr="009D1710">
        <w:rPr>
          <w:vertAlign w:val="subscript"/>
        </w:rPr>
        <w:t>o</w:t>
      </w:r>
      <w:r w:rsidR="00480032" w:rsidRPr="009D1710">
        <w:t xml:space="preserve"> will be about 0.003m, and the open terrain value is 0.03m. From ESDU (1982) the full transitioned values of the peak 3 second gust and hourly mean wind speeds are about 89% and 83% of the marine winds</w:t>
      </w:r>
      <w:r w:rsidR="00343942" w:rsidRPr="009D1710">
        <w:t>,</w:t>
      </w:r>
      <w:r w:rsidR="00480032" w:rsidRPr="009D1710">
        <w:t xml:space="preserve"> respectively.</w:t>
      </w:r>
    </w:p>
    <w:p w14:paraId="6A00AFD6" w14:textId="77777777" w:rsidR="00D37BC2" w:rsidRPr="009D1710" w:rsidRDefault="00D37BC2" w:rsidP="004E0088"/>
    <w:p w14:paraId="376691FD" w14:textId="77777777" w:rsidR="00242ABC" w:rsidRPr="009D1710" w:rsidRDefault="000E193E" w:rsidP="004E0088">
      <w:r w:rsidRPr="009D1710">
        <w:rPr>
          <w:noProof/>
        </w:rPr>
        <w:drawing>
          <wp:inline distT="0" distB="0" distL="0" distR="0" wp14:anchorId="581F1EAE" wp14:editId="3CE8EBEE">
            <wp:extent cx="5600700" cy="19526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0700" cy="1952625"/>
                    </a:xfrm>
                    <a:prstGeom prst="rect">
                      <a:avLst/>
                    </a:prstGeom>
                    <a:noFill/>
                    <a:ln>
                      <a:noFill/>
                    </a:ln>
                  </pic:spPr>
                </pic:pic>
              </a:graphicData>
            </a:graphic>
          </wp:inline>
        </w:drawing>
      </w:r>
    </w:p>
    <w:p w14:paraId="74FB6A4D" w14:textId="73E9B858" w:rsidR="00242ABC" w:rsidRPr="009D1710" w:rsidRDefault="004F6620" w:rsidP="004E0088">
      <w:pPr>
        <w:pStyle w:val="Caption"/>
      </w:pPr>
      <w:bookmarkStart w:id="25" w:name="_Ref526338309"/>
      <w:r w:rsidRPr="009D1710">
        <w:t xml:space="preserve">Figure </w:t>
      </w:r>
      <w:r w:rsidR="00340D9C">
        <w:fldChar w:fldCharType="begin"/>
      </w:r>
      <w:r w:rsidR="00340D9C">
        <w:instrText xml:space="preserve"> STYLEREF 1 \s </w:instrText>
      </w:r>
      <w:r w:rsidR="00340D9C">
        <w:fldChar w:fldCharType="separate"/>
      </w:r>
      <w:r w:rsidR="00BA520D">
        <w:rPr>
          <w:noProof/>
        </w:rPr>
        <w:t>2</w:t>
      </w:r>
      <w:r w:rsidR="00340D9C">
        <w:rPr>
          <w:noProof/>
        </w:rPr>
        <w:fldChar w:fldCharType="end"/>
      </w:r>
      <w:r w:rsidR="00027A8F" w:rsidRPr="009D1710">
        <w:noBreakHyphen/>
      </w:r>
      <w:r w:rsidR="00340D9C">
        <w:fldChar w:fldCharType="begin"/>
      </w:r>
      <w:r w:rsidR="00340D9C">
        <w:instrText xml:space="preserve"> SEQ Figure \* ARABIC \s 1 </w:instrText>
      </w:r>
      <w:r w:rsidR="00340D9C">
        <w:fldChar w:fldCharType="separate"/>
      </w:r>
      <w:r w:rsidR="00BA520D">
        <w:rPr>
          <w:noProof/>
        </w:rPr>
        <w:t>8</w:t>
      </w:r>
      <w:r w:rsidR="00340D9C">
        <w:rPr>
          <w:noProof/>
        </w:rPr>
        <w:fldChar w:fldCharType="end"/>
      </w:r>
      <w:bookmarkEnd w:id="25"/>
      <w:r w:rsidRPr="009D1710">
        <w:t xml:space="preserve">. </w:t>
      </w:r>
      <w:r w:rsidR="00242ABC" w:rsidRPr="009D1710">
        <w:t>ESDU and modified ESDU wind speed transition functions at 10 m elevation.</w:t>
      </w:r>
    </w:p>
    <w:p w14:paraId="6C2A128B" w14:textId="77777777" w:rsidR="00A917F2" w:rsidRPr="009D1710" w:rsidRDefault="00A917F2" w:rsidP="004E0088"/>
    <w:p w14:paraId="25164107" w14:textId="01CC987F" w:rsidR="001677D3" w:rsidRPr="009D1710" w:rsidRDefault="00D37BC2" w:rsidP="004E0088">
      <w:r w:rsidRPr="009D1710">
        <w:fldChar w:fldCharType="begin"/>
      </w:r>
      <w:r w:rsidRPr="009D1710">
        <w:instrText xml:space="preserve"> REF _Ref526338321 \h </w:instrText>
      </w:r>
      <w:r w:rsidRPr="009D1710">
        <w:fldChar w:fldCharType="separate"/>
      </w:r>
      <w:r w:rsidR="00BA520D" w:rsidRPr="009D1710">
        <w:t xml:space="preserve">Figure </w:t>
      </w:r>
      <w:r w:rsidR="00BA520D">
        <w:rPr>
          <w:noProof/>
        </w:rPr>
        <w:t>2</w:t>
      </w:r>
      <w:r w:rsidR="00BA520D" w:rsidRPr="009D1710">
        <w:noBreakHyphen/>
      </w:r>
      <w:r w:rsidR="00BA520D">
        <w:rPr>
          <w:noProof/>
        </w:rPr>
        <w:t>9</w:t>
      </w:r>
      <w:r w:rsidRPr="009D1710">
        <w:fldChar w:fldCharType="end"/>
      </w:r>
      <w:r w:rsidRPr="009D1710">
        <w:t xml:space="preserve"> </w:t>
      </w:r>
      <w:r w:rsidR="001677D3" w:rsidRPr="009D1710">
        <w:t>presents a summary comparison of the maximum peak gust wind speeds computed using the wind field model described in Vickery et al. (200</w:t>
      </w:r>
      <w:r w:rsidR="00830083" w:rsidRPr="009D1710">
        <w:t>8b</w:t>
      </w:r>
      <w:r w:rsidR="001677D3" w:rsidRPr="009D1710">
        <w:t xml:space="preserve">) to observations for both marine and land based </w:t>
      </w:r>
      <w:r w:rsidR="00F738AA" w:rsidRPr="009D1710">
        <w:t>anemometers</w:t>
      </w:r>
      <w:r w:rsidR="001677D3" w:rsidRPr="009D1710">
        <w:t xml:space="preserve">. There are a total of 245 comparisons summarized in </w:t>
      </w:r>
      <w:r w:rsidR="00D21615" w:rsidRPr="009D1710">
        <w:t xml:space="preserve">the </w:t>
      </w:r>
      <w:r w:rsidR="001677D3" w:rsidRPr="009D1710">
        <w:t xml:space="preserve">data presented in </w:t>
      </w:r>
      <w:r w:rsidRPr="009D1710">
        <w:fldChar w:fldCharType="begin"/>
      </w:r>
      <w:r w:rsidRPr="009D1710">
        <w:instrText xml:space="preserve"> REF _Ref526338321 \h </w:instrText>
      </w:r>
      <w:r w:rsidRPr="009D1710">
        <w:fldChar w:fldCharType="separate"/>
      </w:r>
      <w:r w:rsidR="00BA520D" w:rsidRPr="009D1710">
        <w:t xml:space="preserve">Figure </w:t>
      </w:r>
      <w:r w:rsidR="00BA520D">
        <w:rPr>
          <w:noProof/>
        </w:rPr>
        <w:t>2</w:t>
      </w:r>
      <w:r w:rsidR="00BA520D" w:rsidRPr="009D1710">
        <w:noBreakHyphen/>
      </w:r>
      <w:r w:rsidR="00BA520D">
        <w:rPr>
          <w:noProof/>
        </w:rPr>
        <w:t>9</w:t>
      </w:r>
      <w:r w:rsidRPr="009D1710">
        <w:fldChar w:fldCharType="end"/>
      </w:r>
      <w:r w:rsidR="001677D3" w:rsidRPr="009D1710">
        <w:t xml:space="preserve"> (165 land based measurements and 80 marine based measurements). The agreement between the model and observed wind speeds is good, however there are relatively few measured gust wind speeds greater than 100 mph. The largest observed gust wind speed is only 128 mph. The differences between the </w:t>
      </w:r>
      <w:r w:rsidR="005119EC" w:rsidRPr="009D1710">
        <w:t>model</w:t>
      </w:r>
      <w:r w:rsidR="00F738AA" w:rsidRPr="009D1710">
        <w:t>ed</w:t>
      </w:r>
      <w:r w:rsidR="001677D3" w:rsidRPr="009D1710">
        <w:t xml:space="preserve"> and observed wind speeds is caused by a combination of the inability of</w:t>
      </w:r>
      <w:r w:rsidR="00D21615" w:rsidRPr="009D1710">
        <w:t xml:space="preserve"> the</w:t>
      </w:r>
      <w:r w:rsidR="001677D3" w:rsidRPr="009D1710">
        <w:t xml:space="preserve"> wind field model to be adequately described by single value</w:t>
      </w:r>
      <w:r w:rsidR="00D21615" w:rsidRPr="009D1710">
        <w:t>s</w:t>
      </w:r>
      <w:r w:rsidR="001677D3" w:rsidRPr="009D1710">
        <w:t xml:space="preserve"> of </w:t>
      </w:r>
      <w:r w:rsidR="001677D3" w:rsidRPr="009D1710">
        <w:rPr>
          <w:i/>
        </w:rPr>
        <w:t>B</w:t>
      </w:r>
      <w:r w:rsidR="001677D3" w:rsidRPr="009D1710">
        <w:t xml:space="preserve"> and </w:t>
      </w:r>
      <w:r w:rsidR="001677D3" w:rsidRPr="009D1710">
        <w:rPr>
          <w:i/>
        </w:rPr>
        <w:t>RMW</w:t>
      </w:r>
      <w:r w:rsidR="001677D3" w:rsidRPr="009D1710">
        <w:t xml:space="preserve">, errors in the </w:t>
      </w:r>
      <w:r w:rsidR="005119EC" w:rsidRPr="009D1710">
        <w:t>model</w:t>
      </w:r>
      <w:r w:rsidR="00F738AA" w:rsidRPr="009D1710">
        <w:t>ed</w:t>
      </w:r>
      <w:r w:rsidR="001677D3" w:rsidRPr="009D1710">
        <w:t xml:space="preserve"> boundary layer, errors in height, terrain and averaging time adjustments applied to measured wind speeds (if required) as well as storm track position errors and errors in </w:t>
      </w:r>
      <w:r w:rsidR="001677D3" w:rsidRPr="009D1710">
        <w:lastRenderedPageBreak/>
        <w:t>the estimated values of Δ</w:t>
      </w:r>
      <w:r w:rsidR="001677D3" w:rsidRPr="009D1710">
        <w:rPr>
          <w:i/>
        </w:rPr>
        <w:t>p</w:t>
      </w:r>
      <w:r w:rsidR="001677D3" w:rsidRPr="009D1710">
        <w:t>,</w:t>
      </w:r>
      <w:r w:rsidR="001677D3" w:rsidRPr="009D1710">
        <w:rPr>
          <w:i/>
        </w:rPr>
        <w:t xml:space="preserve"> RMW </w:t>
      </w:r>
      <w:r w:rsidR="001677D3" w:rsidRPr="009D1710">
        <w:t xml:space="preserve">and </w:t>
      </w:r>
      <w:r w:rsidR="001677D3" w:rsidRPr="009D1710">
        <w:rPr>
          <w:i/>
        </w:rPr>
        <w:t>B</w:t>
      </w:r>
      <w:r w:rsidR="001677D3" w:rsidRPr="009D1710">
        <w:t xml:space="preserve">. </w:t>
      </w:r>
      <w:r w:rsidR="00D21615" w:rsidRPr="009D1710">
        <w:t>Estimates of the wind</w:t>
      </w:r>
      <w:r w:rsidR="00EC216C" w:rsidRPr="009D1710">
        <w:t xml:space="preserve"> </w:t>
      </w:r>
      <w:r w:rsidR="00D21615" w:rsidRPr="009D1710">
        <w:t xml:space="preserve">field model error obtained from the information given in </w:t>
      </w:r>
      <w:r w:rsidRPr="009D1710">
        <w:fldChar w:fldCharType="begin"/>
      </w:r>
      <w:r w:rsidRPr="009D1710">
        <w:instrText xml:space="preserve"> REF _Ref526338321 \h </w:instrText>
      </w:r>
      <w:r w:rsidRPr="009D1710">
        <w:fldChar w:fldCharType="separate"/>
      </w:r>
      <w:r w:rsidR="00BA520D" w:rsidRPr="009D1710">
        <w:t xml:space="preserve">Figure </w:t>
      </w:r>
      <w:r w:rsidR="00BA520D">
        <w:rPr>
          <w:noProof/>
        </w:rPr>
        <w:t>2</w:t>
      </w:r>
      <w:r w:rsidR="00BA520D" w:rsidRPr="009D1710">
        <w:noBreakHyphen/>
      </w:r>
      <w:r w:rsidR="00BA520D">
        <w:rPr>
          <w:noProof/>
        </w:rPr>
        <w:t>9</w:t>
      </w:r>
      <w:r w:rsidRPr="009D1710">
        <w:fldChar w:fldCharType="end"/>
      </w:r>
      <w:r w:rsidR="00D21615" w:rsidRPr="009D1710">
        <w:t xml:space="preserve"> </w:t>
      </w:r>
      <w:r w:rsidR="00B9013A" w:rsidRPr="009D1710">
        <w:t>are</w:t>
      </w:r>
      <w:r w:rsidR="00D21615" w:rsidRPr="009D1710">
        <w:t xml:space="preserve"> used in the estimates of wind speed as a function of return period as described in </w:t>
      </w:r>
      <w:r w:rsidR="00873013" w:rsidRPr="009D1710">
        <w:t>S</w:t>
      </w:r>
      <w:r w:rsidR="00D21615" w:rsidRPr="009D1710">
        <w:t>ection</w:t>
      </w:r>
      <w:r w:rsidRPr="009D1710">
        <w:t xml:space="preserve"> </w:t>
      </w:r>
      <w:r w:rsidRPr="009D1710">
        <w:fldChar w:fldCharType="begin"/>
      </w:r>
      <w:r w:rsidRPr="009D1710">
        <w:instrText xml:space="preserve"> REF _Ref526338353 \r \h </w:instrText>
      </w:r>
      <w:r w:rsidRPr="009D1710">
        <w:fldChar w:fldCharType="separate"/>
      </w:r>
      <w:r w:rsidR="00BA520D">
        <w:t>0</w:t>
      </w:r>
      <w:r w:rsidRPr="009D1710">
        <w:fldChar w:fldCharType="end"/>
      </w:r>
      <w:r w:rsidR="00D21615" w:rsidRPr="009D1710">
        <w:t xml:space="preserve">. </w:t>
      </w:r>
    </w:p>
    <w:p w14:paraId="61C97DFC" w14:textId="77777777" w:rsidR="001677D3" w:rsidRPr="009D1710" w:rsidRDefault="001677D3" w:rsidP="004E0088"/>
    <w:p w14:paraId="09F32197" w14:textId="77777777" w:rsidR="00125720" w:rsidRPr="009D1710" w:rsidRDefault="000E193E" w:rsidP="004E0088">
      <w:r w:rsidRPr="009D1710">
        <w:rPr>
          <w:noProof/>
        </w:rPr>
        <w:drawing>
          <wp:inline distT="0" distB="0" distL="0" distR="0" wp14:anchorId="4EAFCBEC" wp14:editId="492EFAFE">
            <wp:extent cx="5486400" cy="2628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7">
                      <a:extLst>
                        <a:ext uri="{28A0092B-C50C-407E-A947-70E740481C1C}">
                          <a14:useLocalDpi xmlns:a14="http://schemas.microsoft.com/office/drawing/2010/main" val="0"/>
                        </a:ext>
                      </a:extLst>
                    </a:blip>
                    <a:srcRect b="49727"/>
                    <a:stretch/>
                  </pic:blipFill>
                  <pic:spPr bwMode="auto">
                    <a:xfrm>
                      <a:off x="0" y="0"/>
                      <a:ext cx="5486400" cy="2628900"/>
                    </a:xfrm>
                    <a:prstGeom prst="rect">
                      <a:avLst/>
                    </a:prstGeom>
                    <a:noFill/>
                    <a:ln>
                      <a:noFill/>
                    </a:ln>
                    <a:extLst>
                      <a:ext uri="{53640926-AAD7-44D8-BBD7-CCE9431645EC}">
                        <a14:shadowObscured xmlns:a14="http://schemas.microsoft.com/office/drawing/2010/main"/>
                      </a:ext>
                    </a:extLst>
                  </pic:spPr>
                </pic:pic>
              </a:graphicData>
            </a:graphic>
          </wp:inline>
        </w:drawing>
      </w:r>
    </w:p>
    <w:p w14:paraId="4F5C46B1" w14:textId="07480137" w:rsidR="00125720" w:rsidRPr="009D1710" w:rsidRDefault="004F6620" w:rsidP="004E0088">
      <w:pPr>
        <w:pStyle w:val="Caption"/>
      </w:pPr>
      <w:bookmarkStart w:id="26" w:name="_Ref526338321"/>
      <w:r w:rsidRPr="009D1710">
        <w:t xml:space="preserve">Figure </w:t>
      </w:r>
      <w:r w:rsidR="00340D9C">
        <w:fldChar w:fldCharType="begin"/>
      </w:r>
      <w:r w:rsidR="00340D9C">
        <w:instrText xml:space="preserve"> STYLEREF 1 \s </w:instrText>
      </w:r>
      <w:r w:rsidR="00340D9C">
        <w:fldChar w:fldCharType="separate"/>
      </w:r>
      <w:r w:rsidR="00BA520D">
        <w:rPr>
          <w:noProof/>
        </w:rPr>
        <w:t>2</w:t>
      </w:r>
      <w:r w:rsidR="00340D9C">
        <w:rPr>
          <w:noProof/>
        </w:rPr>
        <w:fldChar w:fldCharType="end"/>
      </w:r>
      <w:r w:rsidR="00027A8F" w:rsidRPr="009D1710">
        <w:noBreakHyphen/>
      </w:r>
      <w:r w:rsidR="00340D9C">
        <w:fldChar w:fldCharType="begin"/>
      </w:r>
      <w:r w:rsidR="00340D9C">
        <w:instrText xml:space="preserve"> SEQ Figure \* ARABIC \s 1 </w:instrText>
      </w:r>
      <w:r w:rsidR="00340D9C">
        <w:fldChar w:fldCharType="separate"/>
      </w:r>
      <w:r w:rsidR="00BA520D">
        <w:rPr>
          <w:noProof/>
        </w:rPr>
        <w:t>9</w:t>
      </w:r>
      <w:r w:rsidR="00340D9C">
        <w:rPr>
          <w:noProof/>
        </w:rPr>
        <w:fldChar w:fldCharType="end"/>
      </w:r>
      <w:bookmarkEnd w:id="26"/>
      <w:r w:rsidRPr="009D1710">
        <w:t xml:space="preserve">. </w:t>
      </w:r>
      <w:r w:rsidR="00125720" w:rsidRPr="009D1710">
        <w:t xml:space="preserve">Example comparisons of </w:t>
      </w:r>
      <w:r w:rsidR="005119EC" w:rsidRPr="009D1710">
        <w:t>model</w:t>
      </w:r>
      <w:r w:rsidR="00F738AA" w:rsidRPr="009D1710">
        <w:t>ed</w:t>
      </w:r>
      <w:r w:rsidR="00125720" w:rsidRPr="009D1710">
        <w:t xml:space="preserve"> and </w:t>
      </w:r>
      <w:r w:rsidR="007F207A" w:rsidRPr="009D1710">
        <w:t>observed</w:t>
      </w:r>
      <w:r w:rsidR="00125720" w:rsidRPr="009D1710">
        <w:t xml:space="preserve"> maximum surface level peak gust wind speeds from landfalling hurricanes. Wind speeds measured on land are given for open terrain and wind speeds measured over water are given for marine terrain.</w:t>
      </w:r>
    </w:p>
    <w:p w14:paraId="0582AFA4" w14:textId="77777777" w:rsidR="00295F9A" w:rsidRPr="009D1710" w:rsidRDefault="00295F9A" w:rsidP="00295F9A">
      <w:bookmarkStart w:id="27" w:name="_Ref526338353"/>
    </w:p>
    <w:p w14:paraId="2210CDEB" w14:textId="28A2B83C" w:rsidR="004D4343" w:rsidRPr="009D1710" w:rsidRDefault="007F1BAF" w:rsidP="004E0088">
      <w:pPr>
        <w:pStyle w:val="Heading1"/>
        <w:numPr>
          <w:ilvl w:val="0"/>
          <w:numId w:val="5"/>
        </w:numPr>
      </w:pPr>
      <w:bookmarkStart w:id="28" w:name="_Ref26351700"/>
      <w:r w:rsidRPr="009D1710">
        <w:t>DESIGN WIND SPEEDS</w:t>
      </w:r>
      <w:bookmarkEnd w:id="27"/>
      <w:bookmarkEnd w:id="28"/>
    </w:p>
    <w:p w14:paraId="79B86D22" w14:textId="77777777" w:rsidR="00DE36C5" w:rsidRPr="009D1710" w:rsidRDefault="00DE36C5" w:rsidP="004E0088"/>
    <w:p w14:paraId="333FBD78" w14:textId="2306D055" w:rsidR="00FC55EE" w:rsidRPr="009D1710" w:rsidRDefault="00FC55EE" w:rsidP="004E0088">
      <w:r w:rsidRPr="009D1710">
        <w:t xml:space="preserve">Predictions of wind speed vs. return period, given at surface level (10 m) are based upon a </w:t>
      </w:r>
      <w:r w:rsidR="00517195">
        <w:t>5</w:t>
      </w:r>
      <w:r w:rsidRPr="009D1710">
        <w:t xml:space="preserve">00,000-year simulation of tropical cyclones occurring in the Atlantic basin. Wind speeds are computed if a simulated cyclone passes within 250 km of a location. The wind speeds produced by the storm are retained if the peak gust wind speed at the site exceeds </w:t>
      </w:r>
      <w:r w:rsidR="00517195">
        <w:t>20 mph</w:t>
      </w:r>
      <w:r w:rsidRPr="009D1710">
        <w:t>.</w:t>
      </w:r>
    </w:p>
    <w:p w14:paraId="2F5471D9" w14:textId="77777777" w:rsidR="00FC55EE" w:rsidRPr="009D1710" w:rsidRDefault="00FC55EE" w:rsidP="004E0088"/>
    <w:p w14:paraId="55A04FB9" w14:textId="1E440AC6" w:rsidR="00FC55EE" w:rsidRPr="009D1710" w:rsidRDefault="00FC55EE" w:rsidP="004E0088">
      <w:r w:rsidRPr="009D1710">
        <w:t xml:space="preserve">Predicted wind speeds have been derived using the conditional wind speed exceedance probabilities obtained by rank ordering the wind speeds resulting from the </w:t>
      </w:r>
      <w:r w:rsidR="00517195">
        <w:t>5</w:t>
      </w:r>
      <w:r w:rsidRPr="009D1710">
        <w:t>00,000-year simulation. An interpolation technique is then used to obtain wind speed exceedance probabilities.</w:t>
      </w:r>
    </w:p>
    <w:p w14:paraId="021F4766" w14:textId="77777777" w:rsidR="00FC55EE" w:rsidRPr="009D1710" w:rsidRDefault="00FC55EE" w:rsidP="004E0088"/>
    <w:p w14:paraId="0502C9B5" w14:textId="77777777" w:rsidR="004E0088" w:rsidRPr="009D1710" w:rsidRDefault="004E0088" w:rsidP="004E0088">
      <w:pPr>
        <w:pStyle w:val="Style1"/>
        <w:numPr>
          <w:ilvl w:val="1"/>
          <w:numId w:val="5"/>
        </w:numPr>
      </w:pPr>
      <w:r w:rsidRPr="009D1710">
        <w:t>Analysis Methodology</w:t>
      </w:r>
    </w:p>
    <w:p w14:paraId="5700DA54" w14:textId="77777777" w:rsidR="004E0088" w:rsidRPr="009D1710" w:rsidRDefault="004E0088" w:rsidP="004E0088"/>
    <w:p w14:paraId="56C4B47A" w14:textId="389E4C64" w:rsidR="004E0088" w:rsidRPr="009D1710" w:rsidRDefault="004E0088" w:rsidP="004E0088">
      <w:r w:rsidRPr="009D1710">
        <w:t xml:space="preserve">Upon completion of a </w:t>
      </w:r>
      <w:r w:rsidR="00517195">
        <w:t>5</w:t>
      </w:r>
      <w:r w:rsidRPr="009D1710">
        <w:t xml:space="preserve">00,000-year simulation, the wind speed data are rank ordered and then used to define the wind speed probability distribution, </w:t>
      </w:r>
      <w:r w:rsidRPr="009D1710">
        <w:rPr>
          <w:i/>
        </w:rPr>
        <w:t>P(v&gt;V)</w:t>
      </w:r>
      <w:r w:rsidRPr="009D1710">
        <w:t xml:space="preserve">, conditional on a storm having passed within 250 km of the site and producing a peak gust wind speed at ground level in open terrain at the site of at least </w:t>
      </w:r>
      <w:r w:rsidR="00517195">
        <w:t>20 mph</w:t>
      </w:r>
      <w:r w:rsidRPr="009D1710">
        <w:t xml:space="preserve">. The probability that the tropical cyclone wind speed (independent of direction) is exceeded during time period </w:t>
      </w:r>
      <w:r w:rsidRPr="009D1710">
        <w:rPr>
          <w:i/>
        </w:rPr>
        <w:t>t</w:t>
      </w:r>
      <w:r w:rsidRPr="009D1710">
        <w:t xml:space="preserve"> is:</w:t>
      </w:r>
    </w:p>
    <w:p w14:paraId="534C936C" w14:textId="77777777" w:rsidR="004E0088" w:rsidRPr="009D1710" w:rsidRDefault="004E0088" w:rsidP="004E008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2155"/>
      </w:tblGrid>
      <w:tr w:rsidR="004E0088" w:rsidRPr="009D1710" w14:paraId="070A564B" w14:textId="77777777" w:rsidTr="004E0088">
        <w:tc>
          <w:tcPr>
            <w:tcW w:w="6475" w:type="dxa"/>
            <w:tcMar>
              <w:left w:w="0" w:type="dxa"/>
              <w:right w:w="0" w:type="dxa"/>
            </w:tcMar>
            <w:vAlign w:val="center"/>
          </w:tcPr>
          <w:p w14:paraId="3BC06DAD" w14:textId="090EBC4B" w:rsidR="004E0088" w:rsidRPr="009D1710" w:rsidRDefault="00340D9C" w:rsidP="000709E6">
            <m:oMathPara>
              <m:oMath>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v&gt;V</m:t>
                    </m:r>
                  </m:e>
                </m:d>
                <m:r>
                  <w:rPr>
                    <w:rFonts w:ascii="Cambria Math" w:hAnsi="Cambria Math"/>
                  </w:rPr>
                  <m:t>=1-</m:t>
                </m:r>
                <m:nary>
                  <m:naryPr>
                    <m:chr m:val="∑"/>
                    <m:limLoc m:val="subSup"/>
                    <m:ctrlPr>
                      <w:rPr>
                        <w:rFonts w:ascii="Cambria Math" w:hAnsi="Cambria Math"/>
                        <w:i/>
                      </w:rPr>
                    </m:ctrlPr>
                  </m:naryPr>
                  <m:sub>
                    <m:r>
                      <w:rPr>
                        <w:rFonts w:ascii="Cambria Math" w:hAnsi="Cambria Math"/>
                      </w:rPr>
                      <m:t>x=0</m:t>
                    </m:r>
                  </m:sub>
                  <m:sup>
                    <m:r>
                      <w:rPr>
                        <w:rFonts w:ascii="Cambria Math" w:hAnsi="Cambria Math"/>
                      </w:rPr>
                      <m:t>∞</m:t>
                    </m:r>
                  </m:sup>
                  <m:e>
                    <m:r>
                      <w:rPr>
                        <w:rFonts w:ascii="Cambria Math" w:hAnsi="Cambria Math"/>
                      </w:rPr>
                      <m:t>P</m:t>
                    </m:r>
                    <m:d>
                      <m:dPr>
                        <m:ctrlPr>
                          <w:rPr>
                            <w:rFonts w:ascii="Cambria Math" w:hAnsi="Cambria Math"/>
                            <w:i/>
                          </w:rPr>
                        </m:ctrlPr>
                      </m:dPr>
                      <m:e>
                        <m:r>
                          <w:rPr>
                            <w:rFonts w:ascii="Cambria Math" w:hAnsi="Cambria Math"/>
                          </w:rPr>
                          <m:t>v&lt;V</m:t>
                        </m:r>
                      </m:e>
                      <m:e>
                        <m:r>
                          <w:rPr>
                            <w:rFonts w:ascii="Cambria Math" w:hAnsi="Cambria Math"/>
                          </w:rPr>
                          <m:t>x</m:t>
                        </m:r>
                      </m:e>
                    </m:d>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x</m:t>
                        </m:r>
                      </m:e>
                    </m:d>
                  </m:e>
                </m:nary>
              </m:oMath>
            </m:oMathPara>
          </w:p>
        </w:tc>
        <w:tc>
          <w:tcPr>
            <w:tcW w:w="2155" w:type="dxa"/>
            <w:tcMar>
              <w:left w:w="0" w:type="dxa"/>
              <w:right w:w="0" w:type="dxa"/>
            </w:tcMar>
            <w:vAlign w:val="center"/>
          </w:tcPr>
          <w:p w14:paraId="603C5EB6" w14:textId="568C3DC6" w:rsidR="004E0088" w:rsidRPr="009D1710" w:rsidRDefault="00340D9C" w:rsidP="004E0088">
            <w:pPr>
              <w:pStyle w:val="Quote"/>
            </w:pPr>
            <w:r>
              <w:fldChar w:fldCharType="begin"/>
            </w:r>
            <w:r>
              <w:instrText xml:space="preserve"> SEQ Equation \* ARABIC </w:instrText>
            </w:r>
            <w:r>
              <w:fldChar w:fldCharType="separate"/>
            </w:r>
            <w:r w:rsidR="00BA520D">
              <w:rPr>
                <w:noProof/>
              </w:rPr>
              <w:t>18</w:t>
            </w:r>
            <w:r>
              <w:rPr>
                <w:noProof/>
              </w:rPr>
              <w:fldChar w:fldCharType="end"/>
            </w:r>
          </w:p>
        </w:tc>
      </w:tr>
    </w:tbl>
    <w:p w14:paraId="329D3D7C" w14:textId="77777777" w:rsidR="004E0088" w:rsidRPr="009D1710" w:rsidRDefault="004E0088" w:rsidP="004E0088"/>
    <w:p w14:paraId="554C8767" w14:textId="391DA53F" w:rsidR="004E0088" w:rsidRPr="009D1710" w:rsidRDefault="004E0088" w:rsidP="004E0088">
      <w:pPr>
        <w:pStyle w:val="BodyText3"/>
        <w:spacing w:line="240" w:lineRule="auto"/>
        <w:rPr>
          <w:sz w:val="22"/>
          <w:szCs w:val="22"/>
        </w:rPr>
      </w:pPr>
      <w:r w:rsidRPr="009D1710">
        <w:rPr>
          <w:sz w:val="22"/>
          <w:szCs w:val="22"/>
        </w:rPr>
        <w:t xml:space="preserve">where </w:t>
      </w:r>
      <m:oMath>
        <m:r>
          <w:rPr>
            <w:rFonts w:ascii="Cambria Math" w:hAnsi="Cambria Math"/>
          </w:rPr>
          <m:t xml:space="preserve"> P</m:t>
        </m:r>
        <m:d>
          <m:dPr>
            <m:ctrlPr>
              <w:rPr>
                <w:rFonts w:ascii="Cambria Math" w:hAnsi="Cambria Math"/>
                <w:i/>
              </w:rPr>
            </m:ctrlPr>
          </m:dPr>
          <m:e>
            <m:r>
              <w:rPr>
                <w:rFonts w:ascii="Cambria Math" w:hAnsi="Cambria Math"/>
              </w:rPr>
              <m:t>v&lt;V</m:t>
            </m:r>
          </m:e>
          <m:e>
            <m:r>
              <w:rPr>
                <w:rFonts w:ascii="Cambria Math" w:hAnsi="Cambria Math"/>
              </w:rPr>
              <m:t>x</m:t>
            </m:r>
          </m:e>
        </m:d>
      </m:oMath>
      <w:r w:rsidR="00736A0F" w:rsidRPr="009D1710">
        <w:t xml:space="preserve"> </w:t>
      </w:r>
      <w:r w:rsidRPr="009D1710">
        <w:rPr>
          <w:sz w:val="22"/>
          <w:szCs w:val="22"/>
        </w:rPr>
        <w:t xml:space="preserve">is the probability that velocity </w:t>
      </w:r>
      <w:r w:rsidRPr="009D1710">
        <w:rPr>
          <w:i/>
          <w:sz w:val="22"/>
          <w:szCs w:val="22"/>
        </w:rPr>
        <w:t>v</w:t>
      </w:r>
      <w:r w:rsidRPr="009D1710">
        <w:rPr>
          <w:sz w:val="22"/>
          <w:szCs w:val="22"/>
        </w:rPr>
        <w:t xml:space="preserve"> is less than </w:t>
      </w:r>
      <w:r w:rsidRPr="009D1710">
        <w:rPr>
          <w:i/>
          <w:sz w:val="22"/>
          <w:szCs w:val="22"/>
        </w:rPr>
        <w:t>V</w:t>
      </w:r>
      <w:r w:rsidRPr="009D1710">
        <w:rPr>
          <w:sz w:val="22"/>
          <w:szCs w:val="22"/>
        </w:rPr>
        <w:t xml:space="preserve"> given that </w:t>
      </w:r>
      <w:r w:rsidRPr="009D1710">
        <w:rPr>
          <w:i/>
          <w:sz w:val="22"/>
          <w:szCs w:val="22"/>
        </w:rPr>
        <w:t>x</w:t>
      </w:r>
      <w:r w:rsidRPr="009D1710">
        <w:rPr>
          <w:sz w:val="22"/>
          <w:szCs w:val="22"/>
        </w:rPr>
        <w:t xml:space="preserve"> storms occur, and </w:t>
      </w:r>
      <w:r w:rsidRPr="009D1710">
        <w:rPr>
          <w:i/>
          <w:sz w:val="22"/>
          <w:szCs w:val="22"/>
        </w:rPr>
        <w:t>p</w:t>
      </w:r>
      <w:r w:rsidRPr="009D1710">
        <w:rPr>
          <w:i/>
          <w:sz w:val="22"/>
          <w:szCs w:val="22"/>
          <w:vertAlign w:val="subscript"/>
        </w:rPr>
        <w:t>t</w:t>
      </w:r>
      <w:r w:rsidRPr="009D1710">
        <w:rPr>
          <w:sz w:val="22"/>
          <w:szCs w:val="22"/>
        </w:rPr>
        <w:t>(</w:t>
      </w:r>
      <w:r w:rsidRPr="009D1710">
        <w:rPr>
          <w:i/>
          <w:sz w:val="22"/>
          <w:szCs w:val="22"/>
        </w:rPr>
        <w:t>x</w:t>
      </w:r>
      <w:r w:rsidRPr="009D1710">
        <w:rPr>
          <w:sz w:val="22"/>
          <w:szCs w:val="22"/>
        </w:rPr>
        <w:t xml:space="preserve">) is the probability of </w:t>
      </w:r>
      <w:r w:rsidRPr="009D1710">
        <w:rPr>
          <w:i/>
          <w:sz w:val="22"/>
          <w:szCs w:val="22"/>
        </w:rPr>
        <w:t>x</w:t>
      </w:r>
      <w:r w:rsidRPr="009D1710">
        <w:rPr>
          <w:sz w:val="22"/>
          <w:szCs w:val="22"/>
        </w:rPr>
        <w:t xml:space="preserve"> storms occurring during time period </w:t>
      </w:r>
      <w:r w:rsidRPr="009D1710">
        <w:rPr>
          <w:i/>
          <w:sz w:val="22"/>
          <w:szCs w:val="22"/>
        </w:rPr>
        <w:t>t</w:t>
      </w:r>
      <w:r w:rsidRPr="009D1710">
        <w:rPr>
          <w:sz w:val="22"/>
          <w:szCs w:val="22"/>
        </w:rPr>
        <w:t xml:space="preserve">. </w:t>
      </w:r>
      <m:oMath>
        <m:r>
          <w:rPr>
            <w:rFonts w:ascii="Cambria Math" w:hAnsi="Cambria Math"/>
          </w:rPr>
          <m:t>P</m:t>
        </m:r>
        <m:d>
          <m:dPr>
            <m:ctrlPr>
              <w:rPr>
                <w:rFonts w:ascii="Cambria Math" w:hAnsi="Cambria Math"/>
                <w:i/>
              </w:rPr>
            </m:ctrlPr>
          </m:dPr>
          <m:e>
            <m:r>
              <w:rPr>
                <w:rFonts w:ascii="Cambria Math" w:hAnsi="Cambria Math"/>
              </w:rPr>
              <m:t>v&lt;V</m:t>
            </m:r>
          </m:e>
          <m:e>
            <m:r>
              <w:rPr>
                <w:rFonts w:ascii="Cambria Math" w:hAnsi="Cambria Math"/>
              </w:rPr>
              <m:t>x</m:t>
            </m:r>
          </m:e>
        </m:d>
      </m:oMath>
      <w:r w:rsidRPr="009D1710">
        <w:rPr>
          <w:sz w:val="22"/>
          <w:szCs w:val="22"/>
        </w:rPr>
        <w:t xml:space="preserve"> is obtained by interpolating from the rank ordered wind speed data. From Equation (4), with </w:t>
      </w:r>
      <w:r w:rsidRPr="009D1710">
        <w:rPr>
          <w:i/>
          <w:sz w:val="22"/>
          <w:szCs w:val="22"/>
        </w:rPr>
        <w:t>p</w:t>
      </w:r>
      <w:r w:rsidRPr="009D1710">
        <w:rPr>
          <w:i/>
          <w:sz w:val="22"/>
          <w:szCs w:val="22"/>
          <w:vertAlign w:val="subscript"/>
        </w:rPr>
        <w:t>t</w:t>
      </w:r>
      <w:r w:rsidRPr="009D1710">
        <w:rPr>
          <w:i/>
          <w:sz w:val="22"/>
          <w:szCs w:val="22"/>
        </w:rPr>
        <w:t>(x</w:t>
      </w:r>
      <w:r w:rsidRPr="009D1710">
        <w:rPr>
          <w:sz w:val="22"/>
          <w:szCs w:val="22"/>
        </w:rPr>
        <w:t xml:space="preserve">) defined as Poisson and defining </w:t>
      </w:r>
      <w:r w:rsidRPr="009D1710">
        <w:rPr>
          <w:i/>
          <w:sz w:val="22"/>
          <w:szCs w:val="22"/>
        </w:rPr>
        <w:t>t</w:t>
      </w:r>
      <w:r w:rsidRPr="009D1710">
        <w:rPr>
          <w:sz w:val="22"/>
          <w:szCs w:val="22"/>
        </w:rPr>
        <w:t xml:space="preserve"> as one year, the annual probability of exceeding a given wind speed is:</w:t>
      </w:r>
    </w:p>
    <w:p w14:paraId="73F34D96" w14:textId="77777777" w:rsidR="004E0088" w:rsidRPr="009D1710" w:rsidRDefault="004E0088" w:rsidP="004E008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2155"/>
      </w:tblGrid>
      <w:tr w:rsidR="004E0088" w:rsidRPr="009D1710" w14:paraId="18A26EB7" w14:textId="77777777" w:rsidTr="004E0088">
        <w:tc>
          <w:tcPr>
            <w:tcW w:w="6475" w:type="dxa"/>
            <w:tcMar>
              <w:left w:w="0" w:type="dxa"/>
              <w:right w:w="0" w:type="dxa"/>
            </w:tcMar>
            <w:vAlign w:val="center"/>
          </w:tcPr>
          <w:p w14:paraId="57F46528" w14:textId="415925EC" w:rsidR="004E0088" w:rsidRPr="009D1710" w:rsidRDefault="00340D9C" w:rsidP="004E0088">
            <m:oMathPara>
              <m:oMath>
                <m:sSub>
                  <m:sSubPr>
                    <m:ctrlPr>
                      <w:rPr>
                        <w:rFonts w:ascii="Cambria Math" w:hAnsi="Cambria Math"/>
                        <w:i/>
                      </w:rPr>
                    </m:ctrlPr>
                  </m:sSubPr>
                  <m:e>
                    <m:r>
                      <w:rPr>
                        <w:rFonts w:ascii="Cambria Math" w:hAnsi="Cambria Math"/>
                      </w:rPr>
                      <m:t>P</m:t>
                    </m:r>
                  </m:e>
                  <m:sub>
                    <m:r>
                      <w:rPr>
                        <w:rFonts w:ascii="Cambria Math" w:hAnsi="Cambria Math"/>
                      </w:rPr>
                      <m:t>a</m:t>
                    </m:r>
                  </m:sub>
                </m:sSub>
                <m:d>
                  <m:dPr>
                    <m:ctrlPr>
                      <w:rPr>
                        <w:rFonts w:ascii="Cambria Math" w:hAnsi="Cambria Math"/>
                        <w:i/>
                      </w:rPr>
                    </m:ctrlPr>
                  </m:dPr>
                  <m:e>
                    <m:r>
                      <w:rPr>
                        <w:rFonts w:ascii="Cambria Math" w:hAnsi="Cambria Math"/>
                      </w:rPr>
                      <m:t>v&gt;V</m:t>
                    </m:r>
                  </m:e>
                </m:d>
                <m:r>
                  <w:rPr>
                    <w:rFonts w:ascii="Cambria Math" w:hAnsi="Cambria Math"/>
                  </w:rPr>
                  <m:t>=1-exp</m:t>
                </m:r>
                <m:d>
                  <m:dPr>
                    <m:begChr m:val="["/>
                    <m:endChr m:val="]"/>
                    <m:ctrlPr>
                      <w:rPr>
                        <w:rFonts w:ascii="Cambria Math" w:hAnsi="Cambria Math"/>
                        <w:i/>
                      </w:rPr>
                    </m:ctrlPr>
                  </m:dPr>
                  <m:e>
                    <m:r>
                      <w:rPr>
                        <w:rFonts w:ascii="Cambria Math" w:hAnsi="Cambria Math"/>
                      </w:rPr>
                      <m:t>-λP</m:t>
                    </m:r>
                    <m:d>
                      <m:dPr>
                        <m:ctrlPr>
                          <w:rPr>
                            <w:rFonts w:ascii="Cambria Math" w:hAnsi="Cambria Math"/>
                            <w:i/>
                          </w:rPr>
                        </m:ctrlPr>
                      </m:dPr>
                      <m:e>
                        <m:r>
                          <w:rPr>
                            <w:rFonts w:ascii="Cambria Math" w:hAnsi="Cambria Math"/>
                          </w:rPr>
                          <m:t>v&gt;V</m:t>
                        </m:r>
                      </m:e>
                    </m:d>
                  </m:e>
                </m:d>
              </m:oMath>
            </m:oMathPara>
          </w:p>
        </w:tc>
        <w:tc>
          <w:tcPr>
            <w:tcW w:w="2155" w:type="dxa"/>
            <w:tcMar>
              <w:left w:w="0" w:type="dxa"/>
              <w:right w:w="0" w:type="dxa"/>
            </w:tcMar>
            <w:vAlign w:val="center"/>
          </w:tcPr>
          <w:p w14:paraId="55D99E80" w14:textId="5E211724" w:rsidR="004E0088" w:rsidRPr="009D1710" w:rsidRDefault="00340D9C" w:rsidP="004E0088">
            <w:pPr>
              <w:pStyle w:val="Quote"/>
            </w:pPr>
            <w:r>
              <w:fldChar w:fldCharType="begin"/>
            </w:r>
            <w:r>
              <w:instrText xml:space="preserve"> SEQ Equation \* ARABIC </w:instrText>
            </w:r>
            <w:r>
              <w:fldChar w:fldCharType="separate"/>
            </w:r>
            <w:r w:rsidR="00BA520D">
              <w:rPr>
                <w:noProof/>
              </w:rPr>
              <w:t>19</w:t>
            </w:r>
            <w:r>
              <w:rPr>
                <w:noProof/>
              </w:rPr>
              <w:fldChar w:fldCharType="end"/>
            </w:r>
          </w:p>
        </w:tc>
      </w:tr>
    </w:tbl>
    <w:p w14:paraId="2A7E30A2" w14:textId="77777777" w:rsidR="004E0088" w:rsidRPr="009D1710" w:rsidRDefault="004E0088" w:rsidP="004E0088"/>
    <w:p w14:paraId="461C7BA3" w14:textId="7B701733" w:rsidR="004E0088" w:rsidRPr="009D1710" w:rsidRDefault="004E0088" w:rsidP="004E0088">
      <w:r w:rsidRPr="009D1710">
        <w:t xml:space="preserve">where </w:t>
      </w:r>
      <w:r w:rsidRPr="009D1710">
        <w:rPr>
          <w:i/>
        </w:rPr>
        <w:t>λ</w:t>
      </w:r>
      <w:r w:rsidRPr="009D1710">
        <w:t xml:space="preserve"> represents the average annual number of storms approaching within 250 km of the site and producing a minimum </w:t>
      </w:r>
      <w:r w:rsidR="00517195">
        <w:t>20 mph</w:t>
      </w:r>
      <w:r w:rsidRPr="009D1710">
        <w:t xml:space="preserve"> peak gust wind speed (i.e., the annual occurrence rate).</w:t>
      </w:r>
    </w:p>
    <w:p w14:paraId="4DBFEC50" w14:textId="77777777" w:rsidR="004E0088" w:rsidRPr="009D1710" w:rsidRDefault="004E0088" w:rsidP="004E0088"/>
    <w:p w14:paraId="56D99992" w14:textId="77777777" w:rsidR="004E0088" w:rsidRPr="009D1710" w:rsidRDefault="004E0088" w:rsidP="004E0088">
      <w:pPr>
        <w:pStyle w:val="Style1"/>
        <w:numPr>
          <w:ilvl w:val="1"/>
          <w:numId w:val="5"/>
        </w:numPr>
      </w:pPr>
      <w:r w:rsidRPr="009D1710">
        <w:t>Results</w:t>
      </w:r>
    </w:p>
    <w:p w14:paraId="111E7450" w14:textId="21238CA5" w:rsidR="004E0088" w:rsidRPr="009D1710" w:rsidRDefault="004E0088" w:rsidP="004E0088"/>
    <w:p w14:paraId="5860CDDE" w14:textId="1D4F5149" w:rsidR="004E0088" w:rsidRPr="009D1710" w:rsidRDefault="004E0088" w:rsidP="004E0088">
      <w:r w:rsidRPr="009D1710">
        <w:t xml:space="preserve">The model results include the effect of uncertainties </w:t>
      </w:r>
      <w:r w:rsidR="003617F8" w:rsidRPr="009D1710">
        <w:t xml:space="preserve">of </w:t>
      </w:r>
      <w:r w:rsidRPr="009D1710">
        <w:t>wind speed. The wind speed uncertainty term is the same as that used in the development of the ASCE 7-10 and ASCE 7-16 wind speed maps. This</w:t>
      </w:r>
      <w:r w:rsidRPr="009D1710">
        <w:rPr>
          <w:b/>
          <w:i/>
        </w:rPr>
        <w:t xml:space="preserve"> </w:t>
      </w:r>
      <w:r w:rsidRPr="009D1710">
        <w:t xml:space="preserve">error term increases the 100-year return period wind speed by a few percent. The effect of the error term on the percentage increase of the nominal wind speed increases with increasing return period. The wind speed uncertainty term is modeled using a multiplicative term with a mean of 1.0 and a standard deviation, </w:t>
      </w:r>
      <w:r w:rsidRPr="009D1710">
        <w:rPr>
          <w:rFonts w:ascii="Calibri" w:hAnsi="Calibri"/>
        </w:rPr>
        <w:t>σ</w:t>
      </w:r>
      <w:r w:rsidRPr="009D1710">
        <w:t>, of 0.10. The uncertainty term is normally distributed and truncated at ±2</w:t>
      </w:r>
      <w:r w:rsidRPr="009D1710">
        <w:rPr>
          <w:rFonts w:ascii="Calibri" w:hAnsi="Calibri"/>
        </w:rPr>
        <w:t>σ</w:t>
      </w:r>
      <w:r w:rsidRPr="009D1710">
        <w:t>. The estimation of errors associated with tropical cyclone hazard modeling is discussed in more</w:t>
      </w:r>
      <w:r w:rsidR="00F602F3" w:rsidRPr="009D1710">
        <w:t xml:space="preserve"> detail in Vickery et al., 2008a</w:t>
      </w:r>
      <w:r w:rsidRPr="009D1710">
        <w:t>.</w:t>
      </w:r>
    </w:p>
    <w:p w14:paraId="14C6AF51" w14:textId="4561AF0E" w:rsidR="004E0088" w:rsidRDefault="004E0088" w:rsidP="004E0088"/>
    <w:p w14:paraId="28E7E0A4" w14:textId="5AFFBFA8" w:rsidR="006134B4" w:rsidRDefault="006134B4" w:rsidP="006134B4">
      <w:pPr>
        <w:pStyle w:val="Style2"/>
        <w:numPr>
          <w:ilvl w:val="2"/>
          <w:numId w:val="5"/>
        </w:numPr>
      </w:pPr>
      <w:r>
        <w:t>Site Specific Comparisons in Florida Panhandle</w:t>
      </w:r>
    </w:p>
    <w:p w14:paraId="4567D83E" w14:textId="77777777" w:rsidR="006134B4" w:rsidRPr="006134B4" w:rsidRDefault="006134B4" w:rsidP="006134B4"/>
    <w:p w14:paraId="067D23F1" w14:textId="57770B28" w:rsidR="002B5F59" w:rsidRDefault="002B5F59" w:rsidP="00887B9B">
      <w:r>
        <w:t xml:space="preserve">Major updates </w:t>
      </w:r>
      <w:r w:rsidR="009513FC">
        <w:t>to the track, intensity, and wind field models</w:t>
      </w:r>
      <w:r>
        <w:t xml:space="preserve"> presented in Section 2 a</w:t>
      </w:r>
      <w:r w:rsidR="009513FC">
        <w:t>nd 3, include</w:t>
      </w:r>
      <w:r>
        <w:t xml:space="preserve">: </w:t>
      </w:r>
    </w:p>
    <w:p w14:paraId="5F54873F" w14:textId="75EDC79D" w:rsidR="002B5F59" w:rsidRDefault="002B5F59" w:rsidP="002B5F59">
      <w:pPr>
        <w:pStyle w:val="ListParagraph"/>
        <w:numPr>
          <w:ilvl w:val="0"/>
          <w:numId w:val="7"/>
        </w:numPr>
        <w:spacing w:before="240"/>
      </w:pPr>
      <w:r>
        <w:t>Adding historical meteorological data (sampled within the simulation routine) through 2017</w:t>
      </w:r>
    </w:p>
    <w:p w14:paraId="3E0FD2C3" w14:textId="44D605F2" w:rsidR="002B5F59" w:rsidRDefault="002B5F59" w:rsidP="002B5F59">
      <w:pPr>
        <w:pStyle w:val="ListParagraph"/>
        <w:numPr>
          <w:ilvl w:val="0"/>
          <w:numId w:val="7"/>
        </w:numPr>
      </w:pPr>
      <w:r>
        <w:t xml:space="preserve">Extending tracking model coverage to include the eastern Canadian coastline </w:t>
      </w:r>
    </w:p>
    <w:p w14:paraId="4FBCEBD4" w14:textId="24B7ED72" w:rsidR="00887B9B" w:rsidRDefault="002B5F59" w:rsidP="002B5F59">
      <w:pPr>
        <w:pStyle w:val="ListParagraph"/>
        <w:numPr>
          <w:ilvl w:val="0"/>
          <w:numId w:val="7"/>
        </w:numPr>
      </w:pPr>
      <w:r>
        <w:t>Recalibrating tracking parameters throughout the Atlantic Basin</w:t>
      </w:r>
    </w:p>
    <w:p w14:paraId="0D20BB7B" w14:textId="79D69F60" w:rsidR="002B5F59" w:rsidRDefault="002B5F59" w:rsidP="002B5F59">
      <w:pPr>
        <w:pStyle w:val="ListParagraph"/>
        <w:numPr>
          <w:ilvl w:val="0"/>
          <w:numId w:val="7"/>
        </w:numPr>
      </w:pPr>
      <w:r>
        <w:t xml:space="preserve">Recalibrating intensity parameters near the Florida </w:t>
      </w:r>
      <w:r w:rsidR="007141CC">
        <w:t>Panhandle</w:t>
      </w:r>
    </w:p>
    <w:p w14:paraId="144ECA3D" w14:textId="71299C31" w:rsidR="002B5F59" w:rsidRDefault="002B5F59" w:rsidP="002B5F59">
      <w:pPr>
        <w:pStyle w:val="ListParagraph"/>
        <w:numPr>
          <w:ilvl w:val="0"/>
          <w:numId w:val="7"/>
        </w:numPr>
      </w:pPr>
      <w:r>
        <w:t>Adjusting the effect of translation speed in the wind field model</w:t>
      </w:r>
    </w:p>
    <w:p w14:paraId="5DC8BA69" w14:textId="716150E6" w:rsidR="00887B9B" w:rsidRDefault="00887B9B" w:rsidP="00887B9B"/>
    <w:p w14:paraId="3D698210" w14:textId="65CCEB83" w:rsidR="009513FC" w:rsidRPr="009D1710" w:rsidRDefault="009513FC" w:rsidP="00887B9B">
      <w:r>
        <w:t>Comparisons of the</w:t>
      </w:r>
      <w:r w:rsidRPr="009D1710">
        <w:t xml:space="preserve"> predicted peak gust wind speeds at a </w:t>
      </w:r>
      <w:r>
        <w:t>height of 10 m</w:t>
      </w:r>
      <w:r w:rsidRPr="009D1710">
        <w:t xml:space="preserve"> </w:t>
      </w:r>
      <w:r>
        <w:t xml:space="preserve">before and after major updates to the models </w:t>
      </w:r>
      <w:r w:rsidRPr="009D1710">
        <w:t xml:space="preserve">are given in </w:t>
      </w:r>
      <w:r w:rsidRPr="009D1710">
        <w:fldChar w:fldCharType="begin"/>
      </w:r>
      <w:r w:rsidRPr="009D1710">
        <w:instrText xml:space="preserve"> REF _Ref526423290 \h </w:instrText>
      </w:r>
      <w:r w:rsidRPr="009D1710">
        <w:fldChar w:fldCharType="separate"/>
      </w:r>
      <w:r w:rsidR="00BA520D" w:rsidRPr="009D1710">
        <w:t xml:space="preserve">Figure </w:t>
      </w:r>
      <w:r w:rsidR="00BA520D">
        <w:rPr>
          <w:noProof/>
        </w:rPr>
        <w:t>3</w:t>
      </w:r>
      <w:r w:rsidR="00BA520D" w:rsidRPr="009D1710">
        <w:noBreakHyphen/>
      </w:r>
      <w:r w:rsidR="00BA520D">
        <w:rPr>
          <w:noProof/>
        </w:rPr>
        <w:t>2</w:t>
      </w:r>
      <w:r w:rsidRPr="009D1710">
        <w:fldChar w:fldCharType="end"/>
      </w:r>
      <w:r w:rsidRPr="009D1710">
        <w:t xml:space="preserve"> </w:t>
      </w:r>
      <w:r>
        <w:t xml:space="preserve">through </w:t>
      </w:r>
      <w:r>
        <w:fldChar w:fldCharType="begin"/>
      </w:r>
      <w:r>
        <w:instrText xml:space="preserve"> REF _Ref26349265 \h </w:instrText>
      </w:r>
      <w:r>
        <w:fldChar w:fldCharType="separate"/>
      </w:r>
      <w:r w:rsidR="00BA520D" w:rsidRPr="009D1710">
        <w:t xml:space="preserve">Figure </w:t>
      </w:r>
      <w:r w:rsidR="00BA520D">
        <w:rPr>
          <w:noProof/>
        </w:rPr>
        <w:t>3</w:t>
      </w:r>
      <w:r w:rsidR="00BA520D" w:rsidRPr="009D1710">
        <w:noBreakHyphen/>
      </w:r>
      <w:r w:rsidR="00BA520D">
        <w:rPr>
          <w:noProof/>
        </w:rPr>
        <w:t>6</w:t>
      </w:r>
      <w:r>
        <w:fldChar w:fldCharType="end"/>
      </w:r>
      <w:r>
        <w:t xml:space="preserve"> </w:t>
      </w:r>
      <w:r w:rsidRPr="009D1710">
        <w:t xml:space="preserve">for </w:t>
      </w:r>
      <w:r>
        <w:t xml:space="preserve">five locations along the Florida </w:t>
      </w:r>
      <w:r w:rsidR="007141CC">
        <w:t>Panhandle</w:t>
      </w:r>
      <w:r>
        <w:t xml:space="preserve">, shown in </w:t>
      </w:r>
      <w:r>
        <w:fldChar w:fldCharType="begin"/>
      </w:r>
      <w:r>
        <w:instrText xml:space="preserve"> REF _Ref26281851 \h </w:instrText>
      </w:r>
      <w:r>
        <w:fldChar w:fldCharType="separate"/>
      </w:r>
      <w:r w:rsidR="00BA520D" w:rsidRPr="009D1710">
        <w:t xml:space="preserve">Figure </w:t>
      </w:r>
      <w:r w:rsidR="00BA520D">
        <w:rPr>
          <w:noProof/>
        </w:rPr>
        <w:t>3</w:t>
      </w:r>
      <w:r w:rsidR="00BA520D" w:rsidRPr="009D1710">
        <w:noBreakHyphen/>
      </w:r>
      <w:r w:rsidR="00BA520D">
        <w:rPr>
          <w:noProof/>
        </w:rPr>
        <w:t>1</w:t>
      </w:r>
      <w:r>
        <w:fldChar w:fldCharType="end"/>
      </w:r>
      <w:r>
        <w:t xml:space="preserve">. </w:t>
      </w:r>
      <w:r w:rsidR="00544EAD">
        <w:t>The predicted gust wind speed curves were obtaine</w:t>
      </w:r>
      <w:r w:rsidR="00006F3A">
        <w:t>d from 100,000-year simulations and do not include the effects of non-tropical cyclones on the wind hazard.</w:t>
      </w:r>
      <w:r w:rsidR="00544EAD">
        <w:t xml:space="preserve"> </w:t>
      </w:r>
      <w:r>
        <w:t>Due to the impact of the unprecedented strength of Hurricane Michael maki</w:t>
      </w:r>
      <w:r w:rsidR="00544EAD">
        <w:t>ng landfall near Panama City</w:t>
      </w:r>
      <w:r>
        <w:t xml:space="preserve">, the </w:t>
      </w:r>
      <w:r w:rsidR="007141CC">
        <w:t>Panhandle</w:t>
      </w:r>
      <w:r>
        <w:t xml:space="preserve"> region saw the largest increases in design wind speeds compared to those contained in ASCE 7-16. </w:t>
      </w:r>
      <w:r w:rsidR="00544EAD">
        <w:t xml:space="preserve">The largest increases occurred near Panama City. West of Apalachicola, changes in design </w:t>
      </w:r>
      <w:r w:rsidR="00EC1377">
        <w:t>wind speeds we</w:t>
      </w:r>
      <w:r w:rsidR="00544EAD">
        <w:t>re insignificant.</w:t>
      </w:r>
    </w:p>
    <w:p w14:paraId="5EE54B1C" w14:textId="24F6B853" w:rsidR="00887B9B" w:rsidRDefault="00C13AF0" w:rsidP="00C13AF0">
      <w:pPr>
        <w:jc w:val="center"/>
      </w:pPr>
      <w:r w:rsidRPr="00C13AF0">
        <w:rPr>
          <w:noProof/>
        </w:rPr>
        <w:lastRenderedPageBreak/>
        <w:drawing>
          <wp:inline distT="0" distB="0" distL="0" distR="0" wp14:anchorId="1D0BADE4" wp14:editId="3365AE13">
            <wp:extent cx="4096512" cy="291693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96512" cy="2916936"/>
                    </a:xfrm>
                    <a:prstGeom prst="rect">
                      <a:avLst/>
                    </a:prstGeom>
                  </pic:spPr>
                </pic:pic>
              </a:graphicData>
            </a:graphic>
          </wp:inline>
        </w:drawing>
      </w:r>
    </w:p>
    <w:p w14:paraId="47095FC7" w14:textId="78C55081" w:rsidR="00C13AF0" w:rsidRPr="009D1710" w:rsidRDefault="00C13AF0" w:rsidP="00C13AF0">
      <w:pPr>
        <w:pStyle w:val="Caption"/>
      </w:pPr>
      <w:bookmarkStart w:id="29" w:name="_Ref26281851"/>
      <w:r w:rsidRPr="009D1710">
        <w:t xml:space="preserve">Figure </w:t>
      </w:r>
      <w:r w:rsidR="00340D9C">
        <w:fldChar w:fldCharType="begin"/>
      </w:r>
      <w:r w:rsidR="00340D9C">
        <w:instrText xml:space="preserve"> STYLEREF 1 \s </w:instrText>
      </w:r>
      <w:r w:rsidR="00340D9C">
        <w:fldChar w:fldCharType="separate"/>
      </w:r>
      <w:r w:rsidR="00BA520D">
        <w:rPr>
          <w:noProof/>
        </w:rPr>
        <w:t>3</w:t>
      </w:r>
      <w:r w:rsidR="00340D9C">
        <w:rPr>
          <w:noProof/>
        </w:rPr>
        <w:fldChar w:fldCharType="end"/>
      </w:r>
      <w:r w:rsidRPr="009D1710">
        <w:noBreakHyphen/>
      </w:r>
      <w:r w:rsidR="00340D9C">
        <w:fldChar w:fldCharType="begin"/>
      </w:r>
      <w:r w:rsidR="00340D9C">
        <w:instrText xml:space="preserve"> SEQ Figure \* ARABIC \s 1 </w:instrText>
      </w:r>
      <w:r w:rsidR="00340D9C">
        <w:fldChar w:fldCharType="separate"/>
      </w:r>
      <w:r w:rsidR="00BA520D">
        <w:rPr>
          <w:noProof/>
        </w:rPr>
        <w:t>1</w:t>
      </w:r>
      <w:r w:rsidR="00340D9C">
        <w:rPr>
          <w:noProof/>
        </w:rPr>
        <w:fldChar w:fldCharType="end"/>
      </w:r>
      <w:bookmarkEnd w:id="29"/>
      <w:r w:rsidRPr="009D1710">
        <w:t xml:space="preserve">. </w:t>
      </w:r>
      <w:r>
        <w:t>Locations of wind speed comparisons along the Florida Panhandle.</w:t>
      </w:r>
    </w:p>
    <w:p w14:paraId="280A085E" w14:textId="77777777" w:rsidR="00C13AF0" w:rsidRDefault="00C13AF0" w:rsidP="00C13AF0">
      <w:pPr>
        <w:jc w:val="center"/>
      </w:pPr>
    </w:p>
    <w:p w14:paraId="5493A372" w14:textId="77777777" w:rsidR="00C13AF0" w:rsidRPr="009D1710" w:rsidRDefault="00C13AF0" w:rsidP="00C13AF0">
      <w:pPr>
        <w:jc w:val="center"/>
      </w:pPr>
    </w:p>
    <w:p w14:paraId="25407EF5" w14:textId="57BBD367" w:rsidR="004E0088" w:rsidRDefault="003742A6" w:rsidP="00614754">
      <w:pPr>
        <w:jc w:val="center"/>
      </w:pPr>
      <w:r>
        <w:rPr>
          <w:noProof/>
        </w:rPr>
        <w:pict w14:anchorId="68C5BB7C">
          <v:shape id="_x0000_i1029" type="#_x0000_t75" style="width:293.4pt;height:220.8pt">
            <v:imagedata r:id="rId19" o:title="RP_point_1"/>
          </v:shape>
        </w:pict>
      </w:r>
    </w:p>
    <w:p w14:paraId="68C6BBC1" w14:textId="64750704" w:rsidR="009579BE" w:rsidRPr="009D1710" w:rsidRDefault="009579BE" w:rsidP="00614754"/>
    <w:p w14:paraId="7FDAD17D" w14:textId="0E7FC693" w:rsidR="009249DC" w:rsidRDefault="004E0088" w:rsidP="00995ED0">
      <w:pPr>
        <w:pStyle w:val="Caption"/>
      </w:pPr>
      <w:bookmarkStart w:id="30" w:name="_Ref526423290"/>
      <w:r w:rsidRPr="009D1710">
        <w:t xml:space="preserve">Figure </w:t>
      </w:r>
      <w:r w:rsidR="00340D9C">
        <w:fldChar w:fldCharType="begin"/>
      </w:r>
      <w:r w:rsidR="00340D9C">
        <w:instrText xml:space="preserve"> STYLEREF 1 \s </w:instrText>
      </w:r>
      <w:r w:rsidR="00340D9C">
        <w:fldChar w:fldCharType="separate"/>
      </w:r>
      <w:r w:rsidR="00BA520D">
        <w:rPr>
          <w:noProof/>
        </w:rPr>
        <w:t>3</w:t>
      </w:r>
      <w:r w:rsidR="00340D9C">
        <w:rPr>
          <w:noProof/>
        </w:rPr>
        <w:fldChar w:fldCharType="end"/>
      </w:r>
      <w:r w:rsidR="00027A8F" w:rsidRPr="009D1710">
        <w:noBreakHyphen/>
      </w:r>
      <w:r w:rsidR="00340D9C">
        <w:fldChar w:fldCharType="begin"/>
      </w:r>
      <w:r w:rsidR="00340D9C">
        <w:instrText xml:space="preserve"> SEQ Figure \* ARABIC \s 1 </w:instrText>
      </w:r>
      <w:r w:rsidR="00340D9C">
        <w:fldChar w:fldCharType="separate"/>
      </w:r>
      <w:r w:rsidR="00BA520D">
        <w:rPr>
          <w:noProof/>
        </w:rPr>
        <w:t>2</w:t>
      </w:r>
      <w:r w:rsidR="00340D9C">
        <w:rPr>
          <w:noProof/>
        </w:rPr>
        <w:fldChar w:fldCharType="end"/>
      </w:r>
      <w:bookmarkEnd w:id="30"/>
      <w:r w:rsidRPr="009D1710">
        <w:t xml:space="preserve">. Predicted peak gust wind speeds at a height of 10 m </w:t>
      </w:r>
      <w:r w:rsidR="00614754">
        <w:t>at 30.5°N, 87.0°W.</w:t>
      </w:r>
    </w:p>
    <w:p w14:paraId="2B542170" w14:textId="6CC95F12" w:rsidR="00614754" w:rsidRDefault="00614754" w:rsidP="00614754"/>
    <w:p w14:paraId="04512317" w14:textId="77777777" w:rsidR="009513FC" w:rsidRDefault="009513FC" w:rsidP="00614754"/>
    <w:p w14:paraId="299E2FCE" w14:textId="22FDF535" w:rsidR="00614754" w:rsidRDefault="003742A6" w:rsidP="00614754">
      <w:pPr>
        <w:jc w:val="center"/>
      </w:pPr>
      <w:r>
        <w:rPr>
          <w:noProof/>
        </w:rPr>
        <w:lastRenderedPageBreak/>
        <w:pict w14:anchorId="7D0A2CAF">
          <v:shape id="_x0000_i1030" type="#_x0000_t75" style="width:293.4pt;height:220.8pt">
            <v:imagedata r:id="rId20" o:title="RP_point_2"/>
          </v:shape>
        </w:pict>
      </w:r>
    </w:p>
    <w:p w14:paraId="349CA8E9" w14:textId="77777777" w:rsidR="00614754" w:rsidRPr="009D1710" w:rsidRDefault="00614754" w:rsidP="00614754">
      <w:pPr>
        <w:jc w:val="center"/>
      </w:pPr>
    </w:p>
    <w:p w14:paraId="7908B986" w14:textId="1A6823C6" w:rsidR="00614754" w:rsidRPr="009D1710" w:rsidRDefault="00614754" w:rsidP="00614754">
      <w:pPr>
        <w:pStyle w:val="Caption"/>
      </w:pPr>
      <w:r w:rsidRPr="009D1710">
        <w:t xml:space="preserve">Figure </w:t>
      </w:r>
      <w:r w:rsidR="00340D9C">
        <w:fldChar w:fldCharType="begin"/>
      </w:r>
      <w:r w:rsidR="00340D9C">
        <w:instrText xml:space="preserve"> STYLEREF 1 \s </w:instrText>
      </w:r>
      <w:r w:rsidR="00340D9C">
        <w:fldChar w:fldCharType="separate"/>
      </w:r>
      <w:r w:rsidR="00BA520D">
        <w:rPr>
          <w:noProof/>
        </w:rPr>
        <w:t>3</w:t>
      </w:r>
      <w:r w:rsidR="00340D9C">
        <w:rPr>
          <w:noProof/>
        </w:rPr>
        <w:fldChar w:fldCharType="end"/>
      </w:r>
      <w:r w:rsidRPr="009D1710">
        <w:noBreakHyphen/>
      </w:r>
      <w:r w:rsidR="00340D9C">
        <w:fldChar w:fldCharType="begin"/>
      </w:r>
      <w:r w:rsidR="00340D9C">
        <w:instrText xml:space="preserve"> SEQ Figure \* ARABIC \s 1 </w:instrText>
      </w:r>
      <w:r w:rsidR="00340D9C">
        <w:fldChar w:fldCharType="separate"/>
      </w:r>
      <w:r w:rsidR="00BA520D">
        <w:rPr>
          <w:noProof/>
        </w:rPr>
        <w:t>3</w:t>
      </w:r>
      <w:r w:rsidR="00340D9C">
        <w:rPr>
          <w:noProof/>
        </w:rPr>
        <w:fldChar w:fldCharType="end"/>
      </w:r>
      <w:r w:rsidRPr="009D1710">
        <w:t xml:space="preserve">. Predicted peak gust wind speeds at a height of 10 m </w:t>
      </w:r>
      <w:r>
        <w:t>at 30.5°N, 86.3°W.</w:t>
      </w:r>
    </w:p>
    <w:p w14:paraId="2A5B7462" w14:textId="0147D649" w:rsidR="00614754" w:rsidRDefault="00614754" w:rsidP="00614754"/>
    <w:p w14:paraId="3BF46059" w14:textId="77777777" w:rsidR="002509CE" w:rsidRDefault="002509CE" w:rsidP="00614754"/>
    <w:p w14:paraId="26108863" w14:textId="35B8DDD6" w:rsidR="00614754" w:rsidRDefault="003742A6" w:rsidP="00614754">
      <w:pPr>
        <w:jc w:val="center"/>
      </w:pPr>
      <w:r>
        <w:rPr>
          <w:noProof/>
        </w:rPr>
        <w:pict w14:anchorId="38184E2A">
          <v:shape id="_x0000_i1031" type="#_x0000_t75" style="width:293.4pt;height:220.8pt">
            <v:imagedata r:id="rId21" o:title="RP_point_3"/>
          </v:shape>
        </w:pict>
      </w:r>
    </w:p>
    <w:p w14:paraId="634D0CA3" w14:textId="77777777" w:rsidR="00614754" w:rsidRPr="009D1710" w:rsidRDefault="00614754" w:rsidP="00614754">
      <w:pPr>
        <w:jc w:val="center"/>
      </w:pPr>
    </w:p>
    <w:p w14:paraId="1DEABEC8" w14:textId="0983BEC6" w:rsidR="00614754" w:rsidRPr="009D1710" w:rsidRDefault="00614754" w:rsidP="00614754">
      <w:pPr>
        <w:pStyle w:val="Caption"/>
      </w:pPr>
      <w:r w:rsidRPr="009D1710">
        <w:t xml:space="preserve">Figure </w:t>
      </w:r>
      <w:r w:rsidR="00340D9C">
        <w:fldChar w:fldCharType="begin"/>
      </w:r>
      <w:r w:rsidR="00340D9C">
        <w:instrText xml:space="preserve"> STYLEREF 1 \s </w:instrText>
      </w:r>
      <w:r w:rsidR="00340D9C">
        <w:fldChar w:fldCharType="separate"/>
      </w:r>
      <w:r w:rsidR="00BA520D">
        <w:rPr>
          <w:noProof/>
        </w:rPr>
        <w:t>3</w:t>
      </w:r>
      <w:r w:rsidR="00340D9C">
        <w:rPr>
          <w:noProof/>
        </w:rPr>
        <w:fldChar w:fldCharType="end"/>
      </w:r>
      <w:r w:rsidRPr="009D1710">
        <w:noBreakHyphen/>
      </w:r>
      <w:r w:rsidR="00340D9C">
        <w:fldChar w:fldCharType="begin"/>
      </w:r>
      <w:r w:rsidR="00340D9C">
        <w:instrText xml:space="preserve"> SEQ Figure \* ARABIC \s 1 </w:instrText>
      </w:r>
      <w:r w:rsidR="00340D9C">
        <w:fldChar w:fldCharType="separate"/>
      </w:r>
      <w:r w:rsidR="00BA520D">
        <w:rPr>
          <w:noProof/>
        </w:rPr>
        <w:t>4</w:t>
      </w:r>
      <w:r w:rsidR="00340D9C">
        <w:rPr>
          <w:noProof/>
        </w:rPr>
        <w:fldChar w:fldCharType="end"/>
      </w:r>
      <w:r w:rsidRPr="009D1710">
        <w:t xml:space="preserve">. Predicted peak gust wind speeds at a height of 10 m </w:t>
      </w:r>
      <w:r>
        <w:t>at 30.2°N, 85.6°W.</w:t>
      </w:r>
    </w:p>
    <w:p w14:paraId="092FB40C" w14:textId="19BBA93E" w:rsidR="00614754" w:rsidRDefault="00614754" w:rsidP="00614754"/>
    <w:p w14:paraId="4F585DFA" w14:textId="77777777" w:rsidR="002509CE" w:rsidRDefault="002509CE" w:rsidP="00614754"/>
    <w:p w14:paraId="3E691E28" w14:textId="29E8309B" w:rsidR="00614754" w:rsidRDefault="003742A6" w:rsidP="00614754">
      <w:pPr>
        <w:jc w:val="center"/>
      </w:pPr>
      <w:r>
        <w:rPr>
          <w:noProof/>
        </w:rPr>
        <w:lastRenderedPageBreak/>
        <w:pict w14:anchorId="2DD3294A">
          <v:shape id="_x0000_i1032" type="#_x0000_t75" style="width:293.4pt;height:220.8pt">
            <v:imagedata r:id="rId22" o:title="RP_point_4"/>
          </v:shape>
        </w:pict>
      </w:r>
    </w:p>
    <w:p w14:paraId="61B6B5E7" w14:textId="77777777" w:rsidR="00614754" w:rsidRPr="009D1710" w:rsidRDefault="00614754" w:rsidP="00614754">
      <w:pPr>
        <w:jc w:val="center"/>
      </w:pPr>
    </w:p>
    <w:p w14:paraId="396D42CC" w14:textId="0487BBDF" w:rsidR="00614754" w:rsidRPr="009D1710" w:rsidRDefault="00614754" w:rsidP="00614754">
      <w:pPr>
        <w:pStyle w:val="Caption"/>
      </w:pPr>
      <w:r w:rsidRPr="009D1710">
        <w:t xml:space="preserve">Figure </w:t>
      </w:r>
      <w:r w:rsidR="00340D9C">
        <w:fldChar w:fldCharType="begin"/>
      </w:r>
      <w:r w:rsidR="00340D9C">
        <w:instrText xml:space="preserve"> STYLEREF 1 \s </w:instrText>
      </w:r>
      <w:r w:rsidR="00340D9C">
        <w:fldChar w:fldCharType="separate"/>
      </w:r>
      <w:r w:rsidR="00BA520D">
        <w:rPr>
          <w:noProof/>
        </w:rPr>
        <w:t>3</w:t>
      </w:r>
      <w:r w:rsidR="00340D9C">
        <w:rPr>
          <w:noProof/>
        </w:rPr>
        <w:fldChar w:fldCharType="end"/>
      </w:r>
      <w:r w:rsidRPr="009D1710">
        <w:noBreakHyphen/>
      </w:r>
      <w:r w:rsidR="00340D9C">
        <w:fldChar w:fldCharType="begin"/>
      </w:r>
      <w:r w:rsidR="00340D9C">
        <w:instrText xml:space="preserve"> SEQ Figure \* ARABIC \s 1 </w:instrText>
      </w:r>
      <w:r w:rsidR="00340D9C">
        <w:fldChar w:fldCharType="separate"/>
      </w:r>
      <w:r w:rsidR="00BA520D">
        <w:rPr>
          <w:noProof/>
        </w:rPr>
        <w:t>5</w:t>
      </w:r>
      <w:r w:rsidR="00340D9C">
        <w:rPr>
          <w:noProof/>
        </w:rPr>
        <w:fldChar w:fldCharType="end"/>
      </w:r>
      <w:r w:rsidRPr="009D1710">
        <w:t xml:space="preserve">. Predicted peak gust wind speeds at a height of 10 m </w:t>
      </w:r>
      <w:r>
        <w:t>at 29.9°N, 84.8°W.</w:t>
      </w:r>
    </w:p>
    <w:p w14:paraId="13323E07" w14:textId="35573B31" w:rsidR="00614754" w:rsidRDefault="00614754" w:rsidP="00614754"/>
    <w:p w14:paraId="6E868C7B" w14:textId="77777777" w:rsidR="002509CE" w:rsidRDefault="002509CE" w:rsidP="00614754"/>
    <w:p w14:paraId="3348B7EC" w14:textId="0B2932DF" w:rsidR="00614754" w:rsidRDefault="003742A6" w:rsidP="00614754">
      <w:pPr>
        <w:jc w:val="center"/>
      </w:pPr>
      <w:r>
        <w:rPr>
          <w:noProof/>
        </w:rPr>
        <w:pict w14:anchorId="3FD0D1BB">
          <v:shape id="_x0000_i1033" type="#_x0000_t75" style="width:293.4pt;height:220.8pt">
            <v:imagedata r:id="rId23" o:title="RP_point_5"/>
          </v:shape>
        </w:pict>
      </w:r>
    </w:p>
    <w:p w14:paraId="07C4991A" w14:textId="77777777" w:rsidR="00614754" w:rsidRPr="009D1710" w:rsidRDefault="00614754" w:rsidP="00614754">
      <w:pPr>
        <w:jc w:val="center"/>
      </w:pPr>
    </w:p>
    <w:p w14:paraId="1C322F0C" w14:textId="12466BE0" w:rsidR="00614754" w:rsidRPr="009D1710" w:rsidRDefault="00614754" w:rsidP="00614754">
      <w:pPr>
        <w:pStyle w:val="Caption"/>
      </w:pPr>
      <w:bookmarkStart w:id="31" w:name="_Ref26349265"/>
      <w:r w:rsidRPr="009D1710">
        <w:t xml:space="preserve">Figure </w:t>
      </w:r>
      <w:r w:rsidR="00340D9C">
        <w:fldChar w:fldCharType="begin"/>
      </w:r>
      <w:r w:rsidR="00340D9C">
        <w:instrText xml:space="preserve"> STYLEREF 1 \s </w:instrText>
      </w:r>
      <w:r w:rsidR="00340D9C">
        <w:fldChar w:fldCharType="separate"/>
      </w:r>
      <w:r w:rsidR="00BA520D">
        <w:rPr>
          <w:noProof/>
        </w:rPr>
        <w:t>3</w:t>
      </w:r>
      <w:r w:rsidR="00340D9C">
        <w:rPr>
          <w:noProof/>
        </w:rPr>
        <w:fldChar w:fldCharType="end"/>
      </w:r>
      <w:r w:rsidRPr="009D1710">
        <w:noBreakHyphen/>
      </w:r>
      <w:r w:rsidR="00340D9C">
        <w:fldChar w:fldCharType="begin"/>
      </w:r>
      <w:r w:rsidR="00340D9C">
        <w:instrText xml:space="preserve"> SEQ Figure \* ARABIC \s 1 </w:instrText>
      </w:r>
      <w:r w:rsidR="00340D9C">
        <w:fldChar w:fldCharType="separate"/>
      </w:r>
      <w:r w:rsidR="00BA520D">
        <w:rPr>
          <w:noProof/>
        </w:rPr>
        <w:t>6</w:t>
      </w:r>
      <w:r w:rsidR="00340D9C">
        <w:rPr>
          <w:noProof/>
        </w:rPr>
        <w:fldChar w:fldCharType="end"/>
      </w:r>
      <w:bookmarkEnd w:id="31"/>
      <w:r w:rsidRPr="009D1710">
        <w:t xml:space="preserve">. Predicted peak gust wind speeds at a height of 10 m </w:t>
      </w:r>
      <w:r>
        <w:t>at 29.9°N, 84.8°W.</w:t>
      </w:r>
    </w:p>
    <w:p w14:paraId="077453D9" w14:textId="15C860D8" w:rsidR="00614754" w:rsidRDefault="00614754" w:rsidP="00614754"/>
    <w:p w14:paraId="747D6A3E" w14:textId="078C7CAC" w:rsidR="006134B4" w:rsidRPr="009D1710" w:rsidRDefault="006134B4" w:rsidP="006134B4">
      <w:pPr>
        <w:pStyle w:val="Style2"/>
        <w:numPr>
          <w:ilvl w:val="2"/>
          <w:numId w:val="5"/>
        </w:numPr>
      </w:pPr>
      <w:r>
        <w:t>Design Wind Speed Maps</w:t>
      </w:r>
    </w:p>
    <w:p w14:paraId="43380BB8" w14:textId="057AE287" w:rsidR="006134B4" w:rsidRDefault="006134B4" w:rsidP="00614754"/>
    <w:p w14:paraId="5650F842" w14:textId="6E7C1332" w:rsidR="006134B4" w:rsidRPr="006134B4" w:rsidRDefault="006134B4" w:rsidP="00614754">
      <w:pPr>
        <w:rPr>
          <w:b/>
          <w:color w:val="FF0000"/>
        </w:rPr>
      </w:pPr>
      <w:r>
        <w:rPr>
          <w:b/>
          <w:color w:val="FF0000"/>
        </w:rPr>
        <w:t>[INCOMPLETE]</w:t>
      </w:r>
    </w:p>
    <w:p w14:paraId="232EC55D" w14:textId="77777777" w:rsidR="006134B4" w:rsidRPr="00614754" w:rsidRDefault="006134B4" w:rsidP="00614754"/>
    <w:p w14:paraId="13731BFA" w14:textId="16ECBAF2" w:rsidR="007F1BAF" w:rsidRPr="009D1710" w:rsidRDefault="007F1BAF" w:rsidP="004E0088">
      <w:pPr>
        <w:pStyle w:val="Heading1"/>
        <w:numPr>
          <w:ilvl w:val="0"/>
          <w:numId w:val="5"/>
        </w:numPr>
      </w:pPr>
      <w:bookmarkStart w:id="32" w:name="_Ref526423778"/>
      <w:r w:rsidRPr="009D1710">
        <w:t>SUMMARY</w:t>
      </w:r>
      <w:bookmarkEnd w:id="32"/>
    </w:p>
    <w:p w14:paraId="42051492" w14:textId="25E5076D" w:rsidR="00CB5C4E" w:rsidRDefault="00CB5C4E" w:rsidP="004E0088"/>
    <w:p w14:paraId="63CF238E" w14:textId="378DA3B7" w:rsidR="00912FF2" w:rsidRDefault="00D85818" w:rsidP="004E0088">
      <w:r>
        <w:lastRenderedPageBreak/>
        <w:t xml:space="preserve">This report outlines the </w:t>
      </w:r>
      <w:r w:rsidRPr="009D1710">
        <w:t xml:space="preserve">peer reviewed hurricane simulation model as </w:t>
      </w:r>
      <w:r>
        <w:t>detailed</w:t>
      </w:r>
      <w:r w:rsidRPr="009D1710">
        <w:t xml:space="preserve"> in Vickery et al. (2000a, 2000b, 2008a, 2008b), Vickery and Wadhera, (2008</w:t>
      </w:r>
      <w:r>
        <w:t>) used to develop d</w:t>
      </w:r>
      <w:r w:rsidRPr="009D1710">
        <w:t xml:space="preserve">esign wind speed maps </w:t>
      </w:r>
      <w:r>
        <w:t xml:space="preserve">for Florida </w:t>
      </w:r>
      <w:r w:rsidRPr="009D1710">
        <w:t xml:space="preserve">at return periods of </w:t>
      </w:r>
      <w:r>
        <w:t>300, 700, 1700</w:t>
      </w:r>
      <w:r w:rsidRPr="009D1710">
        <w:t xml:space="preserve">, </w:t>
      </w:r>
      <w:r>
        <w:t xml:space="preserve">and </w:t>
      </w:r>
      <w:r w:rsidRPr="009D1710">
        <w:t>3000-years</w:t>
      </w:r>
      <w:r>
        <w:t xml:space="preserve">. </w:t>
      </w:r>
      <w:r w:rsidR="00912FF2">
        <w:t xml:space="preserve">Estimates of wind speeds </w:t>
      </w:r>
      <w:r w:rsidR="00912FF2" w:rsidRPr="009D1710">
        <w:t xml:space="preserve">as a function of return period for </w:t>
      </w:r>
      <w:r w:rsidR="00912FF2">
        <w:t>five</w:t>
      </w:r>
      <w:r w:rsidR="00912FF2" w:rsidRPr="009D1710">
        <w:t xml:space="preserve"> locations in </w:t>
      </w:r>
      <w:r w:rsidR="00912FF2">
        <w:t>the Florida</w:t>
      </w:r>
      <w:r w:rsidR="00912FF2" w:rsidRPr="009D1710">
        <w:t xml:space="preserve"> </w:t>
      </w:r>
      <w:r w:rsidR="00912FF2">
        <w:t xml:space="preserve">Panhandle </w:t>
      </w:r>
      <w:r w:rsidR="00912FF2" w:rsidRPr="009D1710">
        <w:t>were presented.</w:t>
      </w:r>
    </w:p>
    <w:p w14:paraId="30945750" w14:textId="77777777" w:rsidR="00912FF2" w:rsidRDefault="00912FF2" w:rsidP="004E0088"/>
    <w:p w14:paraId="5E5ABA36" w14:textId="4F8B5DA5" w:rsidR="00D85818" w:rsidRDefault="00D85818" w:rsidP="004E0088">
      <w:r>
        <w:t xml:space="preserve">Updates to the hurricane simulation methodology were discussed including: the addition of historical meteorological data through 2018, recalibration of the track and intensity models to yield a cohesive model applicable to the Atlantic basin, recalibration of the intensity model due to the recent significant landfall impact of Hurricane Michael, </w:t>
      </w:r>
      <w:r w:rsidR="00912FF2">
        <w:t xml:space="preserve">and an adjustment to the effect of storm translation speed in the wind field model. </w:t>
      </w:r>
    </w:p>
    <w:p w14:paraId="1F9BF5C0" w14:textId="77777777" w:rsidR="00872E63" w:rsidRPr="009D1710" w:rsidRDefault="00872E63" w:rsidP="004E0088"/>
    <w:p w14:paraId="3D2F83E4" w14:textId="77777777" w:rsidR="00872E63" w:rsidRPr="009D1710" w:rsidRDefault="00872E63" w:rsidP="004E0088">
      <w:r w:rsidRPr="009D1710">
        <w:t>The hurricane simulation model used here is an updated version of that described in Vickery et al. (2000a, 2000b) which was used to produce the design wind speeds used in the ASCE 7-98 through to the ASCE 7-</w:t>
      </w:r>
      <w:r w:rsidR="0086076A" w:rsidRPr="009D1710">
        <w:t>16</w:t>
      </w:r>
      <w:r w:rsidRPr="009D1710">
        <w:t>, the most current version.</w:t>
      </w:r>
    </w:p>
    <w:p w14:paraId="62E3A40F" w14:textId="77777777" w:rsidR="00872E63" w:rsidRPr="009D1710" w:rsidRDefault="00872E63" w:rsidP="004E0088"/>
    <w:p w14:paraId="5219B24F" w14:textId="750DDC93" w:rsidR="000753A7" w:rsidRPr="009D1710" w:rsidRDefault="000753A7" w:rsidP="004E0088">
      <w:pPr>
        <w:pStyle w:val="Heading1"/>
        <w:numPr>
          <w:ilvl w:val="0"/>
          <w:numId w:val="5"/>
        </w:numPr>
      </w:pPr>
      <w:r w:rsidRPr="009D1710">
        <w:t>REFERENCES</w:t>
      </w:r>
    </w:p>
    <w:p w14:paraId="3EDA58E4" w14:textId="77777777" w:rsidR="004E0088" w:rsidRPr="009D1710" w:rsidRDefault="004E0088" w:rsidP="004E0088"/>
    <w:p w14:paraId="5990F4A6" w14:textId="77777777" w:rsidR="004E0088" w:rsidRPr="009D1710" w:rsidRDefault="004E0088" w:rsidP="004E0088">
      <w:pPr>
        <w:rPr>
          <w:rStyle w:val="journal"/>
        </w:rPr>
      </w:pPr>
      <w:r w:rsidRPr="009D1710">
        <w:rPr>
          <w:rStyle w:val="Title1"/>
        </w:rPr>
        <w:t>DeMaria, M., and J. Kaplan (1999), “An updated Statistical Hurricane Intensity Prediction Scheme (SHIPS) for the Atlantic and Eastern North Pacific Basins”,</w:t>
      </w:r>
      <w:r w:rsidRPr="009D1710">
        <w:t xml:space="preserve"> </w:t>
      </w:r>
      <w:r w:rsidRPr="009D1710">
        <w:rPr>
          <w:rStyle w:val="Emphasis"/>
        </w:rPr>
        <w:t>Weather and Forecasting</w:t>
      </w:r>
      <w:r w:rsidRPr="009D1710">
        <w:rPr>
          <w:rStyle w:val="journal"/>
        </w:rPr>
        <w:t xml:space="preserve">, </w:t>
      </w:r>
      <w:r w:rsidRPr="009D1710">
        <w:rPr>
          <w:rStyle w:val="journal"/>
          <w:b/>
        </w:rPr>
        <w:t>14</w:t>
      </w:r>
      <w:r w:rsidRPr="009D1710">
        <w:rPr>
          <w:rStyle w:val="journal"/>
        </w:rPr>
        <w:t>, 326–337.</w:t>
      </w:r>
    </w:p>
    <w:p w14:paraId="3F733D3F" w14:textId="77777777" w:rsidR="004E0088" w:rsidRPr="009D1710" w:rsidRDefault="004E0088" w:rsidP="004E0088"/>
    <w:p w14:paraId="43015EE5" w14:textId="77777777" w:rsidR="00153937" w:rsidRPr="009D1710" w:rsidRDefault="00153937" w:rsidP="004E0088">
      <w:r w:rsidRPr="009D1710">
        <w:t xml:space="preserve">Emanuel, K.A, S. Ravela, E. Vivant and C. Risi, (2006), “A statistical–deterministic approach to hurricane risk assessment”, </w:t>
      </w:r>
      <w:r w:rsidRPr="009D1710">
        <w:rPr>
          <w:i/>
        </w:rPr>
        <w:t>Bull. Amer. Meteor. Soc</w:t>
      </w:r>
      <w:r w:rsidRPr="009D1710">
        <w:t xml:space="preserve">., </w:t>
      </w:r>
      <w:r w:rsidRPr="009D1710">
        <w:rPr>
          <w:b/>
        </w:rPr>
        <w:t>19</w:t>
      </w:r>
      <w:r w:rsidRPr="009D1710">
        <w:t>, 299-314.</w:t>
      </w:r>
    </w:p>
    <w:p w14:paraId="26A25C32" w14:textId="77777777" w:rsidR="004E0088" w:rsidRPr="009D1710" w:rsidRDefault="004E0088" w:rsidP="004E0088"/>
    <w:p w14:paraId="3DB7BE4F" w14:textId="77777777" w:rsidR="00343942" w:rsidRPr="009D1710" w:rsidRDefault="00343942" w:rsidP="004E0088">
      <w:r w:rsidRPr="009D1710">
        <w:t>ESDU, (1982), “Strong Winds in the Atmospheric Boundary Layer, Part 1: Mean Hourly Wind Speed”, Engineering Sciences Data Unit Item No. 82026, London, England, 1982.</w:t>
      </w:r>
    </w:p>
    <w:p w14:paraId="4D0CB5DD" w14:textId="77777777" w:rsidR="004E0088" w:rsidRPr="009D1710" w:rsidRDefault="004E0088" w:rsidP="004E0088"/>
    <w:p w14:paraId="7BA9BEF7" w14:textId="77777777" w:rsidR="004A208E" w:rsidRPr="009D1710" w:rsidRDefault="004A208E" w:rsidP="004E0088">
      <w:r w:rsidRPr="009D1710">
        <w:t>Georgiou, P.N.,  (1985), “Design Windspeeds in Tropical Cyclone-Prone Regions”, Ph.D. Thesis, Faculty of Engineering Science, University of Western Ontario, London, Ontario, Canada, 1985.</w:t>
      </w:r>
    </w:p>
    <w:p w14:paraId="3A100836" w14:textId="77777777" w:rsidR="004E0088" w:rsidRPr="009D1710" w:rsidRDefault="004E0088" w:rsidP="004E0088"/>
    <w:p w14:paraId="1417CA79" w14:textId="77777777" w:rsidR="004A208E" w:rsidRPr="009D1710" w:rsidRDefault="004A208E" w:rsidP="004E0088">
      <w:r w:rsidRPr="009D1710">
        <w:t>Georgiou, P.N., A.G. Davenport and B.J. Vickery, (1983) “Design wind speeds in regions dominated by tropical cyclones”, 6</w:t>
      </w:r>
      <w:r w:rsidRPr="009D1710">
        <w:rPr>
          <w:vertAlign w:val="superscript"/>
        </w:rPr>
        <w:t xml:space="preserve">th </w:t>
      </w:r>
      <w:r w:rsidRPr="009D1710">
        <w:t>International Conference on Wind Engineering, Gold Coast, Australia, 21-25 March and Auckland, New Zealand, 6-7 April.</w:t>
      </w:r>
    </w:p>
    <w:p w14:paraId="6FBF490A" w14:textId="77777777" w:rsidR="004E0088" w:rsidRPr="009D1710" w:rsidRDefault="004E0088" w:rsidP="004E0088"/>
    <w:p w14:paraId="1861F09B" w14:textId="77777777" w:rsidR="004A208E" w:rsidRPr="009D1710" w:rsidRDefault="004A208E" w:rsidP="004E0088">
      <w:r w:rsidRPr="009D1710">
        <w:t xml:space="preserve">Holland, G.J., (1980), “An analytic model of the wind and pressure profiles in hurricanes, </w:t>
      </w:r>
      <w:r w:rsidRPr="009D1710">
        <w:rPr>
          <w:i/>
        </w:rPr>
        <w:t>Mon. Wea. Rev</w:t>
      </w:r>
      <w:r w:rsidRPr="009D1710">
        <w:t xml:space="preserve">., </w:t>
      </w:r>
      <w:r w:rsidRPr="009D1710">
        <w:rPr>
          <w:b/>
        </w:rPr>
        <w:t xml:space="preserve">108 </w:t>
      </w:r>
      <w:r w:rsidRPr="009D1710">
        <w:t>(1980) 1212-1218.</w:t>
      </w:r>
    </w:p>
    <w:p w14:paraId="00583A69" w14:textId="77777777" w:rsidR="004E0088" w:rsidRPr="009D1710" w:rsidRDefault="004E0088" w:rsidP="004E0088"/>
    <w:p w14:paraId="53C5884A" w14:textId="77777777" w:rsidR="004A208E" w:rsidRPr="009D1710" w:rsidRDefault="004A208E" w:rsidP="004E0088">
      <w:r w:rsidRPr="009D1710">
        <w:t xml:space="preserve">James, M. K. and L.B. Mason, (2005), “Synthetic tropical cyclone database”, </w:t>
      </w:r>
      <w:r w:rsidRPr="009D1710">
        <w:rPr>
          <w:i/>
        </w:rPr>
        <w:t>J</w:t>
      </w:r>
      <w:r w:rsidR="007B4F0A" w:rsidRPr="009D1710">
        <w:rPr>
          <w:i/>
        </w:rPr>
        <w:t>.</w:t>
      </w:r>
      <w:r w:rsidRPr="009D1710">
        <w:rPr>
          <w:i/>
        </w:rPr>
        <w:t xml:space="preserve"> Wtrwy, Port</w:t>
      </w:r>
      <w:r w:rsidR="007F1BAF" w:rsidRPr="009D1710">
        <w:rPr>
          <w:i/>
        </w:rPr>
        <w:t>,</w:t>
      </w:r>
      <w:r w:rsidRPr="009D1710">
        <w:rPr>
          <w:i/>
        </w:rPr>
        <w:t xml:space="preserve"> Coast and Oc</w:t>
      </w:r>
      <w:r w:rsidR="007B4F0A" w:rsidRPr="009D1710">
        <w:rPr>
          <w:i/>
        </w:rPr>
        <w:t>.</w:t>
      </w:r>
      <w:r w:rsidRPr="009D1710">
        <w:rPr>
          <w:i/>
        </w:rPr>
        <w:t xml:space="preserve"> Eng</w:t>
      </w:r>
      <w:r w:rsidR="007B4F0A" w:rsidRPr="009D1710">
        <w:rPr>
          <w:i/>
        </w:rPr>
        <w:t>rg.</w:t>
      </w:r>
      <w:r w:rsidRPr="009D1710">
        <w:t xml:space="preserve">, </w:t>
      </w:r>
      <w:r w:rsidRPr="009D1710">
        <w:rPr>
          <w:b/>
        </w:rPr>
        <w:t>131,</w:t>
      </w:r>
      <w:r w:rsidRPr="009D1710">
        <w:t xml:space="preserve"> 181-192</w:t>
      </w:r>
    </w:p>
    <w:p w14:paraId="5C0A56EC" w14:textId="77777777" w:rsidR="004E0088" w:rsidRPr="009D1710" w:rsidRDefault="004E0088" w:rsidP="004E0088"/>
    <w:p w14:paraId="13B5945F" w14:textId="77777777" w:rsidR="004A208E" w:rsidRPr="009D1710" w:rsidRDefault="004A208E" w:rsidP="004E0088">
      <w:r w:rsidRPr="009D1710">
        <w:t>Jarvinen, B.R., C.J. Neumann, and M.A.S. Davis, (1984), “A Tropical Cyclone Data Tape for the North Atlantic Basin 1886-1983: Contents, Limitations and Uses”, NOAA Technical Memorandum NWS NHC 22, U.S. Department of Commerce, March, 1984.</w:t>
      </w:r>
    </w:p>
    <w:p w14:paraId="4DC5CEDC" w14:textId="77777777" w:rsidR="004E0088" w:rsidRPr="009D1710" w:rsidRDefault="004E0088" w:rsidP="004E0088"/>
    <w:p w14:paraId="389DACC8" w14:textId="77777777" w:rsidR="004E0088" w:rsidRPr="009D1710" w:rsidRDefault="004E0088" w:rsidP="004E0088">
      <w:r w:rsidRPr="009D1710">
        <w:t xml:space="preserve">Thompson, E.F., and V.J. Cardone (1996). “Practical modeling of hurricane surface wind fields,” </w:t>
      </w:r>
      <w:r w:rsidRPr="009D1710">
        <w:rPr>
          <w:i/>
        </w:rPr>
        <w:t>Journal of Waterway, Port, Coastal, and Ocean Engineering</w:t>
      </w:r>
      <w:r w:rsidRPr="009D1710">
        <w:t xml:space="preserve">, </w:t>
      </w:r>
      <w:r w:rsidRPr="009D1710">
        <w:rPr>
          <w:b/>
        </w:rPr>
        <w:t>122</w:t>
      </w:r>
      <w:r w:rsidRPr="009D1710">
        <w:t>, 195-205.</w:t>
      </w:r>
    </w:p>
    <w:p w14:paraId="13FA4CDA" w14:textId="77777777" w:rsidR="000753A7" w:rsidRPr="009D1710" w:rsidRDefault="000753A7" w:rsidP="004E0088"/>
    <w:p w14:paraId="0462F2A8" w14:textId="77777777" w:rsidR="004A208E" w:rsidRPr="009D1710" w:rsidRDefault="004A208E" w:rsidP="004E0088">
      <w:r w:rsidRPr="009D1710">
        <w:t xml:space="preserve">Vickery, P.J. and D. Wadhera, (2008), “Statistical Models of Holland Pressure Profile </w:t>
      </w:r>
      <w:r w:rsidR="00F738AA" w:rsidRPr="009D1710">
        <w:t>Parameter</w:t>
      </w:r>
      <w:r w:rsidRPr="009D1710">
        <w:t xml:space="preserve"> and Radius to Maximum Winds of Hurricanes from Flight Level Pressure and H*Wind Data”, submitted to </w:t>
      </w:r>
      <w:r w:rsidR="002E5E00" w:rsidRPr="009D1710">
        <w:rPr>
          <w:i/>
        </w:rPr>
        <w:t>J. Appl. Meteor.</w:t>
      </w:r>
    </w:p>
    <w:p w14:paraId="6303D7FE" w14:textId="77777777" w:rsidR="000753A7" w:rsidRPr="009D1710" w:rsidRDefault="000753A7" w:rsidP="004E0088"/>
    <w:p w14:paraId="2582179F" w14:textId="77777777" w:rsidR="005323C5" w:rsidRPr="009D1710" w:rsidRDefault="008B6908" w:rsidP="004E0088">
      <w:r w:rsidRPr="009D1710">
        <w:t>Vickery, P.J.; D. Wadhera, L.A. Twisdale Jr., and F.M. Lavelle, (2008</w:t>
      </w:r>
      <w:r w:rsidR="0012050C" w:rsidRPr="009D1710">
        <w:t>a</w:t>
      </w:r>
      <w:r w:rsidRPr="009D1710">
        <w:t xml:space="preserve">), “United States hurricane wind speed risk and uncertainty”, </w:t>
      </w:r>
      <w:r w:rsidR="005323C5" w:rsidRPr="009D1710">
        <w:t xml:space="preserve">submitted to </w:t>
      </w:r>
      <w:r w:rsidR="005323C5" w:rsidRPr="009D1710">
        <w:rPr>
          <w:i/>
        </w:rPr>
        <w:t>J. Struct. Eng.</w:t>
      </w:r>
      <w:r w:rsidR="005323C5" w:rsidRPr="009D1710">
        <w:t xml:space="preserve">. </w:t>
      </w:r>
    </w:p>
    <w:p w14:paraId="0AD0FB44" w14:textId="77777777" w:rsidR="00153937" w:rsidRPr="009D1710" w:rsidRDefault="00153937" w:rsidP="004E0088"/>
    <w:p w14:paraId="0E4424A4" w14:textId="77777777" w:rsidR="000753A7" w:rsidRPr="009D1710" w:rsidRDefault="000753A7" w:rsidP="004E0088">
      <w:r w:rsidRPr="009D1710">
        <w:t>Vickery, P.J., D. Wadhera, M.D. Powell and Y. Chen,</w:t>
      </w:r>
      <w:r w:rsidRPr="009D1710">
        <w:rPr>
          <w:rFonts w:ascii="Courier New" w:hAnsi="Courier New" w:cs="Courier New"/>
          <w:sz w:val="20"/>
          <w:szCs w:val="20"/>
        </w:rPr>
        <w:t xml:space="preserve"> (</w:t>
      </w:r>
      <w:r w:rsidRPr="009D1710">
        <w:t>2008</w:t>
      </w:r>
      <w:r w:rsidR="008B6908" w:rsidRPr="009D1710">
        <w:t>b</w:t>
      </w:r>
      <w:r w:rsidRPr="009D1710">
        <w:t xml:space="preserve">) “A Hurricane Boundary Layer and Wind Field Model for Use in Engineering Applications”, accepted for publication in </w:t>
      </w:r>
      <w:r w:rsidRPr="009D1710">
        <w:rPr>
          <w:i/>
        </w:rPr>
        <w:t>J. Appl. Meteor.</w:t>
      </w:r>
    </w:p>
    <w:p w14:paraId="673E5F3F" w14:textId="77777777" w:rsidR="000753A7" w:rsidRPr="009D1710" w:rsidRDefault="000753A7" w:rsidP="004E0088"/>
    <w:p w14:paraId="5ED8F284" w14:textId="77777777" w:rsidR="000753A7" w:rsidRPr="009D1710" w:rsidRDefault="000753A7" w:rsidP="004E0088">
      <w:r w:rsidRPr="009D1710">
        <w:t xml:space="preserve">Vickery, P.J., J. X. Lin, P.  F. Skerlj, and L. A. Twisdale Jr., (2006), “The HAZUS-MH hurricane model methodology part I: Hurricane hazard, terrain and wind load </w:t>
      </w:r>
      <w:r w:rsidR="005119EC" w:rsidRPr="009D1710">
        <w:t>mode</w:t>
      </w:r>
      <w:r w:rsidR="00F738AA" w:rsidRPr="009D1710">
        <w:t>ling</w:t>
      </w:r>
      <w:r w:rsidRPr="009D1710">
        <w:t xml:space="preserve">”, </w:t>
      </w:r>
      <w:r w:rsidRPr="009D1710">
        <w:rPr>
          <w:i/>
        </w:rPr>
        <w:t>Nat. Hazards Rev.,</w:t>
      </w:r>
      <w:r w:rsidRPr="009D1710">
        <w:t xml:space="preserve"> </w:t>
      </w:r>
      <w:r w:rsidRPr="009D1710">
        <w:rPr>
          <w:b/>
        </w:rPr>
        <w:t>7</w:t>
      </w:r>
      <w:r w:rsidRPr="009D1710">
        <w:t>, 82-93</w:t>
      </w:r>
    </w:p>
    <w:p w14:paraId="43DC8ABE" w14:textId="77777777" w:rsidR="000753A7" w:rsidRPr="009D1710" w:rsidRDefault="000753A7" w:rsidP="004E0088"/>
    <w:p w14:paraId="7EC37E3A" w14:textId="77777777" w:rsidR="004A208E" w:rsidRPr="009D1710" w:rsidRDefault="004A208E" w:rsidP="004E0088">
      <w:r w:rsidRPr="009D1710">
        <w:t xml:space="preserve">Vickery, P.J., (2005), “Simple empirical models for estimating the increase in the central pressure of tropical cyclones after landfall along the coastline of the United States”, </w:t>
      </w:r>
      <w:r w:rsidRPr="009D1710">
        <w:rPr>
          <w:i/>
        </w:rPr>
        <w:t>J. Appl. Meteor</w:t>
      </w:r>
      <w:r w:rsidRPr="009D1710">
        <w:t xml:space="preserve">., </w:t>
      </w:r>
      <w:r w:rsidRPr="009D1710">
        <w:rPr>
          <w:b/>
        </w:rPr>
        <w:t>44,</w:t>
      </w:r>
      <w:r w:rsidRPr="009D1710">
        <w:t xml:space="preserve"> 1807-1826.</w:t>
      </w:r>
    </w:p>
    <w:p w14:paraId="2CCE63CB" w14:textId="77777777" w:rsidR="000753A7" w:rsidRPr="009D1710" w:rsidRDefault="000753A7" w:rsidP="004E0088"/>
    <w:p w14:paraId="04D72BCE" w14:textId="77777777" w:rsidR="0018216B" w:rsidRPr="009D1710" w:rsidRDefault="0018216B" w:rsidP="004E0088">
      <w:r w:rsidRPr="009D1710">
        <w:t>Vickery, P.J., P.F. Skerlj and L.A. Twisdale Jr., (2000</w:t>
      </w:r>
      <w:r w:rsidR="00343942" w:rsidRPr="009D1710">
        <w:t>a</w:t>
      </w:r>
      <w:r w:rsidRPr="009D1710">
        <w:t xml:space="preserve">) “Simulation of hurricane risk in the U.S. using an empirical track model,” </w:t>
      </w:r>
      <w:r w:rsidR="002E5E00" w:rsidRPr="009D1710">
        <w:rPr>
          <w:i/>
        </w:rPr>
        <w:t>J. Struct. Eng.</w:t>
      </w:r>
      <w:r w:rsidRPr="009D1710">
        <w:t xml:space="preserve">, </w:t>
      </w:r>
      <w:r w:rsidRPr="009D1710">
        <w:rPr>
          <w:b/>
        </w:rPr>
        <w:t>126</w:t>
      </w:r>
      <w:r w:rsidRPr="009D1710">
        <w:t xml:space="preserve">, </w:t>
      </w:r>
      <w:r w:rsidR="000B23D9" w:rsidRPr="009D1710">
        <w:t>1222-1237</w:t>
      </w:r>
    </w:p>
    <w:p w14:paraId="4DB83522" w14:textId="77777777" w:rsidR="002E5E00" w:rsidRPr="009D1710" w:rsidRDefault="002E5E00" w:rsidP="004E0088"/>
    <w:p w14:paraId="2EDB3524" w14:textId="77777777" w:rsidR="002E5E00" w:rsidRPr="009D1710" w:rsidRDefault="002E5E00" w:rsidP="004E0088">
      <w:r w:rsidRPr="009D1710">
        <w:t>Vickery, P.J., P.F. Skerlj, A.C. Steckley and L.A. Twisdale Jr., (2000</w:t>
      </w:r>
      <w:r w:rsidR="00343942" w:rsidRPr="009D1710">
        <w:t>b</w:t>
      </w:r>
      <w:r w:rsidRPr="009D1710">
        <w:t xml:space="preserve">) Hurricane wind field model for use in hurricane simulations, </w:t>
      </w:r>
      <w:r w:rsidRPr="009D1710">
        <w:rPr>
          <w:i/>
        </w:rPr>
        <w:t>J. Struct. Eng.</w:t>
      </w:r>
      <w:r w:rsidRPr="009D1710">
        <w:t xml:space="preserve">, </w:t>
      </w:r>
      <w:r w:rsidRPr="009D1710">
        <w:rPr>
          <w:b/>
        </w:rPr>
        <w:t>126</w:t>
      </w:r>
      <w:r w:rsidRPr="009D1710">
        <w:t>.</w:t>
      </w:r>
      <w:r w:rsidR="000B23D9" w:rsidRPr="009D1710">
        <w:t xml:space="preserve"> 1203-1221</w:t>
      </w:r>
    </w:p>
    <w:p w14:paraId="2A926D1D" w14:textId="77777777" w:rsidR="002E5E00" w:rsidRPr="009D1710" w:rsidRDefault="002E5E00" w:rsidP="004E0088"/>
    <w:p w14:paraId="4E70AC81" w14:textId="77777777" w:rsidR="00020BD8" w:rsidRPr="009D1710" w:rsidRDefault="00020BD8" w:rsidP="004E0088">
      <w:r w:rsidRPr="009D1710">
        <w:t>Vickery, P.J. and P.F. Skerlj, (2000</w:t>
      </w:r>
      <w:r w:rsidR="00F602F3" w:rsidRPr="009D1710">
        <w:t>c</w:t>
      </w:r>
      <w:r w:rsidRPr="009D1710">
        <w:t xml:space="preserve">), “Elimination of exposure D along hurricane coastline in ASCE 7”, </w:t>
      </w:r>
      <w:r w:rsidRPr="009D1710">
        <w:rPr>
          <w:i/>
        </w:rPr>
        <w:t>J. Struct. Eng.</w:t>
      </w:r>
      <w:r w:rsidRPr="009D1710">
        <w:t xml:space="preserve">. </w:t>
      </w:r>
      <w:r w:rsidRPr="009D1710">
        <w:rPr>
          <w:b/>
        </w:rPr>
        <w:t>1</w:t>
      </w:r>
      <w:r w:rsidR="000B23D9" w:rsidRPr="009D1710">
        <w:rPr>
          <w:b/>
        </w:rPr>
        <w:t>26</w:t>
      </w:r>
      <w:r w:rsidRPr="009D1710">
        <w:t xml:space="preserve">, </w:t>
      </w:r>
      <w:r w:rsidR="000B23D9" w:rsidRPr="009D1710">
        <w:t>545-549</w:t>
      </w:r>
    </w:p>
    <w:p w14:paraId="5396A8D4" w14:textId="77777777" w:rsidR="0012050C" w:rsidRPr="009D1710" w:rsidRDefault="0012050C" w:rsidP="004E0088"/>
    <w:p w14:paraId="55D7B04B" w14:textId="77777777" w:rsidR="0012050C" w:rsidRPr="009D1710" w:rsidRDefault="0012050C" w:rsidP="004E0088">
      <w:r w:rsidRPr="009D1710">
        <w:t xml:space="preserve">Vickery, P.J., and L.A. Twisdale, (1995), “Prediction of hurricane wind speeds in the U.S.,” </w:t>
      </w:r>
      <w:r w:rsidRPr="009D1710">
        <w:rPr>
          <w:i/>
        </w:rPr>
        <w:t>J. Struct. Eng.</w:t>
      </w:r>
      <w:r w:rsidRPr="009D1710">
        <w:t xml:space="preserve">, </w:t>
      </w:r>
      <w:r w:rsidRPr="009D1710">
        <w:rPr>
          <w:b/>
        </w:rPr>
        <w:t>121</w:t>
      </w:r>
      <w:r w:rsidRPr="009D1710">
        <w:t>, 1691-1699</w:t>
      </w:r>
    </w:p>
    <w:p w14:paraId="35C9BF43" w14:textId="58EEF995" w:rsidR="0016044F" w:rsidRPr="009D1710" w:rsidRDefault="0016044F" w:rsidP="0016044F"/>
    <w:sectPr w:rsidR="0016044F" w:rsidRPr="009D1710" w:rsidSect="00134AA0">
      <w:footerReference w:type="default" r:id="rId24"/>
      <w:pgSz w:w="12240" w:h="15840"/>
      <w:pgMar w:top="1440" w:right="1800" w:bottom="1440" w:left="1800" w:header="720" w:footer="720"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7E264A" w14:textId="77777777" w:rsidR="00340D9C" w:rsidRDefault="00340D9C" w:rsidP="004E0088">
      <w:r>
        <w:separator/>
      </w:r>
    </w:p>
    <w:p w14:paraId="5D8F9EA7" w14:textId="77777777" w:rsidR="00340D9C" w:rsidRDefault="00340D9C" w:rsidP="004E0088"/>
  </w:endnote>
  <w:endnote w:type="continuationSeparator" w:id="0">
    <w:p w14:paraId="76CDD7EC" w14:textId="77777777" w:rsidR="00340D9C" w:rsidRDefault="00340D9C" w:rsidP="004E0088">
      <w:r>
        <w:continuationSeparator/>
      </w:r>
    </w:p>
    <w:p w14:paraId="51E1666E" w14:textId="77777777" w:rsidR="00340D9C" w:rsidRDefault="00340D9C" w:rsidP="004E00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C9C0B" w14:textId="77777777" w:rsidR="00D85818" w:rsidRDefault="00D85818" w:rsidP="004E0088">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4CB1210" w14:textId="77777777" w:rsidR="00D85818" w:rsidRDefault="00D85818" w:rsidP="004E00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F1B8E" w14:textId="587482D0" w:rsidR="00D85818" w:rsidRDefault="00D85818" w:rsidP="00B42636">
    <w:pPr>
      <w:pStyle w:val="Footer"/>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3742A6">
      <w:rPr>
        <w:rStyle w:val="PageNumber"/>
        <w:noProof/>
      </w:rPr>
      <w:t>11</w:t>
    </w:r>
    <w:r>
      <w:rPr>
        <w:rStyle w:val="PageNumber"/>
      </w:rPr>
      <w:fldChar w:fldCharType="end"/>
    </w:r>
  </w:p>
  <w:p w14:paraId="30B108A1" w14:textId="0A38B33B" w:rsidR="00D85818" w:rsidRPr="00067143" w:rsidRDefault="00BA24DE" w:rsidP="00B42636">
    <w:pPr>
      <w:pStyle w:val="Footer"/>
      <w:jc w:val="center"/>
    </w:pPr>
    <w:r>
      <w:t>12/4</w:t>
    </w:r>
    <w:r w:rsidR="00D85818" w:rsidRPr="00067143">
      <w:t>/20</w:t>
    </w:r>
    <w:r w:rsidR="00D85818">
      <w:t>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DA30C1" w14:textId="77777777" w:rsidR="00340D9C" w:rsidRDefault="00340D9C" w:rsidP="004E0088">
      <w:r>
        <w:separator/>
      </w:r>
    </w:p>
    <w:p w14:paraId="168D3E92" w14:textId="77777777" w:rsidR="00340D9C" w:rsidRDefault="00340D9C" w:rsidP="004E0088"/>
  </w:footnote>
  <w:footnote w:type="continuationSeparator" w:id="0">
    <w:p w14:paraId="5A369EE0" w14:textId="77777777" w:rsidR="00340D9C" w:rsidRDefault="00340D9C" w:rsidP="004E0088">
      <w:r>
        <w:continuationSeparator/>
      </w:r>
    </w:p>
    <w:p w14:paraId="7C79F0AE" w14:textId="77777777" w:rsidR="00340D9C" w:rsidRDefault="00340D9C" w:rsidP="004E0088"/>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2E5753"/>
    <w:multiLevelType w:val="hybridMultilevel"/>
    <w:tmpl w:val="6F3CB9DE"/>
    <w:lvl w:ilvl="0" w:tplc="D98C6FCC">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23232B94"/>
    <w:multiLevelType w:val="hybridMultilevel"/>
    <w:tmpl w:val="F9640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104ADC"/>
    <w:multiLevelType w:val="hybridMultilevel"/>
    <w:tmpl w:val="74649E14"/>
    <w:lvl w:ilvl="0" w:tplc="EE049E38">
      <w:start w:val="1"/>
      <w:numFmt w:val="lowerRoman"/>
      <w:lvlText w:val="(%1)"/>
      <w:lvlJc w:val="left"/>
      <w:pPr>
        <w:tabs>
          <w:tab w:val="num" w:pos="1740"/>
        </w:tabs>
        <w:ind w:left="1740" w:hanging="10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39F12366"/>
    <w:multiLevelType w:val="multilevel"/>
    <w:tmpl w:val="22C670F6"/>
    <w:lvl w:ilvl="0">
      <w:start w:val="1"/>
      <w:numFmt w:val="decimal"/>
      <w:lvlText w:val="%1."/>
      <w:lvlJc w:val="left"/>
      <w:pPr>
        <w:ind w:left="360" w:hanging="360"/>
      </w:pPr>
      <w:rPr>
        <w:rFonts w:hint="default"/>
      </w:rPr>
    </w:lvl>
    <w:lvl w:ilvl="1">
      <w:start w:val="1"/>
      <w:numFmt w:val="decimal"/>
      <w:isLgl/>
      <w:lvlText w:val="%1.%2"/>
      <w:lvlJc w:val="left"/>
      <w:pPr>
        <w:ind w:left="630" w:hanging="63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3F3B090F"/>
    <w:multiLevelType w:val="hybridMultilevel"/>
    <w:tmpl w:val="71927D0E"/>
    <w:lvl w:ilvl="0" w:tplc="DB362EF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071914"/>
    <w:multiLevelType w:val="hybridMultilevel"/>
    <w:tmpl w:val="F99EBB12"/>
    <w:lvl w:ilvl="0" w:tplc="B5E6C730">
      <w:start w:val="1"/>
      <w:numFmt w:val="lowerRoman"/>
      <w:lvlText w:val="(%1)"/>
      <w:lvlJc w:val="left"/>
      <w:pPr>
        <w:tabs>
          <w:tab w:val="num" w:pos="1725"/>
        </w:tabs>
        <w:ind w:left="1725" w:hanging="100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7BDC7E85"/>
    <w:multiLevelType w:val="hybridMultilevel"/>
    <w:tmpl w:val="1DDE1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1"/>
  </w:num>
  <w:num w:numId="5">
    <w:abstractNumId w:val="3"/>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65"/>
  <w:activeWritingStyle w:appName="MSWord" w:lang="fr-FR"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6582"/>
    <w:rsid w:val="00002EDA"/>
    <w:rsid w:val="00003D2D"/>
    <w:rsid w:val="00006F3A"/>
    <w:rsid w:val="00010E5B"/>
    <w:rsid w:val="00011A47"/>
    <w:rsid w:val="0002037A"/>
    <w:rsid w:val="00020BD8"/>
    <w:rsid w:val="00020F35"/>
    <w:rsid w:val="00022E45"/>
    <w:rsid w:val="000245E4"/>
    <w:rsid w:val="00027A8F"/>
    <w:rsid w:val="00030679"/>
    <w:rsid w:val="00042D18"/>
    <w:rsid w:val="000504B9"/>
    <w:rsid w:val="000508F5"/>
    <w:rsid w:val="00050FA1"/>
    <w:rsid w:val="00057C0E"/>
    <w:rsid w:val="00057DEE"/>
    <w:rsid w:val="00060D83"/>
    <w:rsid w:val="00065677"/>
    <w:rsid w:val="00067143"/>
    <w:rsid w:val="000709E6"/>
    <w:rsid w:val="000753A7"/>
    <w:rsid w:val="00077EE9"/>
    <w:rsid w:val="0008092B"/>
    <w:rsid w:val="0009174D"/>
    <w:rsid w:val="00094E25"/>
    <w:rsid w:val="000A1DCE"/>
    <w:rsid w:val="000A224D"/>
    <w:rsid w:val="000A615D"/>
    <w:rsid w:val="000A725F"/>
    <w:rsid w:val="000A732D"/>
    <w:rsid w:val="000A7565"/>
    <w:rsid w:val="000A7EA9"/>
    <w:rsid w:val="000B17F4"/>
    <w:rsid w:val="000B23D9"/>
    <w:rsid w:val="000B5BAF"/>
    <w:rsid w:val="000C4FB1"/>
    <w:rsid w:val="000D0A6F"/>
    <w:rsid w:val="000E193E"/>
    <w:rsid w:val="000E5F25"/>
    <w:rsid w:val="000F17F7"/>
    <w:rsid w:val="000F20B1"/>
    <w:rsid w:val="000F3770"/>
    <w:rsid w:val="000F5ECF"/>
    <w:rsid w:val="00101553"/>
    <w:rsid w:val="001047DE"/>
    <w:rsid w:val="00104A62"/>
    <w:rsid w:val="00105204"/>
    <w:rsid w:val="00106A98"/>
    <w:rsid w:val="00110A02"/>
    <w:rsid w:val="00113CFD"/>
    <w:rsid w:val="00114B8B"/>
    <w:rsid w:val="00116E91"/>
    <w:rsid w:val="00117429"/>
    <w:rsid w:val="0012050C"/>
    <w:rsid w:val="00125720"/>
    <w:rsid w:val="00125805"/>
    <w:rsid w:val="00134AA0"/>
    <w:rsid w:val="00141A95"/>
    <w:rsid w:val="0014675A"/>
    <w:rsid w:val="00153937"/>
    <w:rsid w:val="00153E12"/>
    <w:rsid w:val="0016044F"/>
    <w:rsid w:val="0016579F"/>
    <w:rsid w:val="0016622B"/>
    <w:rsid w:val="001677D3"/>
    <w:rsid w:val="001724D2"/>
    <w:rsid w:val="00173CDF"/>
    <w:rsid w:val="0018043B"/>
    <w:rsid w:val="0018216B"/>
    <w:rsid w:val="00186C3B"/>
    <w:rsid w:val="001924F2"/>
    <w:rsid w:val="0019533F"/>
    <w:rsid w:val="001A2249"/>
    <w:rsid w:val="001A3DAC"/>
    <w:rsid w:val="001B58AC"/>
    <w:rsid w:val="001D5256"/>
    <w:rsid w:val="001E0E34"/>
    <w:rsid w:val="001E36D5"/>
    <w:rsid w:val="001F1C01"/>
    <w:rsid w:val="001F1DD6"/>
    <w:rsid w:val="001F5F30"/>
    <w:rsid w:val="0020047E"/>
    <w:rsid w:val="002146DD"/>
    <w:rsid w:val="002178FD"/>
    <w:rsid w:val="00224B5B"/>
    <w:rsid w:val="00225A58"/>
    <w:rsid w:val="002347A8"/>
    <w:rsid w:val="002376CF"/>
    <w:rsid w:val="00240193"/>
    <w:rsid w:val="00242ABC"/>
    <w:rsid w:val="00242C70"/>
    <w:rsid w:val="00244988"/>
    <w:rsid w:val="002459AC"/>
    <w:rsid w:val="002506B4"/>
    <w:rsid w:val="002509CE"/>
    <w:rsid w:val="002541C9"/>
    <w:rsid w:val="00255ADC"/>
    <w:rsid w:val="00257F8D"/>
    <w:rsid w:val="00260C1A"/>
    <w:rsid w:val="00260CB7"/>
    <w:rsid w:val="00260D88"/>
    <w:rsid w:val="00270030"/>
    <w:rsid w:val="00272589"/>
    <w:rsid w:val="00295F9A"/>
    <w:rsid w:val="00296F07"/>
    <w:rsid w:val="0029725F"/>
    <w:rsid w:val="002A1C46"/>
    <w:rsid w:val="002A5065"/>
    <w:rsid w:val="002B0164"/>
    <w:rsid w:val="002B0BEC"/>
    <w:rsid w:val="002B5F59"/>
    <w:rsid w:val="002C2673"/>
    <w:rsid w:val="002C43AE"/>
    <w:rsid w:val="002D35A5"/>
    <w:rsid w:val="002D7B6A"/>
    <w:rsid w:val="002E2377"/>
    <w:rsid w:val="002E59C1"/>
    <w:rsid w:val="002E5E00"/>
    <w:rsid w:val="002F0B25"/>
    <w:rsid w:val="002F4C88"/>
    <w:rsid w:val="0030678D"/>
    <w:rsid w:val="00311169"/>
    <w:rsid w:val="00312D6C"/>
    <w:rsid w:val="00340D9C"/>
    <w:rsid w:val="003411B1"/>
    <w:rsid w:val="00343942"/>
    <w:rsid w:val="003565DC"/>
    <w:rsid w:val="003617F8"/>
    <w:rsid w:val="003742A6"/>
    <w:rsid w:val="0038560D"/>
    <w:rsid w:val="003873BC"/>
    <w:rsid w:val="00387774"/>
    <w:rsid w:val="003A2374"/>
    <w:rsid w:val="003A3C50"/>
    <w:rsid w:val="003B3733"/>
    <w:rsid w:val="003B40A6"/>
    <w:rsid w:val="003B54A7"/>
    <w:rsid w:val="003C097D"/>
    <w:rsid w:val="003C5D70"/>
    <w:rsid w:val="003C79D4"/>
    <w:rsid w:val="003D124F"/>
    <w:rsid w:val="003D17D5"/>
    <w:rsid w:val="003D24E5"/>
    <w:rsid w:val="003D42AA"/>
    <w:rsid w:val="003D5D34"/>
    <w:rsid w:val="003E1A88"/>
    <w:rsid w:val="003E7C39"/>
    <w:rsid w:val="003F52FA"/>
    <w:rsid w:val="003F7C5A"/>
    <w:rsid w:val="00402968"/>
    <w:rsid w:val="00404918"/>
    <w:rsid w:val="004078C0"/>
    <w:rsid w:val="004101B7"/>
    <w:rsid w:val="004317B3"/>
    <w:rsid w:val="00434F42"/>
    <w:rsid w:val="0044527A"/>
    <w:rsid w:val="00445BCF"/>
    <w:rsid w:val="00453956"/>
    <w:rsid w:val="00454C52"/>
    <w:rsid w:val="004656BE"/>
    <w:rsid w:val="00466052"/>
    <w:rsid w:val="00467640"/>
    <w:rsid w:val="00472579"/>
    <w:rsid w:val="00480032"/>
    <w:rsid w:val="004861C4"/>
    <w:rsid w:val="00490436"/>
    <w:rsid w:val="0049127C"/>
    <w:rsid w:val="004A208E"/>
    <w:rsid w:val="004B0557"/>
    <w:rsid w:val="004B16AA"/>
    <w:rsid w:val="004B17DE"/>
    <w:rsid w:val="004B42DD"/>
    <w:rsid w:val="004B61C4"/>
    <w:rsid w:val="004B6C36"/>
    <w:rsid w:val="004C1DC8"/>
    <w:rsid w:val="004C2408"/>
    <w:rsid w:val="004C2A8F"/>
    <w:rsid w:val="004D4343"/>
    <w:rsid w:val="004E0088"/>
    <w:rsid w:val="004F07B5"/>
    <w:rsid w:val="004F0862"/>
    <w:rsid w:val="004F40C9"/>
    <w:rsid w:val="004F4445"/>
    <w:rsid w:val="004F6620"/>
    <w:rsid w:val="005015AF"/>
    <w:rsid w:val="005063C8"/>
    <w:rsid w:val="005114A8"/>
    <w:rsid w:val="005119EC"/>
    <w:rsid w:val="0051240F"/>
    <w:rsid w:val="00517195"/>
    <w:rsid w:val="005251DA"/>
    <w:rsid w:val="0052618F"/>
    <w:rsid w:val="005323C5"/>
    <w:rsid w:val="005326EA"/>
    <w:rsid w:val="00544EAD"/>
    <w:rsid w:val="00553C6B"/>
    <w:rsid w:val="00554B4E"/>
    <w:rsid w:val="00563584"/>
    <w:rsid w:val="00565250"/>
    <w:rsid w:val="005707BB"/>
    <w:rsid w:val="00571556"/>
    <w:rsid w:val="005741C2"/>
    <w:rsid w:val="0058128C"/>
    <w:rsid w:val="005858AC"/>
    <w:rsid w:val="005864A5"/>
    <w:rsid w:val="00587428"/>
    <w:rsid w:val="00590FDF"/>
    <w:rsid w:val="005A007C"/>
    <w:rsid w:val="005A0166"/>
    <w:rsid w:val="005A2690"/>
    <w:rsid w:val="005A7D8D"/>
    <w:rsid w:val="005C5F98"/>
    <w:rsid w:val="005C6B73"/>
    <w:rsid w:val="005D47D1"/>
    <w:rsid w:val="005E74D2"/>
    <w:rsid w:val="005F240D"/>
    <w:rsid w:val="006012C9"/>
    <w:rsid w:val="006016B8"/>
    <w:rsid w:val="00602AA5"/>
    <w:rsid w:val="00604280"/>
    <w:rsid w:val="00611B16"/>
    <w:rsid w:val="006134B4"/>
    <w:rsid w:val="00614754"/>
    <w:rsid w:val="00616E24"/>
    <w:rsid w:val="0062296F"/>
    <w:rsid w:val="006264B4"/>
    <w:rsid w:val="0063450B"/>
    <w:rsid w:val="00641B64"/>
    <w:rsid w:val="006506C5"/>
    <w:rsid w:val="00652E58"/>
    <w:rsid w:val="00652FA6"/>
    <w:rsid w:val="00656EF3"/>
    <w:rsid w:val="00662685"/>
    <w:rsid w:val="00663A46"/>
    <w:rsid w:val="006656C7"/>
    <w:rsid w:val="0067063B"/>
    <w:rsid w:val="006724A7"/>
    <w:rsid w:val="00672D2E"/>
    <w:rsid w:val="00676D80"/>
    <w:rsid w:val="0068164F"/>
    <w:rsid w:val="006A0551"/>
    <w:rsid w:val="006A45FE"/>
    <w:rsid w:val="006C270B"/>
    <w:rsid w:val="006C6F89"/>
    <w:rsid w:val="006D2BA9"/>
    <w:rsid w:val="006D3174"/>
    <w:rsid w:val="006E48E4"/>
    <w:rsid w:val="006F67FB"/>
    <w:rsid w:val="006F7D7E"/>
    <w:rsid w:val="00701AC9"/>
    <w:rsid w:val="007141CC"/>
    <w:rsid w:val="00717164"/>
    <w:rsid w:val="007203E7"/>
    <w:rsid w:val="00736A0F"/>
    <w:rsid w:val="007403B0"/>
    <w:rsid w:val="0074074C"/>
    <w:rsid w:val="00744D8B"/>
    <w:rsid w:val="00747781"/>
    <w:rsid w:val="0075359F"/>
    <w:rsid w:val="007548E7"/>
    <w:rsid w:val="00755C69"/>
    <w:rsid w:val="00756200"/>
    <w:rsid w:val="007610A7"/>
    <w:rsid w:val="00762C51"/>
    <w:rsid w:val="007746C8"/>
    <w:rsid w:val="0077655A"/>
    <w:rsid w:val="00780533"/>
    <w:rsid w:val="0078410D"/>
    <w:rsid w:val="00785B3D"/>
    <w:rsid w:val="00786E79"/>
    <w:rsid w:val="00787214"/>
    <w:rsid w:val="007961CD"/>
    <w:rsid w:val="007961D3"/>
    <w:rsid w:val="00797850"/>
    <w:rsid w:val="007A399C"/>
    <w:rsid w:val="007B025A"/>
    <w:rsid w:val="007B4F0A"/>
    <w:rsid w:val="007C5BA8"/>
    <w:rsid w:val="007C7702"/>
    <w:rsid w:val="007C7A17"/>
    <w:rsid w:val="007D473C"/>
    <w:rsid w:val="007D74C5"/>
    <w:rsid w:val="007E0E00"/>
    <w:rsid w:val="007F1BAF"/>
    <w:rsid w:val="007F207A"/>
    <w:rsid w:val="007F2CA1"/>
    <w:rsid w:val="007F518B"/>
    <w:rsid w:val="00803DE0"/>
    <w:rsid w:val="00817851"/>
    <w:rsid w:val="00822801"/>
    <w:rsid w:val="00825CB6"/>
    <w:rsid w:val="00825F09"/>
    <w:rsid w:val="00830083"/>
    <w:rsid w:val="00833662"/>
    <w:rsid w:val="00836A93"/>
    <w:rsid w:val="00855D68"/>
    <w:rsid w:val="0086076A"/>
    <w:rsid w:val="0086286F"/>
    <w:rsid w:val="00872E63"/>
    <w:rsid w:val="00873013"/>
    <w:rsid w:val="008774D8"/>
    <w:rsid w:val="00884F28"/>
    <w:rsid w:val="00887B9B"/>
    <w:rsid w:val="00887D2A"/>
    <w:rsid w:val="008923C2"/>
    <w:rsid w:val="00893C12"/>
    <w:rsid w:val="00895C3B"/>
    <w:rsid w:val="00897DD4"/>
    <w:rsid w:val="008A0639"/>
    <w:rsid w:val="008A30CE"/>
    <w:rsid w:val="008B0A96"/>
    <w:rsid w:val="008B51DF"/>
    <w:rsid w:val="008B6908"/>
    <w:rsid w:val="008C1DBE"/>
    <w:rsid w:val="008C4281"/>
    <w:rsid w:val="008D6285"/>
    <w:rsid w:val="008E2010"/>
    <w:rsid w:val="008E28A9"/>
    <w:rsid w:val="008E7165"/>
    <w:rsid w:val="00904B36"/>
    <w:rsid w:val="00912FF2"/>
    <w:rsid w:val="009249DC"/>
    <w:rsid w:val="0094666F"/>
    <w:rsid w:val="009479E2"/>
    <w:rsid w:val="009513FC"/>
    <w:rsid w:val="00956D3A"/>
    <w:rsid w:val="0095765F"/>
    <w:rsid w:val="009579BE"/>
    <w:rsid w:val="0096176A"/>
    <w:rsid w:val="00966C75"/>
    <w:rsid w:val="00973415"/>
    <w:rsid w:val="00980681"/>
    <w:rsid w:val="009824A2"/>
    <w:rsid w:val="00982D42"/>
    <w:rsid w:val="009832C9"/>
    <w:rsid w:val="00987ADD"/>
    <w:rsid w:val="00991BC0"/>
    <w:rsid w:val="00995A91"/>
    <w:rsid w:val="00995ED0"/>
    <w:rsid w:val="009A433D"/>
    <w:rsid w:val="009B373B"/>
    <w:rsid w:val="009B6190"/>
    <w:rsid w:val="009C13A0"/>
    <w:rsid w:val="009C1525"/>
    <w:rsid w:val="009C4FB4"/>
    <w:rsid w:val="009C539A"/>
    <w:rsid w:val="009C6AD5"/>
    <w:rsid w:val="009D0FFC"/>
    <w:rsid w:val="009D1710"/>
    <w:rsid w:val="009D26FA"/>
    <w:rsid w:val="009D318B"/>
    <w:rsid w:val="009D3B63"/>
    <w:rsid w:val="009D5C88"/>
    <w:rsid w:val="009D7A4D"/>
    <w:rsid w:val="009E2C2E"/>
    <w:rsid w:val="009E5379"/>
    <w:rsid w:val="009F0EF3"/>
    <w:rsid w:val="009F1080"/>
    <w:rsid w:val="009F6289"/>
    <w:rsid w:val="00A02146"/>
    <w:rsid w:val="00A10E99"/>
    <w:rsid w:val="00A1291F"/>
    <w:rsid w:val="00A14C3C"/>
    <w:rsid w:val="00A15C50"/>
    <w:rsid w:val="00A16949"/>
    <w:rsid w:val="00A255BD"/>
    <w:rsid w:val="00A306C7"/>
    <w:rsid w:val="00A30C23"/>
    <w:rsid w:val="00A315A5"/>
    <w:rsid w:val="00A47BE2"/>
    <w:rsid w:val="00A50A54"/>
    <w:rsid w:val="00A5239E"/>
    <w:rsid w:val="00A54B58"/>
    <w:rsid w:val="00A662CB"/>
    <w:rsid w:val="00A77297"/>
    <w:rsid w:val="00A80686"/>
    <w:rsid w:val="00A80BDB"/>
    <w:rsid w:val="00A917F2"/>
    <w:rsid w:val="00A94EE8"/>
    <w:rsid w:val="00AA7BE4"/>
    <w:rsid w:val="00AC172B"/>
    <w:rsid w:val="00AC5A83"/>
    <w:rsid w:val="00AC5C79"/>
    <w:rsid w:val="00AC6AF6"/>
    <w:rsid w:val="00AE0310"/>
    <w:rsid w:val="00AF1CE6"/>
    <w:rsid w:val="00AF41DB"/>
    <w:rsid w:val="00B02E4F"/>
    <w:rsid w:val="00B02F39"/>
    <w:rsid w:val="00B04695"/>
    <w:rsid w:val="00B062A4"/>
    <w:rsid w:val="00B10102"/>
    <w:rsid w:val="00B15B68"/>
    <w:rsid w:val="00B2597B"/>
    <w:rsid w:val="00B31438"/>
    <w:rsid w:val="00B32569"/>
    <w:rsid w:val="00B35FE8"/>
    <w:rsid w:val="00B42636"/>
    <w:rsid w:val="00B519D3"/>
    <w:rsid w:val="00B52EEF"/>
    <w:rsid w:val="00B644A5"/>
    <w:rsid w:val="00B6565D"/>
    <w:rsid w:val="00B74E8A"/>
    <w:rsid w:val="00B812AD"/>
    <w:rsid w:val="00B9013A"/>
    <w:rsid w:val="00B92073"/>
    <w:rsid w:val="00B920C0"/>
    <w:rsid w:val="00BA24DE"/>
    <w:rsid w:val="00BA520D"/>
    <w:rsid w:val="00BA619B"/>
    <w:rsid w:val="00BB2B80"/>
    <w:rsid w:val="00BC4A4C"/>
    <w:rsid w:val="00BE0ABF"/>
    <w:rsid w:val="00BE3A9F"/>
    <w:rsid w:val="00BF78B4"/>
    <w:rsid w:val="00C06322"/>
    <w:rsid w:val="00C10DCE"/>
    <w:rsid w:val="00C11081"/>
    <w:rsid w:val="00C13AC5"/>
    <w:rsid w:val="00C13AF0"/>
    <w:rsid w:val="00C17EF1"/>
    <w:rsid w:val="00C20DFE"/>
    <w:rsid w:val="00C41355"/>
    <w:rsid w:val="00C44CF7"/>
    <w:rsid w:val="00C511F4"/>
    <w:rsid w:val="00C5282D"/>
    <w:rsid w:val="00C76AB9"/>
    <w:rsid w:val="00C8743C"/>
    <w:rsid w:val="00C91079"/>
    <w:rsid w:val="00CA187D"/>
    <w:rsid w:val="00CA24FD"/>
    <w:rsid w:val="00CA48FB"/>
    <w:rsid w:val="00CB480F"/>
    <w:rsid w:val="00CB5C4E"/>
    <w:rsid w:val="00CB705C"/>
    <w:rsid w:val="00CC06A9"/>
    <w:rsid w:val="00CC12B4"/>
    <w:rsid w:val="00CC1D3E"/>
    <w:rsid w:val="00CD2EAA"/>
    <w:rsid w:val="00CD6325"/>
    <w:rsid w:val="00CD6BA9"/>
    <w:rsid w:val="00CD7E7E"/>
    <w:rsid w:val="00D1797B"/>
    <w:rsid w:val="00D17C35"/>
    <w:rsid w:val="00D21615"/>
    <w:rsid w:val="00D27231"/>
    <w:rsid w:val="00D3216F"/>
    <w:rsid w:val="00D37BC2"/>
    <w:rsid w:val="00D448CA"/>
    <w:rsid w:val="00D712D6"/>
    <w:rsid w:val="00D72238"/>
    <w:rsid w:val="00D85818"/>
    <w:rsid w:val="00D87C1C"/>
    <w:rsid w:val="00D91E0B"/>
    <w:rsid w:val="00D945AC"/>
    <w:rsid w:val="00D94860"/>
    <w:rsid w:val="00D95DFA"/>
    <w:rsid w:val="00DA577B"/>
    <w:rsid w:val="00DB0CE7"/>
    <w:rsid w:val="00DC16C4"/>
    <w:rsid w:val="00DC441F"/>
    <w:rsid w:val="00DD0D8B"/>
    <w:rsid w:val="00DD26FA"/>
    <w:rsid w:val="00DD2EF2"/>
    <w:rsid w:val="00DD2F56"/>
    <w:rsid w:val="00DD387B"/>
    <w:rsid w:val="00DD6E4D"/>
    <w:rsid w:val="00DE0BDB"/>
    <w:rsid w:val="00DE36C5"/>
    <w:rsid w:val="00DE6582"/>
    <w:rsid w:val="00DF0FA0"/>
    <w:rsid w:val="00DF2F19"/>
    <w:rsid w:val="00E03E39"/>
    <w:rsid w:val="00E13A06"/>
    <w:rsid w:val="00E25CB4"/>
    <w:rsid w:val="00E32DAB"/>
    <w:rsid w:val="00E3428B"/>
    <w:rsid w:val="00E35B12"/>
    <w:rsid w:val="00E41F12"/>
    <w:rsid w:val="00E45730"/>
    <w:rsid w:val="00E508E8"/>
    <w:rsid w:val="00E55AEA"/>
    <w:rsid w:val="00E56AE5"/>
    <w:rsid w:val="00E57135"/>
    <w:rsid w:val="00E60EAF"/>
    <w:rsid w:val="00E626B0"/>
    <w:rsid w:val="00E64C59"/>
    <w:rsid w:val="00E65FAA"/>
    <w:rsid w:val="00E70ACE"/>
    <w:rsid w:val="00E76DA1"/>
    <w:rsid w:val="00EA0790"/>
    <w:rsid w:val="00EA1CE7"/>
    <w:rsid w:val="00EB0F71"/>
    <w:rsid w:val="00EB190D"/>
    <w:rsid w:val="00EB465E"/>
    <w:rsid w:val="00EC1377"/>
    <w:rsid w:val="00EC216C"/>
    <w:rsid w:val="00EC65F3"/>
    <w:rsid w:val="00ED0028"/>
    <w:rsid w:val="00ED0098"/>
    <w:rsid w:val="00ED0EF7"/>
    <w:rsid w:val="00ED584A"/>
    <w:rsid w:val="00ED59D8"/>
    <w:rsid w:val="00ED6B5E"/>
    <w:rsid w:val="00EF24B0"/>
    <w:rsid w:val="00F05330"/>
    <w:rsid w:val="00F07A80"/>
    <w:rsid w:val="00F17167"/>
    <w:rsid w:val="00F32AA5"/>
    <w:rsid w:val="00F33A31"/>
    <w:rsid w:val="00F34769"/>
    <w:rsid w:val="00F362A8"/>
    <w:rsid w:val="00F44B1E"/>
    <w:rsid w:val="00F602F3"/>
    <w:rsid w:val="00F60E2B"/>
    <w:rsid w:val="00F6538E"/>
    <w:rsid w:val="00F738AA"/>
    <w:rsid w:val="00F83B01"/>
    <w:rsid w:val="00F8449A"/>
    <w:rsid w:val="00F9680C"/>
    <w:rsid w:val="00F97181"/>
    <w:rsid w:val="00FA439A"/>
    <w:rsid w:val="00FA5D35"/>
    <w:rsid w:val="00FB6DFE"/>
    <w:rsid w:val="00FB74B4"/>
    <w:rsid w:val="00FC4E34"/>
    <w:rsid w:val="00FC55EE"/>
    <w:rsid w:val="00FC565B"/>
    <w:rsid w:val="00FD0693"/>
    <w:rsid w:val="00FD748C"/>
    <w:rsid w:val="00FF25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942EDF"/>
  <w15:chartTrackingRefBased/>
  <w15:docId w15:val="{C43DE66A-4773-4357-8942-0AA402970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088"/>
    <w:pPr>
      <w:jc w:val="both"/>
    </w:pPr>
    <w:rPr>
      <w:sz w:val="24"/>
      <w:szCs w:val="24"/>
    </w:rPr>
  </w:style>
  <w:style w:type="paragraph" w:styleId="Heading1">
    <w:name w:val="heading 1"/>
    <w:basedOn w:val="Normal"/>
    <w:next w:val="Normal"/>
    <w:link w:val="Heading1Char"/>
    <w:qFormat/>
    <w:rsid w:val="007746C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semiHidden/>
    <w:unhideWhenUsed/>
    <w:qFormat/>
    <w:rsid w:val="007746C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7746C8"/>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81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List">
    <w:name w:val="Reference List"/>
    <w:basedOn w:val="Normal"/>
    <w:rsid w:val="004A208E"/>
    <w:pPr>
      <w:keepLines/>
      <w:spacing w:before="240" w:line="280" w:lineRule="exact"/>
    </w:pPr>
    <w:rPr>
      <w:kern w:val="28"/>
      <w:szCs w:val="20"/>
    </w:rPr>
  </w:style>
  <w:style w:type="paragraph" w:styleId="BodyText3">
    <w:name w:val="Body Text 3"/>
    <w:basedOn w:val="Normal"/>
    <w:rsid w:val="004861C4"/>
    <w:pPr>
      <w:spacing w:before="240" w:line="480" w:lineRule="auto"/>
    </w:pPr>
    <w:rPr>
      <w:szCs w:val="20"/>
    </w:rPr>
  </w:style>
  <w:style w:type="paragraph" w:customStyle="1" w:styleId="Equation">
    <w:name w:val="Equation"/>
    <w:next w:val="Normal"/>
    <w:rsid w:val="004861C4"/>
    <w:pPr>
      <w:keepLines/>
      <w:tabs>
        <w:tab w:val="right" w:pos="9360"/>
      </w:tabs>
      <w:spacing w:before="200"/>
      <w:ind w:left="720"/>
    </w:pPr>
    <w:rPr>
      <w:sz w:val="24"/>
    </w:rPr>
  </w:style>
  <w:style w:type="character" w:customStyle="1" w:styleId="Title1">
    <w:name w:val="Title1"/>
    <w:basedOn w:val="DefaultParagraphFont"/>
    <w:rsid w:val="00186C3B"/>
  </w:style>
  <w:style w:type="character" w:customStyle="1" w:styleId="journal">
    <w:name w:val="journal"/>
    <w:basedOn w:val="DefaultParagraphFont"/>
    <w:rsid w:val="00186C3B"/>
  </w:style>
  <w:style w:type="character" w:styleId="Emphasis">
    <w:name w:val="Emphasis"/>
    <w:qFormat/>
    <w:rsid w:val="00186C3B"/>
    <w:rPr>
      <w:i/>
      <w:iCs/>
    </w:rPr>
  </w:style>
  <w:style w:type="paragraph" w:styleId="FootnoteText">
    <w:name w:val="footnote text"/>
    <w:basedOn w:val="Normal"/>
    <w:semiHidden/>
    <w:rsid w:val="008B6908"/>
    <w:rPr>
      <w:sz w:val="20"/>
      <w:szCs w:val="20"/>
    </w:rPr>
  </w:style>
  <w:style w:type="character" w:styleId="FootnoteReference">
    <w:name w:val="footnote reference"/>
    <w:semiHidden/>
    <w:rsid w:val="008B6908"/>
    <w:rPr>
      <w:vertAlign w:val="superscript"/>
    </w:rPr>
  </w:style>
  <w:style w:type="paragraph" w:styleId="Footer">
    <w:name w:val="footer"/>
    <w:basedOn w:val="Normal"/>
    <w:link w:val="FooterChar"/>
    <w:uiPriority w:val="99"/>
    <w:rsid w:val="00134AA0"/>
    <w:pPr>
      <w:tabs>
        <w:tab w:val="center" w:pos="4320"/>
        <w:tab w:val="right" w:pos="8640"/>
      </w:tabs>
    </w:pPr>
  </w:style>
  <w:style w:type="character" w:styleId="PageNumber">
    <w:name w:val="page number"/>
    <w:basedOn w:val="DefaultParagraphFont"/>
    <w:rsid w:val="00134AA0"/>
  </w:style>
  <w:style w:type="paragraph" w:styleId="Header">
    <w:name w:val="header"/>
    <w:basedOn w:val="Normal"/>
    <w:rsid w:val="00134AA0"/>
    <w:pPr>
      <w:tabs>
        <w:tab w:val="center" w:pos="4320"/>
        <w:tab w:val="right" w:pos="8640"/>
      </w:tabs>
    </w:pPr>
  </w:style>
  <w:style w:type="paragraph" w:styleId="BalloonText">
    <w:name w:val="Balloon Text"/>
    <w:basedOn w:val="Normal"/>
    <w:link w:val="BalloonTextChar"/>
    <w:rsid w:val="003873BC"/>
    <w:rPr>
      <w:rFonts w:ascii="Tahoma" w:hAnsi="Tahoma" w:cs="Tahoma"/>
      <w:sz w:val="16"/>
      <w:szCs w:val="16"/>
    </w:rPr>
  </w:style>
  <w:style w:type="character" w:customStyle="1" w:styleId="BalloonTextChar">
    <w:name w:val="Balloon Text Char"/>
    <w:link w:val="BalloonText"/>
    <w:rsid w:val="003873BC"/>
    <w:rPr>
      <w:rFonts w:ascii="Tahoma" w:hAnsi="Tahoma" w:cs="Tahoma"/>
      <w:sz w:val="16"/>
      <w:szCs w:val="16"/>
    </w:rPr>
  </w:style>
  <w:style w:type="character" w:styleId="PlaceholderText">
    <w:name w:val="Placeholder Text"/>
    <w:basedOn w:val="DefaultParagraphFont"/>
    <w:uiPriority w:val="99"/>
    <w:semiHidden/>
    <w:rsid w:val="001724D2"/>
    <w:rPr>
      <w:color w:val="808080"/>
    </w:rPr>
  </w:style>
  <w:style w:type="character" w:customStyle="1" w:styleId="FooterChar">
    <w:name w:val="Footer Char"/>
    <w:basedOn w:val="DefaultParagraphFont"/>
    <w:link w:val="Footer"/>
    <w:uiPriority w:val="99"/>
    <w:rsid w:val="00D17C35"/>
    <w:rPr>
      <w:sz w:val="24"/>
      <w:szCs w:val="24"/>
    </w:rPr>
  </w:style>
  <w:style w:type="character" w:customStyle="1" w:styleId="Heading1Char">
    <w:name w:val="Heading 1 Char"/>
    <w:basedOn w:val="DefaultParagraphFont"/>
    <w:link w:val="Heading1"/>
    <w:rsid w:val="007746C8"/>
    <w:rPr>
      <w:rFonts w:asciiTheme="majorHAnsi" w:eastAsiaTheme="majorEastAsia" w:hAnsiTheme="majorHAnsi" w:cstheme="majorBidi"/>
      <w:color w:val="2E74B5" w:themeColor="accent1" w:themeShade="BF"/>
      <w:sz w:val="32"/>
      <w:szCs w:val="32"/>
    </w:rPr>
  </w:style>
  <w:style w:type="paragraph" w:customStyle="1" w:styleId="Style1">
    <w:name w:val="Style1"/>
    <w:basedOn w:val="Heading2"/>
    <w:next w:val="Normal"/>
    <w:link w:val="Style1Char"/>
    <w:qFormat/>
    <w:rsid w:val="007746C8"/>
    <w:rPr>
      <w:b/>
    </w:rPr>
  </w:style>
  <w:style w:type="paragraph" w:customStyle="1" w:styleId="Style2">
    <w:name w:val="Style2"/>
    <w:basedOn w:val="Heading3"/>
    <w:next w:val="Normal"/>
    <w:link w:val="Style2Char"/>
    <w:qFormat/>
    <w:rsid w:val="007746C8"/>
    <w:rPr>
      <w:b/>
    </w:rPr>
  </w:style>
  <w:style w:type="character" w:customStyle="1" w:styleId="Heading2Char">
    <w:name w:val="Heading 2 Char"/>
    <w:basedOn w:val="DefaultParagraphFont"/>
    <w:link w:val="Heading2"/>
    <w:semiHidden/>
    <w:rsid w:val="007746C8"/>
    <w:rPr>
      <w:rFonts w:asciiTheme="majorHAnsi" w:eastAsiaTheme="majorEastAsia" w:hAnsiTheme="majorHAnsi" w:cstheme="majorBidi"/>
      <w:color w:val="2E74B5" w:themeColor="accent1" w:themeShade="BF"/>
      <w:sz w:val="26"/>
      <w:szCs w:val="26"/>
    </w:rPr>
  </w:style>
  <w:style w:type="character" w:customStyle="1" w:styleId="Style1Char">
    <w:name w:val="Style1 Char"/>
    <w:basedOn w:val="Heading2Char"/>
    <w:link w:val="Style1"/>
    <w:rsid w:val="007746C8"/>
    <w:rPr>
      <w:rFonts w:asciiTheme="majorHAnsi" w:eastAsiaTheme="majorEastAsia" w:hAnsiTheme="majorHAnsi" w:cstheme="majorBidi"/>
      <w:b/>
      <w:color w:val="2E74B5" w:themeColor="accent1" w:themeShade="BF"/>
      <w:sz w:val="26"/>
      <w:szCs w:val="26"/>
    </w:rPr>
  </w:style>
  <w:style w:type="paragraph" w:styleId="Caption">
    <w:name w:val="caption"/>
    <w:basedOn w:val="Normal"/>
    <w:next w:val="Normal"/>
    <w:unhideWhenUsed/>
    <w:qFormat/>
    <w:rsid w:val="004F6620"/>
    <w:pPr>
      <w:jc w:val="center"/>
    </w:pPr>
    <w:rPr>
      <w:b/>
      <w:sz w:val="22"/>
      <w:szCs w:val="22"/>
    </w:rPr>
  </w:style>
  <w:style w:type="character" w:customStyle="1" w:styleId="Heading3Char">
    <w:name w:val="Heading 3 Char"/>
    <w:basedOn w:val="DefaultParagraphFont"/>
    <w:link w:val="Heading3"/>
    <w:semiHidden/>
    <w:rsid w:val="007746C8"/>
    <w:rPr>
      <w:rFonts w:asciiTheme="majorHAnsi" w:eastAsiaTheme="majorEastAsia" w:hAnsiTheme="majorHAnsi" w:cstheme="majorBidi"/>
      <w:color w:val="1F4D78" w:themeColor="accent1" w:themeShade="7F"/>
      <w:sz w:val="24"/>
      <w:szCs w:val="24"/>
    </w:rPr>
  </w:style>
  <w:style w:type="character" w:customStyle="1" w:styleId="Style2Char">
    <w:name w:val="Style2 Char"/>
    <w:basedOn w:val="Heading3Char"/>
    <w:link w:val="Style2"/>
    <w:rsid w:val="007746C8"/>
    <w:rPr>
      <w:rFonts w:asciiTheme="majorHAnsi" w:eastAsiaTheme="majorEastAsia" w:hAnsiTheme="majorHAnsi" w:cstheme="majorBidi"/>
      <w:b/>
      <w:color w:val="1F4D78" w:themeColor="accent1" w:themeShade="7F"/>
      <w:sz w:val="24"/>
      <w:szCs w:val="24"/>
    </w:rPr>
  </w:style>
  <w:style w:type="paragraph" w:styleId="Quote">
    <w:name w:val="Quote"/>
    <w:basedOn w:val="Caption"/>
    <w:next w:val="Normal"/>
    <w:link w:val="QuoteChar"/>
    <w:uiPriority w:val="29"/>
    <w:qFormat/>
    <w:rsid w:val="00FC55EE"/>
    <w:pPr>
      <w:keepNext/>
      <w:jc w:val="right"/>
    </w:pPr>
  </w:style>
  <w:style w:type="character" w:customStyle="1" w:styleId="QuoteChar">
    <w:name w:val="Quote Char"/>
    <w:basedOn w:val="DefaultParagraphFont"/>
    <w:link w:val="Quote"/>
    <w:uiPriority w:val="29"/>
    <w:rsid w:val="00FC55EE"/>
    <w:rPr>
      <w:b/>
      <w:sz w:val="22"/>
      <w:szCs w:val="22"/>
    </w:rPr>
  </w:style>
  <w:style w:type="paragraph" w:styleId="ListParagraph">
    <w:name w:val="List Paragraph"/>
    <w:basedOn w:val="Normal"/>
    <w:uiPriority w:val="34"/>
    <w:qFormat/>
    <w:rsid w:val="00A80BDB"/>
    <w:pPr>
      <w:ind w:left="720"/>
      <w:contextualSpacing/>
    </w:pPr>
  </w:style>
  <w:style w:type="character" w:styleId="CommentReference">
    <w:name w:val="annotation reference"/>
    <w:basedOn w:val="DefaultParagraphFont"/>
    <w:rsid w:val="00EB0F71"/>
    <w:rPr>
      <w:sz w:val="16"/>
      <w:szCs w:val="16"/>
    </w:rPr>
  </w:style>
  <w:style w:type="paragraph" w:styleId="CommentText">
    <w:name w:val="annotation text"/>
    <w:basedOn w:val="Normal"/>
    <w:link w:val="CommentTextChar"/>
    <w:rsid w:val="00EB0F71"/>
    <w:rPr>
      <w:sz w:val="20"/>
      <w:szCs w:val="20"/>
    </w:rPr>
  </w:style>
  <w:style w:type="character" w:customStyle="1" w:styleId="CommentTextChar">
    <w:name w:val="Comment Text Char"/>
    <w:basedOn w:val="DefaultParagraphFont"/>
    <w:link w:val="CommentText"/>
    <w:rsid w:val="00EB0F71"/>
  </w:style>
  <w:style w:type="paragraph" w:styleId="CommentSubject">
    <w:name w:val="annotation subject"/>
    <w:basedOn w:val="CommentText"/>
    <w:next w:val="CommentText"/>
    <w:link w:val="CommentSubjectChar"/>
    <w:rsid w:val="00EB0F71"/>
    <w:rPr>
      <w:b/>
      <w:bCs/>
    </w:rPr>
  </w:style>
  <w:style w:type="character" w:customStyle="1" w:styleId="CommentSubjectChar">
    <w:name w:val="Comment Subject Char"/>
    <w:basedOn w:val="CommentTextChar"/>
    <w:link w:val="CommentSubject"/>
    <w:rsid w:val="00EB0F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9EC74-57FB-4DB8-BF6D-1A94EC4A6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6111</Words>
  <Characters>31844</Characters>
  <Application>Microsoft Office Word</Application>
  <DocSecurity>0</DocSecurity>
  <Lines>1592</Lines>
  <Paragraphs>998</Paragraphs>
  <ScaleCrop>false</ScaleCrop>
  <HeadingPairs>
    <vt:vector size="2" baseType="variant">
      <vt:variant>
        <vt:lpstr>Title</vt:lpstr>
      </vt:variant>
      <vt:variant>
        <vt:i4>1</vt:i4>
      </vt:variant>
    </vt:vector>
  </HeadingPairs>
  <TitlesOfParts>
    <vt:vector size="1" baseType="lpstr">
      <vt:lpstr>Methodology</vt:lpstr>
    </vt:vector>
  </TitlesOfParts>
  <Company>Applied Research Associates, Inc.</Company>
  <LinksUpToDate>false</LinksUpToDate>
  <CharactersWithSpaces>36957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Methodology</dc:title>
  <dc:subject/>
  <dc:creator>pvickery</dc:creator>
  <cp:keywords/>
  <dc:description/>
  <cp:lastModifiedBy>Peter Vickery</cp:lastModifiedBy>
  <cp:revision>2</cp:revision>
  <cp:lastPrinted>2019-08-01T13:47:00Z</cp:lastPrinted>
  <dcterms:created xsi:type="dcterms:W3CDTF">2019-12-04T22:48:00Z</dcterms:created>
  <dcterms:modified xsi:type="dcterms:W3CDTF">2019-12-04T22:48:00Z</dcterms:modified>
</cp:coreProperties>
</file>