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2128"/>
        <w:gridCol w:w="6520"/>
        <w:gridCol w:w="2947"/>
      </w:tblGrid>
      <w:tr w:rsidR="003B6EFE" w:rsidTr="00471025">
        <w:tc>
          <w:tcPr>
            <w:tcW w:w="13176" w:type="dxa"/>
            <w:gridSpan w:val="4"/>
          </w:tcPr>
          <w:p w:rsidR="003B6EFE" w:rsidRPr="00E65C00" w:rsidRDefault="00441AE9" w:rsidP="003B6EFE">
            <w:pPr>
              <w:jc w:val="center"/>
              <w:rPr>
                <w:b/>
                <w:sz w:val="32"/>
                <w:szCs w:val="32"/>
              </w:rPr>
            </w:pPr>
            <w:r w:rsidRPr="00E65C00">
              <w:rPr>
                <w:b/>
                <w:sz w:val="32"/>
                <w:szCs w:val="32"/>
              </w:rPr>
              <w:t>PLUMBING / FUEL GAS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 ACTION/Votes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Technical amendments</w:t>
            </w:r>
          </w:p>
          <w:p w:rsidR="003B6EFE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the</w:t>
            </w:r>
          </w:p>
          <w:p w:rsidR="003B6EFE" w:rsidRPr="003B6EFE" w:rsidRDefault="003B6EFE" w:rsidP="003B6EF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2020 7</w:t>
            </w:r>
            <w:r w:rsidRPr="003B6EF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Edition Florida Building Code</w:t>
            </w:r>
          </w:p>
        </w:tc>
      </w:tr>
      <w:tr w:rsidR="00F15932" w:rsidTr="00092149">
        <w:trPr>
          <w:trHeight w:val="251"/>
        </w:trPr>
        <w:tc>
          <w:tcPr>
            <w:tcW w:w="1581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6A6A6" w:themeFill="background1" w:themeFillShade="A6"/>
          </w:tcPr>
          <w:p w:rsidR="003B6EFE" w:rsidRPr="00F15932" w:rsidRDefault="003B6EFE">
            <w:pPr>
              <w:rPr>
                <w:sz w:val="16"/>
                <w:szCs w:val="16"/>
              </w:rPr>
            </w:pPr>
          </w:p>
        </w:tc>
      </w:tr>
      <w:tr w:rsidR="003B6EFE" w:rsidTr="00092149">
        <w:trPr>
          <w:trHeight w:val="422"/>
        </w:trPr>
        <w:tc>
          <w:tcPr>
            <w:tcW w:w="1581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  <w:sz w:val="20"/>
                <w:szCs w:val="20"/>
              </w:rPr>
            </w:pPr>
            <w:r w:rsidRPr="00E86950">
              <w:rPr>
                <w:b/>
                <w:sz w:val="20"/>
                <w:szCs w:val="20"/>
              </w:rPr>
              <w:t>JURISDICTION</w:t>
            </w:r>
          </w:p>
        </w:tc>
        <w:tc>
          <w:tcPr>
            <w:tcW w:w="2128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DOCUMENT with TECHNICAL AMENDMENT</w:t>
            </w:r>
          </w:p>
        </w:tc>
        <w:tc>
          <w:tcPr>
            <w:tcW w:w="6520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SUMMARY OF TECHNICAL AMENDMENT</w:t>
            </w:r>
          </w:p>
        </w:tc>
        <w:tc>
          <w:tcPr>
            <w:tcW w:w="2947" w:type="dxa"/>
            <w:vAlign w:val="center"/>
          </w:tcPr>
          <w:p w:rsidR="003B6EFE" w:rsidRPr="00E86950" w:rsidRDefault="003B6EFE" w:rsidP="003B6EFE">
            <w:pPr>
              <w:jc w:val="center"/>
              <w:rPr>
                <w:b/>
              </w:rPr>
            </w:pPr>
            <w:r w:rsidRPr="00E86950">
              <w:rPr>
                <w:b/>
              </w:rPr>
              <w:t>TAC ACTION/VOTE</w:t>
            </w:r>
          </w:p>
        </w:tc>
      </w:tr>
      <w:tr w:rsidR="003B6EFE" w:rsidTr="00092149">
        <w:trPr>
          <w:trHeight w:val="170"/>
        </w:trPr>
        <w:tc>
          <w:tcPr>
            <w:tcW w:w="1581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6A6A6" w:themeFill="background1" w:themeFillShade="A6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092149">
        <w:tc>
          <w:tcPr>
            <w:tcW w:w="1581" w:type="dxa"/>
            <w:vAlign w:val="center"/>
          </w:tcPr>
          <w:p w:rsidR="00441AE9" w:rsidRPr="00441AE9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Pinellas County</w:t>
            </w:r>
          </w:p>
          <w:p w:rsidR="00441AE9" w:rsidRPr="00441AE9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Construction Industry Licensing Board</w:t>
            </w:r>
          </w:p>
          <w:p w:rsidR="009F21FD" w:rsidRPr="003B6EFE" w:rsidRDefault="00441AE9" w:rsidP="00441AE9">
            <w:pPr>
              <w:jc w:val="center"/>
              <w:rPr>
                <w:sz w:val="20"/>
                <w:szCs w:val="20"/>
              </w:rPr>
            </w:pPr>
            <w:r w:rsidRPr="00441AE9">
              <w:rPr>
                <w:sz w:val="20"/>
                <w:szCs w:val="20"/>
              </w:rPr>
              <w:t>(PCCLB)</w:t>
            </w:r>
          </w:p>
        </w:tc>
        <w:tc>
          <w:tcPr>
            <w:tcW w:w="2128" w:type="dxa"/>
            <w:vAlign w:val="center"/>
          </w:tcPr>
          <w:p w:rsidR="009F21FD" w:rsidRPr="009F21FD" w:rsidRDefault="009F21FD" w:rsidP="009F21FD">
            <w:pPr>
              <w:jc w:val="center"/>
              <w:rPr>
                <w:sz w:val="20"/>
                <w:szCs w:val="20"/>
              </w:rPr>
            </w:pPr>
            <w:r w:rsidRPr="009F21FD">
              <w:rPr>
                <w:sz w:val="20"/>
                <w:szCs w:val="20"/>
              </w:rPr>
              <w:t>FBC –</w:t>
            </w:r>
          </w:p>
          <w:p w:rsidR="00092149" w:rsidRPr="009F21FD" w:rsidRDefault="00092149" w:rsidP="00092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</w:t>
            </w:r>
            <w:r w:rsidR="009F21FD" w:rsidRPr="009F21FD">
              <w:rPr>
                <w:sz w:val="20"/>
                <w:szCs w:val="20"/>
              </w:rPr>
              <w:t xml:space="preserve"> </w:t>
            </w:r>
          </w:p>
          <w:p w:rsidR="009F21FD" w:rsidRPr="009F21FD" w:rsidRDefault="001050FA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P2906.9.1.4 </w:t>
            </w:r>
          </w:p>
          <w:p w:rsidR="000121C4" w:rsidRDefault="0005189B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P2903.2.1</w:t>
            </w:r>
          </w:p>
          <w:p w:rsidR="0005189B" w:rsidRDefault="0005189B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P2903.1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P2705.1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FBC- Plumbing </w:t>
            </w:r>
          </w:p>
          <w:p w:rsidR="008E42A7" w:rsidRDefault="008E42A7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705.10.2</w:t>
            </w:r>
          </w:p>
          <w:p w:rsidR="00E11E7C" w:rsidRDefault="00E11E7C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Sec. 610.2</w:t>
            </w:r>
          </w:p>
          <w:p w:rsidR="00E11E7C" w:rsidRPr="003B6EFE" w:rsidRDefault="00E11E7C" w:rsidP="009F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 605.21.3</w:t>
            </w:r>
          </w:p>
        </w:tc>
        <w:tc>
          <w:tcPr>
            <w:tcW w:w="6520" w:type="dxa"/>
            <w:vAlign w:val="center"/>
          </w:tcPr>
          <w:p w:rsidR="00441AE9" w:rsidRDefault="00441AE9" w:rsidP="00441AE9">
            <w:pPr>
              <w:rPr>
                <w:sz w:val="20"/>
                <w:szCs w:val="20"/>
              </w:rPr>
            </w:pPr>
            <w:bookmarkStart w:id="0" w:name="1-MECHANICAL-Local_Amend-Matrix-With-Det"/>
            <w:bookmarkEnd w:id="0"/>
            <w:r w:rsidRPr="00441AE9">
              <w:rPr>
                <w:sz w:val="20"/>
                <w:szCs w:val="20"/>
              </w:rPr>
              <w:t>AMEND EXISTING SECTION</w:t>
            </w:r>
          </w:p>
          <w:p w:rsidR="00441AE9" w:rsidRPr="00441AE9" w:rsidRDefault="00441AE9" w:rsidP="00441AE9">
            <w:pPr>
              <w:rPr>
                <w:sz w:val="20"/>
                <w:szCs w:val="20"/>
              </w:rPr>
            </w:pPr>
          </w:p>
          <w:p w:rsidR="00441AE9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441AE9" w:rsidRPr="00441AE9">
              <w:rPr>
                <w:b/>
                <w:sz w:val="20"/>
                <w:szCs w:val="20"/>
              </w:rPr>
              <w:t>P2906.9.1.4 PVC plastic pipe</w:t>
            </w:r>
            <w:r w:rsidR="00441AE9" w:rsidRPr="00441AE9">
              <w:rPr>
                <w:sz w:val="20"/>
                <w:szCs w:val="20"/>
              </w:rPr>
              <w:t>. A purple primer that conforms to ASTM F656 shall be applied to</w:t>
            </w:r>
            <w:r w:rsidR="00441AE9">
              <w:rPr>
                <w:sz w:val="20"/>
                <w:szCs w:val="20"/>
              </w:rPr>
              <w:t xml:space="preserve"> </w:t>
            </w:r>
            <w:r w:rsidR="00441AE9" w:rsidRPr="00441AE9">
              <w:rPr>
                <w:sz w:val="20"/>
                <w:szCs w:val="20"/>
              </w:rPr>
              <w:t>PVC solvent-cemented joints. Solvent cement for PVC plastic pipe conforming to ASTM D 2564</w:t>
            </w:r>
            <w:r w:rsidR="00441AE9">
              <w:rPr>
                <w:sz w:val="20"/>
                <w:szCs w:val="20"/>
              </w:rPr>
              <w:t xml:space="preserve"> </w:t>
            </w:r>
            <w:r w:rsidR="00441AE9" w:rsidRPr="00441AE9">
              <w:rPr>
                <w:sz w:val="20"/>
                <w:szCs w:val="20"/>
              </w:rPr>
              <w:t>shall be applied to all joint surfaces.</w:t>
            </w:r>
          </w:p>
          <w:p w:rsidR="00441AE9" w:rsidRPr="00441AE9" w:rsidRDefault="00441AE9" w:rsidP="00441AE9">
            <w:pPr>
              <w:rPr>
                <w:sz w:val="20"/>
                <w:szCs w:val="20"/>
              </w:rPr>
            </w:pPr>
          </w:p>
          <w:p w:rsidR="00402711" w:rsidRDefault="00441AE9" w:rsidP="00441AE9">
            <w:pPr>
              <w:rPr>
                <w:sz w:val="20"/>
                <w:szCs w:val="20"/>
                <w:u w:val="single"/>
              </w:rPr>
            </w:pPr>
            <w:r w:rsidRPr="00441AE9">
              <w:rPr>
                <w:sz w:val="20"/>
                <w:szCs w:val="20"/>
                <w:u w:val="single"/>
              </w:rPr>
              <w:t>Exception: Clear Primer conforming to ASTM F656 may be used on any exposed PVC pipe or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441AE9">
              <w:rPr>
                <w:sz w:val="20"/>
                <w:szCs w:val="20"/>
                <w:u w:val="single"/>
              </w:rPr>
              <w:t>fittings on trim/finish work.</w:t>
            </w:r>
          </w:p>
          <w:p w:rsidR="0005189B" w:rsidRDefault="0005189B" w:rsidP="00441AE9">
            <w:pPr>
              <w:rPr>
                <w:sz w:val="20"/>
                <w:szCs w:val="20"/>
                <w:u w:val="single"/>
              </w:rPr>
            </w:pPr>
          </w:p>
          <w:p w:rsidR="0005189B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05189B" w:rsidRPr="00145B7A">
              <w:rPr>
                <w:b/>
                <w:sz w:val="20"/>
                <w:szCs w:val="20"/>
              </w:rPr>
              <w:t>P2903.2.1</w:t>
            </w:r>
            <w:r w:rsidR="0005189B" w:rsidRPr="0005189B">
              <w:rPr>
                <w:sz w:val="20"/>
                <w:szCs w:val="20"/>
              </w:rPr>
              <w:t xml:space="preserve"> </w:t>
            </w:r>
            <w:r w:rsidR="0005189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amendment to add </w:t>
            </w:r>
            <w:r w:rsidR="0005189B">
              <w:rPr>
                <w:sz w:val="20"/>
                <w:szCs w:val="20"/>
              </w:rPr>
              <w:t>provisions pertaining to minimum water service size.</w:t>
            </w:r>
          </w:p>
          <w:p w:rsidR="0005189B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05189B" w:rsidRPr="00145B7A">
              <w:rPr>
                <w:b/>
                <w:sz w:val="20"/>
                <w:szCs w:val="20"/>
              </w:rPr>
              <w:t>P2903.1</w:t>
            </w:r>
            <w:r w:rsidR="0005189B">
              <w:rPr>
                <w:sz w:val="20"/>
                <w:szCs w:val="20"/>
              </w:rPr>
              <w:t xml:space="preserve"> – amendment to clarify that disinfection is not required every time work is performed on a plumbing system.</w:t>
            </w:r>
          </w:p>
          <w:p w:rsidR="008E42A7" w:rsidRDefault="00145B7A" w:rsidP="00441AE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</w:t>
            </w:r>
            <w:r w:rsidR="008E42A7" w:rsidRPr="00145B7A">
              <w:rPr>
                <w:b/>
                <w:sz w:val="20"/>
                <w:szCs w:val="20"/>
              </w:rPr>
              <w:t>P2705.1</w:t>
            </w:r>
            <w:r w:rsidR="008E42A7">
              <w:rPr>
                <w:sz w:val="20"/>
                <w:szCs w:val="20"/>
              </w:rPr>
              <w:t xml:space="preserve"> – amendment to bring awareness to the plumbing fixture spacing requirements located in both sections of the code.</w:t>
            </w:r>
          </w:p>
          <w:p w:rsidR="008E42A7" w:rsidRDefault="008E42A7" w:rsidP="00441AE9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705.10.2</w:t>
            </w:r>
            <w:r>
              <w:rPr>
                <w:sz w:val="20"/>
                <w:szCs w:val="20"/>
              </w:rPr>
              <w:t xml:space="preserve"> – amendment to permit the use of clear primer instead of purple primer when used on exposed PVC pipe or fittings on trim/finish work.</w:t>
            </w:r>
          </w:p>
          <w:p w:rsidR="00E11E7C" w:rsidRDefault="00E11E7C" w:rsidP="00E11E7C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610.2</w:t>
            </w:r>
            <w:r>
              <w:rPr>
                <w:sz w:val="20"/>
                <w:szCs w:val="20"/>
              </w:rPr>
              <w:t xml:space="preserve"> - amendment to clarify that disinfection is not required every time work is performed on a plumbing system.</w:t>
            </w:r>
          </w:p>
          <w:p w:rsidR="00E11E7C" w:rsidRPr="0005189B" w:rsidRDefault="00E11E7C" w:rsidP="00441AE9">
            <w:pPr>
              <w:rPr>
                <w:sz w:val="20"/>
                <w:szCs w:val="20"/>
              </w:rPr>
            </w:pPr>
            <w:r w:rsidRPr="00145B7A">
              <w:rPr>
                <w:b/>
                <w:sz w:val="20"/>
                <w:szCs w:val="20"/>
              </w:rPr>
              <w:t>Section 65.21.3</w:t>
            </w:r>
            <w:r>
              <w:rPr>
                <w:sz w:val="20"/>
                <w:szCs w:val="20"/>
              </w:rPr>
              <w:t xml:space="preserve"> – amendment to permit the use of clear primer instead of purple primer when used on exposed PVC pipe or fittings or trim/finish work.</w:t>
            </w:r>
          </w:p>
        </w:tc>
        <w:tc>
          <w:tcPr>
            <w:tcW w:w="2947" w:type="dxa"/>
            <w:vAlign w:val="center"/>
          </w:tcPr>
          <w:p w:rsidR="003B6EFE" w:rsidRDefault="00F15932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VOTE:</w:t>
            </w:r>
            <w:r w:rsidR="00571A47">
              <w:rPr>
                <w:sz w:val="20"/>
                <w:szCs w:val="20"/>
              </w:rPr>
              <w:t xml:space="preserve"> </w:t>
            </w:r>
            <w:proofErr w:type="spellStart"/>
            <w:r w:rsidR="00571A47">
              <w:rPr>
                <w:sz w:val="20"/>
                <w:szCs w:val="20"/>
              </w:rPr>
              <w:t>Kozan</w:t>
            </w:r>
            <w:proofErr w:type="spellEnd"/>
            <w:r w:rsidR="00571A47">
              <w:rPr>
                <w:sz w:val="20"/>
                <w:szCs w:val="20"/>
              </w:rPr>
              <w:t xml:space="preserve"> to Deny 2</w:t>
            </w:r>
            <w:r w:rsidR="00571A47" w:rsidRPr="00571A47">
              <w:rPr>
                <w:sz w:val="20"/>
                <w:szCs w:val="20"/>
                <w:vertAlign w:val="superscript"/>
              </w:rPr>
              <w:t>nd</w:t>
            </w:r>
            <w:r w:rsidR="00571A47">
              <w:rPr>
                <w:sz w:val="20"/>
                <w:szCs w:val="20"/>
              </w:rPr>
              <w:t xml:space="preserve"> Duran</w:t>
            </w:r>
          </w:p>
          <w:p w:rsidR="00571A47" w:rsidRDefault="00571A47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yes – 0 No</w:t>
            </w:r>
          </w:p>
          <w:p w:rsidR="00725CC6" w:rsidRDefault="00725CC6" w:rsidP="003B6EFE">
            <w:pPr>
              <w:jc w:val="center"/>
              <w:rPr>
                <w:sz w:val="20"/>
                <w:szCs w:val="20"/>
              </w:rPr>
            </w:pPr>
          </w:p>
          <w:p w:rsidR="00725CC6" w:rsidRPr="003B6EFE" w:rsidRDefault="00725CC6" w:rsidP="003B6EFE">
            <w:pPr>
              <w:jc w:val="center"/>
              <w:rPr>
                <w:sz w:val="20"/>
                <w:szCs w:val="20"/>
              </w:rPr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3B6EFE" w:rsidTr="00092149">
        <w:trPr>
          <w:trHeight w:val="161"/>
        </w:trPr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3B6EFE" w:rsidTr="00092149">
        <w:tc>
          <w:tcPr>
            <w:tcW w:w="1581" w:type="dxa"/>
            <w:vAlign w:val="center"/>
          </w:tcPr>
          <w:p w:rsidR="00725CC6" w:rsidRDefault="00725CC6" w:rsidP="00725CC6">
            <w:pPr>
              <w:jc w:val="center"/>
            </w:pPr>
          </w:p>
          <w:p w:rsidR="00E86950" w:rsidRDefault="00441AE9" w:rsidP="00725CC6">
            <w:pPr>
              <w:jc w:val="center"/>
            </w:pPr>
            <w:r>
              <w:t>County of Palm Beach</w:t>
            </w:r>
          </w:p>
        </w:tc>
        <w:tc>
          <w:tcPr>
            <w:tcW w:w="2128" w:type="dxa"/>
            <w:vAlign w:val="center"/>
          </w:tcPr>
          <w:p w:rsidR="009F21FD" w:rsidRPr="009F21FD" w:rsidRDefault="00D9650D" w:rsidP="009F21FD">
            <w:pPr>
              <w:jc w:val="center"/>
            </w:pPr>
            <w:r>
              <w:t>FBC – Plumbing</w:t>
            </w:r>
          </w:p>
          <w:p w:rsidR="009F21FD" w:rsidRPr="009F21FD" w:rsidRDefault="00441AE9" w:rsidP="009F21FD">
            <w:pPr>
              <w:jc w:val="center"/>
            </w:pPr>
            <w:r>
              <w:t>Appendix F</w:t>
            </w:r>
          </w:p>
          <w:p w:rsidR="000121C4" w:rsidRDefault="000121C4" w:rsidP="000121C4">
            <w:pPr>
              <w:jc w:val="center"/>
            </w:pPr>
          </w:p>
        </w:tc>
        <w:tc>
          <w:tcPr>
            <w:tcW w:w="6520" w:type="dxa"/>
            <w:vAlign w:val="center"/>
          </w:tcPr>
          <w:p w:rsidR="009F21FD" w:rsidRPr="00F13D65" w:rsidRDefault="00F13D65" w:rsidP="00F13D6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</w:pPr>
            <w:bookmarkStart w:id="1" w:name="2020_FBC_-_Plumbing_-Section_314.2.1___"/>
            <w:bookmarkEnd w:id="1"/>
            <w:r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 xml:space="preserve">Amendment to adopt </w:t>
            </w:r>
            <w:r w:rsidR="00441AE9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Appendix F</w:t>
            </w:r>
            <w:r w:rsidR="00D9650D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 xml:space="preserve"> “Proposed Construction </w:t>
            </w:r>
            <w:r w:rsidR="00592F79"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Building Codes for Turf and Landscape Irrigation System”</w:t>
            </w:r>
          </w:p>
          <w:p w:rsidR="00822F76" w:rsidRDefault="00822F76" w:rsidP="00441AE9">
            <w:pPr>
              <w:jc w:val="center"/>
            </w:pPr>
            <w:bookmarkStart w:id="2" w:name="_GoBack"/>
            <w:bookmarkEnd w:id="2"/>
          </w:p>
        </w:tc>
        <w:tc>
          <w:tcPr>
            <w:tcW w:w="2947" w:type="dxa"/>
            <w:vAlign w:val="center"/>
          </w:tcPr>
          <w:p w:rsidR="003B6EFE" w:rsidRDefault="00F15932" w:rsidP="003B6EFE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571A47" w:rsidRDefault="00571A47" w:rsidP="003B6EFE">
            <w:pPr>
              <w:jc w:val="center"/>
            </w:pPr>
            <w:r>
              <w:t>7 Yes – 0 No</w:t>
            </w:r>
          </w:p>
          <w:p w:rsidR="00725CC6" w:rsidRDefault="00725CC6" w:rsidP="003B6EFE">
            <w:pPr>
              <w:jc w:val="center"/>
            </w:pPr>
          </w:p>
          <w:p w:rsidR="00725CC6" w:rsidRDefault="00725CC6" w:rsidP="003B6EFE">
            <w:pPr>
              <w:jc w:val="center"/>
            </w:pPr>
          </w:p>
        </w:tc>
      </w:tr>
      <w:tr w:rsidR="003B6EFE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3B6EFE" w:rsidRPr="00F15932" w:rsidRDefault="003B6EFE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rPr>
          <w:trHeight w:val="1124"/>
        </w:trPr>
        <w:tc>
          <w:tcPr>
            <w:tcW w:w="1581" w:type="dxa"/>
            <w:vAlign w:val="center"/>
          </w:tcPr>
          <w:p w:rsidR="00471025" w:rsidRDefault="00471025" w:rsidP="00471025">
            <w:pPr>
              <w:jc w:val="center"/>
            </w:pPr>
            <w:r>
              <w:t>County of Miami-Dade</w:t>
            </w:r>
          </w:p>
        </w:tc>
        <w:tc>
          <w:tcPr>
            <w:tcW w:w="2128" w:type="dxa"/>
            <w:vAlign w:val="center"/>
          </w:tcPr>
          <w:p w:rsidR="00471025" w:rsidRDefault="00471025" w:rsidP="009F21FD">
            <w:pPr>
              <w:jc w:val="center"/>
            </w:pPr>
            <w:r>
              <w:t>FBC</w:t>
            </w:r>
            <w:r w:rsidR="00092149">
              <w:t xml:space="preserve"> –</w:t>
            </w:r>
            <w:r>
              <w:t xml:space="preserve"> Plumbing</w:t>
            </w:r>
          </w:p>
          <w:p w:rsidR="00092149" w:rsidRDefault="00092149" w:rsidP="009F21FD">
            <w:pPr>
              <w:jc w:val="center"/>
            </w:pPr>
            <w:r>
              <w:t>Sec 604.4</w:t>
            </w:r>
          </w:p>
          <w:p w:rsidR="00471025" w:rsidRDefault="00471025" w:rsidP="009F21FD">
            <w:pPr>
              <w:jc w:val="center"/>
            </w:pPr>
            <w:r>
              <w:t>Table 604</w:t>
            </w:r>
            <w:r w:rsidR="00592F79">
              <w:t>.4</w:t>
            </w:r>
          </w:p>
          <w:p w:rsidR="0089700F" w:rsidRDefault="0089700F" w:rsidP="009F21FD">
            <w:pPr>
              <w:jc w:val="center"/>
            </w:pPr>
            <w:r>
              <w:t>FBC - Residential</w:t>
            </w:r>
          </w:p>
          <w:p w:rsidR="00471025" w:rsidRDefault="00471025" w:rsidP="009F21FD">
            <w:pPr>
              <w:jc w:val="center"/>
            </w:pPr>
            <w:r>
              <w:t>P2903</w:t>
            </w:r>
            <w:r w:rsidR="0089700F">
              <w:t>.2</w:t>
            </w:r>
            <w:r>
              <w:t xml:space="preserve"> and Table </w:t>
            </w:r>
            <w:r w:rsidR="00092149">
              <w:lastRenderedPageBreak/>
              <w:t>P</w:t>
            </w:r>
            <w:r>
              <w:t>2903</w:t>
            </w:r>
            <w:r w:rsidR="0089700F">
              <w:t>.2</w:t>
            </w:r>
          </w:p>
        </w:tc>
        <w:tc>
          <w:tcPr>
            <w:tcW w:w="6520" w:type="dxa"/>
            <w:vAlign w:val="center"/>
          </w:tcPr>
          <w:p w:rsidR="00592F79" w:rsidRDefault="00592F79" w:rsidP="00592F79">
            <w:pPr>
              <w:kinsoku w:val="0"/>
              <w:overflowPunct w:val="0"/>
              <w:autoSpaceDE w:val="0"/>
              <w:autoSpaceDN w:val="0"/>
              <w:adjustRightInd w:val="0"/>
              <w:ind w:left="40"/>
            </w:pPr>
            <w:r>
              <w:lastRenderedPageBreak/>
              <w:t>Section</w:t>
            </w:r>
            <w:r w:rsidR="00145B7A">
              <w:t>s</w:t>
            </w:r>
            <w:r>
              <w:t xml:space="preserve"> </w:t>
            </w:r>
            <w:r w:rsidR="00471025">
              <w:t>604.4</w:t>
            </w:r>
            <w:r w:rsidR="0089700F">
              <w:t>/P2903.2</w:t>
            </w:r>
            <w:r w:rsidR="00471025">
              <w:t xml:space="preserve"> </w:t>
            </w:r>
            <w:r>
              <w:t>– amendment</w:t>
            </w:r>
            <w:r w:rsidR="0089700F">
              <w:t>s</w:t>
            </w:r>
            <w:r>
              <w:t xml:space="preserve"> to meet the water conservation goals</w:t>
            </w:r>
            <w:r w:rsidR="0089700F">
              <w:t xml:space="preserve"> provided in the County’s Water Efficiency Plan</w:t>
            </w:r>
            <w:r w:rsidR="00145B7A">
              <w:t>.</w:t>
            </w:r>
          </w:p>
          <w:p w:rsidR="00471025" w:rsidRDefault="00471025" w:rsidP="00592F79">
            <w:pPr>
              <w:kinsoku w:val="0"/>
              <w:overflowPunct w:val="0"/>
              <w:autoSpaceDE w:val="0"/>
              <w:autoSpaceDN w:val="0"/>
              <w:adjustRightInd w:val="0"/>
              <w:ind w:left="40"/>
            </w:pPr>
          </w:p>
        </w:tc>
        <w:tc>
          <w:tcPr>
            <w:tcW w:w="2947" w:type="dxa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822F76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4E5D58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rPr>
          <w:trHeight w:val="1700"/>
        </w:trPr>
        <w:tc>
          <w:tcPr>
            <w:tcW w:w="1581" w:type="dxa"/>
            <w:vAlign w:val="center"/>
          </w:tcPr>
          <w:p w:rsidR="00471025" w:rsidRDefault="00725E55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vAlign w:val="center"/>
          </w:tcPr>
          <w:p w:rsidR="00471025" w:rsidRDefault="00092149" w:rsidP="0089700F">
            <w:pPr>
              <w:jc w:val="center"/>
            </w:pPr>
            <w:r>
              <w:t>FBC – Residential</w:t>
            </w:r>
            <w:r w:rsidR="00725E55">
              <w:t xml:space="preserve"> Table</w:t>
            </w:r>
            <w:r w:rsidR="0089700F">
              <w:t xml:space="preserve"> </w:t>
            </w:r>
            <w:r>
              <w:t>P</w:t>
            </w:r>
            <w:r w:rsidR="00725E55">
              <w:t>2903.2</w:t>
            </w:r>
          </w:p>
        </w:tc>
        <w:tc>
          <w:tcPr>
            <w:tcW w:w="6520" w:type="dxa"/>
            <w:vAlign w:val="center"/>
          </w:tcPr>
          <w:p w:rsidR="00725E55" w:rsidRPr="0089700F" w:rsidRDefault="0089700F" w:rsidP="0089700F">
            <w:r>
              <w:t>Table P2903.2 – amendment revising the maximum flow rates and consumption for plumbing fixture, fixture fittings and appliances.</w:t>
            </w:r>
          </w:p>
        </w:tc>
        <w:tc>
          <w:tcPr>
            <w:tcW w:w="2947" w:type="dxa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471025" w:rsidTr="00092149">
        <w:tc>
          <w:tcPr>
            <w:tcW w:w="1581" w:type="dxa"/>
            <w:shd w:val="clear" w:color="auto" w:fill="auto"/>
            <w:vAlign w:val="center"/>
          </w:tcPr>
          <w:p w:rsidR="00471025" w:rsidRPr="004E5D58" w:rsidRDefault="00E30C1C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471025" w:rsidRDefault="00092149" w:rsidP="003B6EFE">
            <w:pPr>
              <w:jc w:val="center"/>
            </w:pPr>
            <w:r>
              <w:t xml:space="preserve">FBC – </w:t>
            </w:r>
            <w:r w:rsidR="004E2AB8">
              <w:t>Pluming</w:t>
            </w:r>
          </w:p>
          <w:p w:rsidR="00E30C1C" w:rsidRDefault="00092149" w:rsidP="003B6EFE">
            <w:pPr>
              <w:jc w:val="center"/>
            </w:pPr>
            <w:r>
              <w:t>Sec</w:t>
            </w:r>
            <w:r w:rsidR="004E2AB8">
              <w:t xml:space="preserve"> </w:t>
            </w:r>
            <w:r w:rsidR="00E30C1C">
              <w:t>314.2.1</w:t>
            </w:r>
          </w:p>
          <w:p w:rsidR="00CB55D6" w:rsidRPr="004E5D58" w:rsidRDefault="00CB55D6" w:rsidP="003B6EFE">
            <w:pPr>
              <w:jc w:val="center"/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A2549F" w:rsidRDefault="004E2AB8" w:rsidP="001064F6">
            <w:r>
              <w:t>Section 314.2.1 – amendment to require the collection of condensate from all cooling coils and evaporators of equipment serviced by on</w:t>
            </w:r>
            <w:r w:rsidR="00145B7A">
              <w:t>-</w:t>
            </w:r>
            <w:r>
              <w:t xml:space="preserve"> site cooling tower in a building or structure wherein the aggregate cooling capacity of the equipment exceeds 65,000 BTU/HR.</w:t>
            </w:r>
          </w:p>
          <w:p w:rsidR="00CB55D6" w:rsidRDefault="00CB55D6" w:rsidP="001064F6"/>
          <w:p w:rsidR="00A2549F" w:rsidRPr="00071CF1" w:rsidRDefault="00A2549F" w:rsidP="00CB55D6">
            <w:pPr>
              <w:tabs>
                <w:tab w:val="left" w:pos="2863"/>
              </w:tabs>
              <w:kinsoku w:val="0"/>
              <w:overflowPunct w:val="0"/>
              <w:autoSpaceDE w:val="0"/>
              <w:autoSpaceDN w:val="0"/>
              <w:adjustRightInd w:val="0"/>
              <w:spacing w:before="3"/>
              <w:jc w:val="both"/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471025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71025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Pr="004E5D58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471025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471025" w:rsidRPr="00F15932" w:rsidRDefault="00471025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071CF1" w:rsidRDefault="00071CF1" w:rsidP="003B6EFE">
            <w:pPr>
              <w:jc w:val="center"/>
            </w:pPr>
            <w:r w:rsidRPr="00071CF1">
              <w:t>County of Miami-Dade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71CF1" w:rsidRDefault="00071CF1" w:rsidP="003B6EFE">
            <w:pPr>
              <w:jc w:val="center"/>
            </w:pPr>
            <w:r w:rsidRPr="00071CF1">
              <w:t xml:space="preserve">FBC </w:t>
            </w:r>
            <w:r>
              <w:t>–</w:t>
            </w:r>
            <w:r w:rsidRPr="00071CF1">
              <w:t xml:space="preserve"> Plumbing</w:t>
            </w:r>
          </w:p>
          <w:p w:rsidR="00071CF1" w:rsidRPr="00071CF1" w:rsidRDefault="00092149" w:rsidP="003B6EFE">
            <w:pPr>
              <w:jc w:val="center"/>
            </w:pPr>
            <w:r>
              <w:t>Sec</w:t>
            </w:r>
            <w:r w:rsidR="00071CF1">
              <w:t xml:space="preserve"> 604</w:t>
            </w:r>
            <w:r w:rsidR="004E2AB8">
              <w:t>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71CF1" w:rsidRPr="00071CF1" w:rsidRDefault="004E2AB8" w:rsidP="004E2AB8">
            <w:r>
              <w:t xml:space="preserve">Section </w:t>
            </w:r>
            <w:r w:rsidR="00071CF1">
              <w:t xml:space="preserve">604.4 </w:t>
            </w:r>
            <w:r>
              <w:t>– amendment reducing plumbing fixture water flow rates currently required by the FBC – Plumbing thereby increasing water conservation standards</w:t>
            </w:r>
            <w:r w:rsidR="00F13D65">
              <w:t>.</w:t>
            </w:r>
            <w:r>
              <w:t xml:space="preserve">  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571A47" w:rsidP="00571A47">
            <w:pPr>
              <w:jc w:val="center"/>
            </w:pPr>
            <w:r>
              <w:t xml:space="preserve">Vote: </w:t>
            </w:r>
            <w:proofErr w:type="spellStart"/>
            <w:r>
              <w:t>Batts</w:t>
            </w:r>
            <w:proofErr w:type="spellEnd"/>
            <w:r>
              <w:t xml:space="preserve"> to Deny  2</w:t>
            </w:r>
            <w:r w:rsidRPr="00571A47">
              <w:rPr>
                <w:vertAlign w:val="superscript"/>
              </w:rPr>
              <w:t>nd</w:t>
            </w:r>
            <w:r>
              <w:t xml:space="preserve"> Duran</w:t>
            </w:r>
          </w:p>
          <w:p w:rsidR="00071CF1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Pr="00071CF1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A2549F" w:rsidRDefault="00A2549F" w:rsidP="003B6EFE">
            <w:pPr>
              <w:jc w:val="center"/>
            </w:pPr>
            <w: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9B6F9D" w:rsidRDefault="009B6F9D" w:rsidP="003B6EFE">
            <w:pPr>
              <w:jc w:val="center"/>
            </w:pPr>
            <w:r>
              <w:t>FBC – Plumbing</w:t>
            </w:r>
          </w:p>
          <w:p w:rsidR="00071CF1" w:rsidRPr="00A2549F" w:rsidRDefault="00A2549F" w:rsidP="003B6EFE">
            <w:pPr>
              <w:jc w:val="center"/>
            </w:pPr>
            <w:r>
              <w:t>Appendix F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13D65" w:rsidRPr="00F13D65" w:rsidRDefault="00F13D65" w:rsidP="00F13D6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</w:pPr>
            <w:r w:rsidRPr="00F13D65">
              <w:rPr>
                <w:rFonts w:ascii="Lucida Sans Unicode" w:hAnsi="Lucida Sans Unicode" w:cs="Lucida Sans Unicode"/>
                <w:color w:val="494647"/>
                <w:sz w:val="16"/>
                <w:szCs w:val="16"/>
              </w:rPr>
              <w:t>Amendment to adopt Appendix F “Proposed Construction Building Codes for Turf and Landscape Irrigation System”</w:t>
            </w:r>
          </w:p>
          <w:p w:rsidR="00071CF1" w:rsidRPr="00A2549F" w:rsidRDefault="00071CF1" w:rsidP="00F13D65"/>
        </w:tc>
        <w:tc>
          <w:tcPr>
            <w:tcW w:w="2947" w:type="dxa"/>
            <w:shd w:val="clear" w:color="auto" w:fill="auto"/>
            <w:vAlign w:val="center"/>
          </w:tcPr>
          <w:p w:rsidR="00571A47" w:rsidRDefault="00CB55D6" w:rsidP="00571A47">
            <w:pPr>
              <w:jc w:val="center"/>
            </w:pPr>
            <w: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071CF1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Pr="00A2549F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  <w:tr w:rsidR="00071CF1" w:rsidTr="00092149">
        <w:tc>
          <w:tcPr>
            <w:tcW w:w="1581" w:type="dxa"/>
            <w:shd w:val="clear" w:color="auto" w:fill="auto"/>
            <w:vAlign w:val="center"/>
          </w:tcPr>
          <w:p w:rsidR="00071CF1" w:rsidRPr="009B6F9D" w:rsidRDefault="009B6F9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of Broward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071CF1" w:rsidRDefault="009B6F9D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FBC – Plumbing</w:t>
            </w:r>
          </w:p>
          <w:p w:rsidR="009B6F9D" w:rsidRPr="009B6F9D" w:rsidRDefault="00092149" w:rsidP="003B6E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  <w:r w:rsidR="009B6F9D">
              <w:rPr>
                <w:sz w:val="20"/>
                <w:szCs w:val="20"/>
              </w:rPr>
              <w:t xml:space="preserve"> 307</w:t>
            </w:r>
            <w:r w:rsidR="00F13D65">
              <w:rPr>
                <w:sz w:val="20"/>
                <w:szCs w:val="20"/>
              </w:rPr>
              <w:t>.2.1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13D65" w:rsidRDefault="00F13D65" w:rsidP="00F13D65">
            <w:r>
              <w:rPr>
                <w:sz w:val="20"/>
                <w:szCs w:val="20"/>
              </w:rPr>
              <w:t xml:space="preserve">Section 307.2.1- </w:t>
            </w:r>
            <w:r>
              <w:t>amendment to require the collection of condensate from all cooling coils and evaporators of equipment serviced by on</w:t>
            </w:r>
            <w:r w:rsidR="00145B7A">
              <w:t>-</w:t>
            </w:r>
            <w:r>
              <w:t xml:space="preserve"> site cooling tower in a building or structure wherein the aggregate cooling capacity of the equipment exceeds 65,000 BTU/HR.</w:t>
            </w:r>
          </w:p>
          <w:p w:rsidR="00F13D65" w:rsidRDefault="00F13D65" w:rsidP="00F13D65"/>
          <w:p w:rsidR="00071CF1" w:rsidRDefault="00071CF1" w:rsidP="009B6F9D">
            <w:pPr>
              <w:rPr>
                <w:sz w:val="20"/>
                <w:szCs w:val="20"/>
              </w:rPr>
            </w:pPr>
          </w:p>
          <w:p w:rsidR="009B6F9D" w:rsidRPr="009B6F9D" w:rsidRDefault="009B6F9D" w:rsidP="009B6F9D">
            <w:pPr>
              <w:rPr>
                <w:sz w:val="20"/>
                <w:szCs w:val="20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571A47" w:rsidRDefault="009B6F9D" w:rsidP="00571A47">
            <w:pPr>
              <w:jc w:val="center"/>
            </w:pPr>
            <w:r>
              <w:rPr>
                <w:sz w:val="20"/>
                <w:szCs w:val="20"/>
              </w:rPr>
              <w:t>VOTE:</w:t>
            </w:r>
            <w:r w:rsidR="00571A47">
              <w:t xml:space="preserve">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071CF1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</w:p>
          <w:p w:rsidR="00725CC6" w:rsidRPr="009B6F9D" w:rsidRDefault="00725CC6" w:rsidP="00571A47">
            <w:pPr>
              <w:jc w:val="center"/>
              <w:rPr>
                <w:sz w:val="20"/>
                <w:szCs w:val="20"/>
              </w:rPr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071CF1" w:rsidTr="00092149">
        <w:tc>
          <w:tcPr>
            <w:tcW w:w="1581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BFBFBF" w:themeFill="background1" w:themeFillShade="BF"/>
            <w:vAlign w:val="center"/>
          </w:tcPr>
          <w:p w:rsidR="00071CF1" w:rsidRPr="00F15932" w:rsidRDefault="00071CF1" w:rsidP="003B6EFE">
            <w:pPr>
              <w:jc w:val="center"/>
              <w:rPr>
                <w:sz w:val="16"/>
                <w:szCs w:val="16"/>
              </w:rPr>
            </w:pPr>
          </w:p>
        </w:tc>
      </w:tr>
    </w:tbl>
    <w:p w:rsidR="004B11DE" w:rsidRDefault="004B11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832"/>
        <w:gridCol w:w="6358"/>
        <w:gridCol w:w="2898"/>
      </w:tblGrid>
      <w:tr w:rsidR="004B11DE" w:rsidTr="004B11DE">
        <w:trPr>
          <w:trHeight w:val="1070"/>
        </w:trPr>
        <w:tc>
          <w:tcPr>
            <w:tcW w:w="13176" w:type="dxa"/>
            <w:gridSpan w:val="4"/>
          </w:tcPr>
          <w:p w:rsidR="00E65C00" w:rsidRPr="004B11DE" w:rsidRDefault="004B11DE" w:rsidP="00E65C00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3" w:name="FUEL_GAS-Local_Amend_Matrix-With_Detial-"/>
            <w:bookmarkStart w:id="4" w:name="1-FUEL_GAS-Local_Amend_Matrix-With_Detia"/>
            <w:bookmarkEnd w:id="3"/>
            <w:bookmarkEnd w:id="4"/>
            <w:r w:rsidRPr="004B11DE">
              <w:rPr>
                <w:b/>
                <w:bCs/>
                <w:sz w:val="40"/>
                <w:szCs w:val="40"/>
              </w:rPr>
              <w:lastRenderedPageBreak/>
              <w:t>FUEL GAS</w:t>
            </w:r>
          </w:p>
          <w:p w:rsidR="00E65C00" w:rsidRDefault="00E65C00" w:rsidP="004B11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 Action Votes to the</w:t>
            </w:r>
          </w:p>
          <w:p w:rsidR="004B11DE" w:rsidRDefault="004B11DE" w:rsidP="004B11DE">
            <w:pPr>
              <w:jc w:val="center"/>
              <w:rPr>
                <w:b/>
                <w:bCs/>
              </w:rPr>
            </w:pPr>
            <w:r w:rsidRPr="004B11DE">
              <w:rPr>
                <w:b/>
                <w:bCs/>
              </w:rPr>
              <w:t xml:space="preserve">Local Technical Amendments </w:t>
            </w:r>
          </w:p>
          <w:p w:rsidR="004B11DE" w:rsidRPr="004B11DE" w:rsidRDefault="004B11DE" w:rsidP="004B11DE">
            <w:pPr>
              <w:jc w:val="center"/>
              <w:rPr>
                <w:b/>
                <w:bCs/>
              </w:rPr>
            </w:pPr>
            <w:r w:rsidRPr="004B11DE">
              <w:rPr>
                <w:b/>
                <w:bCs/>
              </w:rPr>
              <w:t>2020 7</w:t>
            </w:r>
            <w:r w:rsidRPr="004B11DE">
              <w:rPr>
                <w:b/>
                <w:bCs/>
                <w:vertAlign w:val="superscript"/>
              </w:rPr>
              <w:t>th</w:t>
            </w:r>
            <w:r w:rsidRPr="004B11DE">
              <w:rPr>
                <w:b/>
                <w:bCs/>
              </w:rPr>
              <w:t xml:space="preserve"> Building Code</w:t>
            </w:r>
          </w:p>
          <w:p w:rsidR="004B11DE" w:rsidRDefault="004B11DE"/>
        </w:tc>
      </w:tr>
      <w:tr w:rsidR="004B11DE" w:rsidTr="004B11DE">
        <w:tc>
          <w:tcPr>
            <w:tcW w:w="2088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1832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6358" w:type="dxa"/>
            <w:shd w:val="clear" w:color="auto" w:fill="A6A6A6" w:themeFill="background1" w:themeFillShade="A6"/>
          </w:tcPr>
          <w:p w:rsidR="004B11DE" w:rsidRDefault="004B11DE"/>
        </w:tc>
        <w:tc>
          <w:tcPr>
            <w:tcW w:w="2898" w:type="dxa"/>
            <w:shd w:val="clear" w:color="auto" w:fill="A6A6A6" w:themeFill="background1" w:themeFillShade="A6"/>
          </w:tcPr>
          <w:p w:rsidR="004B11DE" w:rsidRDefault="004B11DE"/>
        </w:tc>
      </w:tr>
      <w:tr w:rsidR="004B11DE" w:rsidTr="004B11DE">
        <w:tc>
          <w:tcPr>
            <w:tcW w:w="208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ind w:left="20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JURISDICTION</w:t>
            </w:r>
          </w:p>
        </w:tc>
        <w:tc>
          <w:tcPr>
            <w:tcW w:w="1832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DOCUMENT with</w:t>
            </w:r>
          </w:p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TECHNICAL</w:t>
            </w:r>
          </w:p>
          <w:p w:rsidR="004B11DE" w:rsidRPr="004B11DE" w:rsidRDefault="004B11DE" w:rsidP="004B11DE">
            <w:pPr>
              <w:pStyle w:val="TableParagraph"/>
              <w:kinsoku w:val="0"/>
              <w:overflowPunct w:val="0"/>
              <w:spacing w:line="245" w:lineRule="exact"/>
              <w:ind w:left="-1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AMENDMENT</w:t>
            </w:r>
          </w:p>
        </w:tc>
        <w:tc>
          <w:tcPr>
            <w:tcW w:w="635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TEXT OF TECHNICAL AMENDMENT</w:t>
            </w:r>
          </w:p>
        </w:tc>
        <w:tc>
          <w:tcPr>
            <w:tcW w:w="2898" w:type="dxa"/>
            <w:vAlign w:val="center"/>
          </w:tcPr>
          <w:p w:rsidR="004B11DE" w:rsidRPr="004B11DE" w:rsidRDefault="004B11DE" w:rsidP="004B11DE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 w:rsidRPr="004B11DE">
              <w:rPr>
                <w:b/>
                <w:bCs/>
                <w:sz w:val="28"/>
                <w:szCs w:val="28"/>
              </w:rPr>
              <w:t>TAC REVIEW</w:t>
            </w:r>
          </w:p>
        </w:tc>
      </w:tr>
      <w:tr w:rsidR="004B11DE" w:rsidTr="004B11DE">
        <w:tc>
          <w:tcPr>
            <w:tcW w:w="2088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1832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6358" w:type="dxa"/>
            <w:shd w:val="clear" w:color="auto" w:fill="BFBFBF" w:themeFill="background1" w:themeFillShade="BF"/>
          </w:tcPr>
          <w:p w:rsidR="004B11DE" w:rsidRDefault="004B11DE"/>
        </w:tc>
        <w:tc>
          <w:tcPr>
            <w:tcW w:w="2898" w:type="dxa"/>
            <w:shd w:val="clear" w:color="auto" w:fill="BFBFBF" w:themeFill="background1" w:themeFillShade="BF"/>
          </w:tcPr>
          <w:p w:rsidR="004B11DE" w:rsidRDefault="004B11DE"/>
        </w:tc>
      </w:tr>
      <w:tr w:rsidR="004B11DE" w:rsidTr="004B11DE">
        <w:tc>
          <w:tcPr>
            <w:tcW w:w="2088" w:type="dxa"/>
            <w:vAlign w:val="center"/>
          </w:tcPr>
          <w:p w:rsidR="004B11DE" w:rsidRDefault="004B11DE" w:rsidP="004B11DE">
            <w:pPr>
              <w:jc w:val="center"/>
            </w:pPr>
            <w:r>
              <w:t>Pinellas County Construction Industry Licensing Board</w:t>
            </w:r>
          </w:p>
          <w:p w:rsidR="004B11DE" w:rsidRDefault="004B11DE" w:rsidP="004B11DE">
            <w:pPr>
              <w:jc w:val="center"/>
            </w:pPr>
            <w:r>
              <w:t>(PCCLB)</w:t>
            </w:r>
          </w:p>
        </w:tc>
        <w:tc>
          <w:tcPr>
            <w:tcW w:w="1832" w:type="dxa"/>
            <w:vAlign w:val="center"/>
          </w:tcPr>
          <w:p w:rsidR="004B11DE" w:rsidRDefault="004B11DE" w:rsidP="004B11DE">
            <w:pPr>
              <w:jc w:val="center"/>
            </w:pPr>
            <w:r>
              <w:t xml:space="preserve">FBC – </w:t>
            </w:r>
          </w:p>
          <w:p w:rsidR="004B11DE" w:rsidRDefault="00AF63B9" w:rsidP="004B11DE">
            <w:pPr>
              <w:jc w:val="center"/>
            </w:pPr>
            <w:r>
              <w:t xml:space="preserve">Residential </w:t>
            </w:r>
          </w:p>
          <w:p w:rsidR="004B11DE" w:rsidRDefault="004B11DE" w:rsidP="004B11DE">
            <w:pPr>
              <w:jc w:val="center"/>
            </w:pPr>
            <w:r>
              <w:t>G2415.15</w:t>
            </w:r>
          </w:p>
          <w:p w:rsidR="00E11E7C" w:rsidRDefault="00E11E7C" w:rsidP="004B11DE">
            <w:pPr>
              <w:jc w:val="center"/>
            </w:pPr>
            <w:r>
              <w:t xml:space="preserve">FBC – Fuel Gas </w:t>
            </w:r>
          </w:p>
          <w:p w:rsidR="002815FE" w:rsidRDefault="002815FE" w:rsidP="004B11DE">
            <w:pPr>
              <w:jc w:val="center"/>
            </w:pPr>
            <w:r>
              <w:t>Sec 404.15</w:t>
            </w:r>
          </w:p>
        </w:tc>
        <w:tc>
          <w:tcPr>
            <w:tcW w:w="6358" w:type="dxa"/>
            <w:vAlign w:val="center"/>
          </w:tcPr>
          <w:p w:rsidR="008E42A7" w:rsidRPr="002815FE" w:rsidRDefault="002815FE" w:rsidP="002815FE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  <w:r>
              <w:t xml:space="preserve">Section </w:t>
            </w:r>
            <w:r w:rsidRPr="002815FE">
              <w:t>G2415.15</w:t>
            </w:r>
            <w:r>
              <w:t xml:space="preserve"> - </w:t>
            </w:r>
            <w:r>
              <w:rPr>
                <w:rFonts w:ascii="Calibri" w:hAnsi="Calibri" w:cs="Calibri"/>
              </w:rPr>
              <w:t>amendment to add limitations to control future connections to gas outlets.</w:t>
            </w:r>
          </w:p>
          <w:p w:rsidR="00E11E7C" w:rsidRDefault="00E11E7C" w:rsidP="008E42A7">
            <w:pPr>
              <w:autoSpaceDE w:val="0"/>
              <w:autoSpaceDN w:val="0"/>
              <w:adjustRightInd w:val="0"/>
              <w:rPr>
                <w:rFonts w:ascii="Calibri" w:hAnsi="Calibri" w:cs="Calibri"/>
                <w:u w:val="single"/>
              </w:rPr>
            </w:pPr>
          </w:p>
          <w:p w:rsidR="00E11E7C" w:rsidRPr="002815FE" w:rsidRDefault="002815FE" w:rsidP="008E42A7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Section 404.15 – amendment to add limitations to control future connections to gas outlets. </w:t>
            </w:r>
          </w:p>
          <w:p w:rsidR="004B11DE" w:rsidRDefault="004B11DE" w:rsidP="004B11DE"/>
        </w:tc>
        <w:tc>
          <w:tcPr>
            <w:tcW w:w="2898" w:type="dxa"/>
            <w:vAlign w:val="center"/>
          </w:tcPr>
          <w:p w:rsidR="00571A47" w:rsidRDefault="004B11DE" w:rsidP="00571A47">
            <w:pPr>
              <w:jc w:val="center"/>
            </w:pPr>
            <w:r>
              <w:t>VOTE:</w:t>
            </w:r>
            <w:r w:rsidR="00571A47">
              <w:t xml:space="preserve">  </w:t>
            </w:r>
            <w:proofErr w:type="spellStart"/>
            <w:r w:rsidR="00571A47">
              <w:t>Batts</w:t>
            </w:r>
            <w:proofErr w:type="spellEnd"/>
            <w:r w:rsidR="00571A47">
              <w:t xml:space="preserve"> to Deny  2</w:t>
            </w:r>
            <w:r w:rsidR="00571A47" w:rsidRPr="00571A47">
              <w:rPr>
                <w:vertAlign w:val="superscript"/>
              </w:rPr>
              <w:t>nd</w:t>
            </w:r>
            <w:r w:rsidR="00571A47">
              <w:t xml:space="preserve"> Duran</w:t>
            </w:r>
          </w:p>
          <w:p w:rsidR="004B11DE" w:rsidRDefault="00571A47" w:rsidP="00571A47">
            <w:pPr>
              <w:jc w:val="center"/>
            </w:pPr>
            <w:r>
              <w:t>7 Yes – 0 No</w:t>
            </w:r>
          </w:p>
          <w:p w:rsidR="00725CC6" w:rsidRDefault="00725CC6" w:rsidP="00571A47">
            <w:pPr>
              <w:jc w:val="center"/>
            </w:pPr>
            <w:r w:rsidRPr="00DE5AB7">
              <w:rPr>
                <w:b/>
              </w:rPr>
              <w:t>Commission Action to Deny Vote: 13-0</w:t>
            </w:r>
          </w:p>
        </w:tc>
      </w:tr>
      <w:tr w:rsidR="00DD14BC" w:rsidTr="00DD14BC"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635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  <w:tc>
          <w:tcPr>
            <w:tcW w:w="2898" w:type="dxa"/>
            <w:shd w:val="clear" w:color="auto" w:fill="D9D9D9" w:themeFill="background1" w:themeFillShade="D9"/>
            <w:vAlign w:val="center"/>
          </w:tcPr>
          <w:p w:rsidR="00DD14BC" w:rsidRDefault="00DD14BC" w:rsidP="004B11DE">
            <w:pPr>
              <w:jc w:val="center"/>
            </w:pPr>
          </w:p>
        </w:tc>
      </w:tr>
    </w:tbl>
    <w:p w:rsidR="002B0E65" w:rsidRDefault="002B0E65" w:rsidP="00DD14BC"/>
    <w:sectPr w:rsidR="002B0E65" w:rsidSect="00DD14BC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20" w:hanging="365"/>
      </w:pPr>
      <w:rPr>
        <w:rFonts w:ascii="Calibri" w:hAnsi="Calibri" w:cs="Calibri"/>
        <w:b w:val="0"/>
        <w:bCs w:val="0"/>
        <w:spacing w:val="-11"/>
        <w:w w:val="100"/>
        <w:sz w:val="24"/>
        <w:szCs w:val="24"/>
      </w:rPr>
    </w:lvl>
    <w:lvl w:ilvl="1">
      <w:numFmt w:val="bullet"/>
      <w:lvlText w:val="•"/>
      <w:lvlJc w:val="left"/>
      <w:pPr>
        <w:ind w:left="1696" w:hanging="365"/>
      </w:pPr>
    </w:lvl>
    <w:lvl w:ilvl="2">
      <w:numFmt w:val="bullet"/>
      <w:lvlText w:val="•"/>
      <w:lvlJc w:val="left"/>
      <w:pPr>
        <w:ind w:left="2572" w:hanging="365"/>
      </w:pPr>
    </w:lvl>
    <w:lvl w:ilvl="3">
      <w:numFmt w:val="bullet"/>
      <w:lvlText w:val="•"/>
      <w:lvlJc w:val="left"/>
      <w:pPr>
        <w:ind w:left="3448" w:hanging="365"/>
      </w:pPr>
    </w:lvl>
    <w:lvl w:ilvl="4">
      <w:numFmt w:val="bullet"/>
      <w:lvlText w:val="•"/>
      <w:lvlJc w:val="left"/>
      <w:pPr>
        <w:ind w:left="4324" w:hanging="365"/>
      </w:pPr>
    </w:lvl>
    <w:lvl w:ilvl="5">
      <w:numFmt w:val="bullet"/>
      <w:lvlText w:val="•"/>
      <w:lvlJc w:val="left"/>
      <w:pPr>
        <w:ind w:left="5200" w:hanging="365"/>
      </w:pPr>
    </w:lvl>
    <w:lvl w:ilvl="6">
      <w:numFmt w:val="bullet"/>
      <w:lvlText w:val="•"/>
      <w:lvlJc w:val="left"/>
      <w:pPr>
        <w:ind w:left="6076" w:hanging="365"/>
      </w:pPr>
    </w:lvl>
    <w:lvl w:ilvl="7">
      <w:numFmt w:val="bullet"/>
      <w:lvlText w:val="•"/>
      <w:lvlJc w:val="left"/>
      <w:pPr>
        <w:ind w:left="6952" w:hanging="365"/>
      </w:pPr>
    </w:lvl>
    <w:lvl w:ilvl="8">
      <w:numFmt w:val="bullet"/>
      <w:lvlText w:val="•"/>
      <w:lvlJc w:val="left"/>
      <w:pPr>
        <w:ind w:left="7828" w:hanging="365"/>
      </w:pPr>
    </w:lvl>
  </w:abstractNum>
  <w:abstractNum w:abstractNumId="1">
    <w:nsid w:val="233A1019"/>
    <w:multiLevelType w:val="hybridMultilevel"/>
    <w:tmpl w:val="066CCE8E"/>
    <w:lvl w:ilvl="0" w:tplc="9B2420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1" w:hanging="360"/>
      </w:pPr>
    </w:lvl>
    <w:lvl w:ilvl="2" w:tplc="0409001B" w:tentative="1">
      <w:start w:val="1"/>
      <w:numFmt w:val="lowerRoman"/>
      <w:lvlText w:val="%3."/>
      <w:lvlJc w:val="right"/>
      <w:pPr>
        <w:ind w:left="1951" w:hanging="180"/>
      </w:pPr>
    </w:lvl>
    <w:lvl w:ilvl="3" w:tplc="0409000F" w:tentative="1">
      <w:start w:val="1"/>
      <w:numFmt w:val="decimal"/>
      <w:lvlText w:val="%4."/>
      <w:lvlJc w:val="left"/>
      <w:pPr>
        <w:ind w:left="2671" w:hanging="360"/>
      </w:pPr>
    </w:lvl>
    <w:lvl w:ilvl="4" w:tplc="04090019" w:tentative="1">
      <w:start w:val="1"/>
      <w:numFmt w:val="lowerLetter"/>
      <w:lvlText w:val="%5."/>
      <w:lvlJc w:val="left"/>
      <w:pPr>
        <w:ind w:left="3391" w:hanging="360"/>
      </w:pPr>
    </w:lvl>
    <w:lvl w:ilvl="5" w:tplc="0409001B" w:tentative="1">
      <w:start w:val="1"/>
      <w:numFmt w:val="lowerRoman"/>
      <w:lvlText w:val="%6."/>
      <w:lvlJc w:val="right"/>
      <w:pPr>
        <w:ind w:left="4111" w:hanging="180"/>
      </w:pPr>
    </w:lvl>
    <w:lvl w:ilvl="6" w:tplc="0409000F" w:tentative="1">
      <w:start w:val="1"/>
      <w:numFmt w:val="decimal"/>
      <w:lvlText w:val="%7."/>
      <w:lvlJc w:val="left"/>
      <w:pPr>
        <w:ind w:left="4831" w:hanging="360"/>
      </w:pPr>
    </w:lvl>
    <w:lvl w:ilvl="7" w:tplc="04090019" w:tentative="1">
      <w:start w:val="1"/>
      <w:numFmt w:val="lowerLetter"/>
      <w:lvlText w:val="%8."/>
      <w:lvlJc w:val="left"/>
      <w:pPr>
        <w:ind w:left="5551" w:hanging="360"/>
      </w:pPr>
    </w:lvl>
    <w:lvl w:ilvl="8" w:tplc="04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">
    <w:nsid w:val="527761BA"/>
    <w:multiLevelType w:val="hybridMultilevel"/>
    <w:tmpl w:val="A8BE1E44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FE"/>
    <w:rsid w:val="000121C4"/>
    <w:rsid w:val="00013176"/>
    <w:rsid w:val="0005189B"/>
    <w:rsid w:val="00071CF1"/>
    <w:rsid w:val="00092149"/>
    <w:rsid w:val="001050FA"/>
    <w:rsid w:val="001064F6"/>
    <w:rsid w:val="00145B7A"/>
    <w:rsid w:val="002815FE"/>
    <w:rsid w:val="002B0E65"/>
    <w:rsid w:val="00377B4A"/>
    <w:rsid w:val="003B6EFE"/>
    <w:rsid w:val="00402711"/>
    <w:rsid w:val="00441AE9"/>
    <w:rsid w:val="00471025"/>
    <w:rsid w:val="004B11DE"/>
    <w:rsid w:val="004E2AB8"/>
    <w:rsid w:val="004E5D58"/>
    <w:rsid w:val="00571A47"/>
    <w:rsid w:val="00592F79"/>
    <w:rsid w:val="006317CE"/>
    <w:rsid w:val="00725CC6"/>
    <w:rsid w:val="00725E55"/>
    <w:rsid w:val="00822F76"/>
    <w:rsid w:val="008562CA"/>
    <w:rsid w:val="0089700F"/>
    <w:rsid w:val="008E42A7"/>
    <w:rsid w:val="00917690"/>
    <w:rsid w:val="009B6F9D"/>
    <w:rsid w:val="009F21FD"/>
    <w:rsid w:val="00A2549F"/>
    <w:rsid w:val="00A84184"/>
    <w:rsid w:val="00AF63B9"/>
    <w:rsid w:val="00C97EAA"/>
    <w:rsid w:val="00CB55D6"/>
    <w:rsid w:val="00D9650D"/>
    <w:rsid w:val="00DB3B22"/>
    <w:rsid w:val="00DC1953"/>
    <w:rsid w:val="00DD14BC"/>
    <w:rsid w:val="00E11E7C"/>
    <w:rsid w:val="00E30C1C"/>
    <w:rsid w:val="00E65C00"/>
    <w:rsid w:val="00E86950"/>
    <w:rsid w:val="00F13D65"/>
    <w:rsid w:val="00F15932"/>
    <w:rsid w:val="00F177D8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9A058-3C29-44CA-8097-D8DCD346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013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176"/>
  </w:style>
  <w:style w:type="paragraph" w:styleId="BalloonText">
    <w:name w:val="Balloon Text"/>
    <w:basedOn w:val="Normal"/>
    <w:link w:val="BalloonTextChar"/>
    <w:uiPriority w:val="99"/>
    <w:semiHidden/>
    <w:unhideWhenUsed/>
    <w:rsid w:val="007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E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4F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B11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7341-6E3D-4AEC-B31A-8D5BFC19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2022-12-19T16:28:00Z</dcterms:created>
  <dcterms:modified xsi:type="dcterms:W3CDTF">2022-12-19T16:28:00Z</dcterms:modified>
</cp:coreProperties>
</file>