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EE3" w14:textId="2FFD0BA0" w:rsidR="0015498A" w:rsidRDefault="00072242" w:rsidP="0015498A">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 </w:t>
      </w:r>
      <w:r w:rsidR="0015498A">
        <w:rPr>
          <w:rFonts w:asciiTheme="minorHAnsi" w:eastAsiaTheme="minorHAnsi" w:hAnsiTheme="minorHAnsi" w:cstheme="minorBidi"/>
          <w:b/>
          <w:sz w:val="28"/>
          <w:szCs w:val="28"/>
        </w:rPr>
        <w:t xml:space="preserve">Plumbing Technical Advisory Committee – Errata/Glitch </w:t>
      </w:r>
    </w:p>
    <w:p w14:paraId="308FED8E" w14:textId="33305BC5" w:rsidR="0015498A" w:rsidRDefault="0015498A" w:rsidP="0015498A">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w:t>
      </w:r>
      <w:r w:rsidR="0069494B">
        <w:rPr>
          <w:rFonts w:ascii="Arial" w:eastAsia="Calibri" w:hAnsi="Arial" w:cs="Arial"/>
          <w:b/>
          <w:bCs/>
          <w:sz w:val="24"/>
          <w:szCs w:val="24"/>
        </w:rPr>
        <w:t>Residential</w:t>
      </w:r>
      <w:r>
        <w:rPr>
          <w:rFonts w:ascii="Arial" w:eastAsia="Calibri" w:hAnsi="Arial" w:cs="Arial"/>
          <w:b/>
          <w:bCs/>
          <w:sz w:val="24"/>
          <w:szCs w:val="24"/>
        </w:rPr>
        <w:t xml:space="preserve"> </w:t>
      </w:r>
    </w:p>
    <w:p w14:paraId="3A91B9BB" w14:textId="77777777" w:rsidR="0015498A" w:rsidRDefault="0015498A" w:rsidP="0015498A">
      <w:pPr>
        <w:widowControl/>
        <w:autoSpaceDE/>
        <w:rPr>
          <w:rFonts w:ascii="Arial" w:eastAsia="Calibri" w:hAnsi="Arial" w:cs="Arial"/>
          <w:b/>
          <w:bCs/>
          <w:sz w:val="24"/>
          <w:szCs w:val="24"/>
        </w:rPr>
      </w:pPr>
    </w:p>
    <w:p w14:paraId="07B0142A" w14:textId="6B9E1BA5" w:rsidR="0015498A" w:rsidRDefault="0015498A" w:rsidP="0015498A">
      <w:pPr>
        <w:widowControl/>
        <w:adjustRightInd w:val="0"/>
        <w:rPr>
          <w:rFonts w:ascii="Arial,Bold" w:eastAsiaTheme="minorHAnsi" w:hAnsi="Arial,Bold" w:cs="Arial,Bold"/>
          <w:b/>
          <w:bCs/>
          <w:sz w:val="24"/>
          <w:szCs w:val="24"/>
          <w14:ligatures w14:val="standardContextual"/>
        </w:rPr>
      </w:pPr>
      <w:r w:rsidRPr="0015498A">
        <w:rPr>
          <w:rFonts w:ascii="Arial,Bold" w:eastAsiaTheme="minorHAnsi" w:hAnsi="Arial,Bold" w:cs="Arial,Bold"/>
          <w:b/>
          <w:bCs/>
          <w:sz w:val="24"/>
          <w:szCs w:val="24"/>
          <w14:ligatures w14:val="standardContextual"/>
        </w:rPr>
        <w:t>CHAPTER 24 FUEL GAS</w:t>
      </w:r>
    </w:p>
    <w:p w14:paraId="012FDDF4" w14:textId="77777777" w:rsidR="0015498A" w:rsidRDefault="0015498A" w:rsidP="0015498A">
      <w:pPr>
        <w:widowControl/>
        <w:adjustRightInd w:val="0"/>
        <w:rPr>
          <w:rFonts w:ascii="Arial,Bold" w:eastAsiaTheme="minorHAnsi" w:hAnsi="Arial,Bold" w:cs="Arial,Bold"/>
          <w:b/>
          <w:bCs/>
          <w:sz w:val="24"/>
          <w:szCs w:val="24"/>
          <w14:ligatures w14:val="standardContextual"/>
        </w:rPr>
      </w:pPr>
    </w:p>
    <w:p w14:paraId="2AFADE63" w14:textId="1A1DC5A6" w:rsidR="0015498A" w:rsidRDefault="0015498A" w:rsidP="0015498A">
      <w:pPr>
        <w:widowControl/>
        <w:adjustRightInd w:val="0"/>
        <w:rPr>
          <w:rFonts w:eastAsiaTheme="minorHAnsi"/>
          <w:color w:val="FF0000"/>
          <w14:ligatures w14:val="standardContextual"/>
        </w:rPr>
      </w:pPr>
      <w:bookmarkStart w:id="1" w:name="_Hlk150436564"/>
      <w:bookmarkStart w:id="2" w:name="_Hlk147924698"/>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w:t>
      </w:r>
      <w:r w:rsidR="00564341">
        <w:rPr>
          <w:rFonts w:eastAsiaTheme="minorHAnsi"/>
          <w:color w:val="FF0000"/>
          <w14:ligatures w14:val="standardContextual"/>
        </w:rPr>
        <w:t xml:space="preserve"> – Ch. 24</w:t>
      </w:r>
      <w:r w:rsidRPr="005E63E4">
        <w:rPr>
          <w:rFonts w:eastAsiaTheme="minorHAnsi"/>
          <w:color w:val="FF0000"/>
          <w14:ligatures w14:val="standardContextual"/>
        </w:rPr>
        <w:t xml:space="preserve"> – Errata </w:t>
      </w:r>
      <w:r w:rsidR="007E2777">
        <w:rPr>
          <w:rFonts w:eastAsiaTheme="minorHAnsi"/>
          <w:color w:val="FF0000"/>
          <w14:ligatures w14:val="standardContextual"/>
        </w:rPr>
        <w:t>#1</w:t>
      </w:r>
    </w:p>
    <w:bookmarkEnd w:id="1"/>
    <w:p w14:paraId="7EB1B345" w14:textId="77777777" w:rsidR="003271B9" w:rsidRDefault="003271B9" w:rsidP="0015498A">
      <w:pPr>
        <w:widowControl/>
        <w:adjustRightInd w:val="0"/>
        <w:rPr>
          <w:rFonts w:eastAsiaTheme="minorHAnsi"/>
          <w:color w:val="FF0000"/>
          <w14:ligatures w14:val="standardContextual"/>
        </w:rPr>
      </w:pPr>
    </w:p>
    <w:p w14:paraId="18A3B364" w14:textId="77777777" w:rsidR="003271B9" w:rsidRPr="00C85529" w:rsidRDefault="003271B9" w:rsidP="003271B9">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5BAB1A69" w14:textId="77777777" w:rsidR="0069494B" w:rsidRDefault="0069494B" w:rsidP="0015498A">
      <w:pPr>
        <w:widowControl/>
        <w:adjustRightInd w:val="0"/>
        <w:rPr>
          <w:rFonts w:eastAsiaTheme="minorHAnsi"/>
          <w:color w:val="FF0000"/>
          <w14:ligatures w14:val="standardContextual"/>
        </w:rPr>
      </w:pPr>
    </w:p>
    <w:p w14:paraId="10D4BF54" w14:textId="79488F6F" w:rsidR="0069494B" w:rsidRPr="005170A7" w:rsidRDefault="00800952" w:rsidP="0069494B">
      <w:pPr>
        <w:rPr>
          <w:color w:val="FF0000"/>
          <w:sz w:val="24"/>
          <w:szCs w:val="24"/>
        </w:rPr>
      </w:pPr>
      <w:r w:rsidRPr="005170A7">
        <w:rPr>
          <w:color w:val="FF0000"/>
          <w:sz w:val="24"/>
          <w:szCs w:val="24"/>
        </w:rPr>
        <w:t>C</w:t>
      </w:r>
      <w:r w:rsidR="0069494B" w:rsidRPr="005170A7">
        <w:rPr>
          <w:color w:val="FF0000"/>
          <w:sz w:val="24"/>
          <w:szCs w:val="24"/>
        </w:rPr>
        <w:t>orrelation with other changes removing seismic provisions from the 8</w:t>
      </w:r>
      <w:r w:rsidR="0069494B" w:rsidRPr="005170A7">
        <w:rPr>
          <w:color w:val="FF0000"/>
          <w:sz w:val="24"/>
          <w:szCs w:val="24"/>
          <w:vertAlign w:val="superscript"/>
        </w:rPr>
        <w:t>th</w:t>
      </w:r>
      <w:r w:rsidR="0069494B" w:rsidRPr="005170A7">
        <w:rPr>
          <w:color w:val="FF0000"/>
          <w:sz w:val="24"/>
          <w:szCs w:val="24"/>
        </w:rPr>
        <w:t xml:space="preserve"> Edition (2023) FBCR.</w:t>
      </w:r>
    </w:p>
    <w:p w14:paraId="4CBCACC4" w14:textId="77777777" w:rsidR="0069494B" w:rsidRPr="00232474" w:rsidRDefault="0069494B" w:rsidP="0069494B">
      <w:pPr>
        <w:rPr>
          <w:sz w:val="24"/>
          <w:szCs w:val="24"/>
        </w:rPr>
      </w:pPr>
    </w:p>
    <w:p w14:paraId="7D3CBE54" w14:textId="77777777" w:rsidR="0069494B" w:rsidRPr="00232474" w:rsidRDefault="0069494B" w:rsidP="0069494B">
      <w:pPr>
        <w:rPr>
          <w:sz w:val="24"/>
          <w:szCs w:val="24"/>
        </w:rPr>
      </w:pPr>
      <w:r w:rsidRPr="00232474">
        <w:rPr>
          <w:b/>
          <w:bCs/>
          <w:sz w:val="24"/>
          <w:szCs w:val="24"/>
        </w:rPr>
        <w:t>G2404.8 (301.12) Seismic resistance.</w:t>
      </w:r>
      <w:r w:rsidRPr="00232474">
        <w:rPr>
          <w:sz w:val="24"/>
          <w:szCs w:val="24"/>
        </w:rPr>
        <w:t xml:space="preserve"> </w:t>
      </w:r>
      <w:r w:rsidRPr="00232474">
        <w:rPr>
          <w:sz w:val="24"/>
          <w:szCs w:val="24"/>
          <w:u w:val="single"/>
        </w:rPr>
        <w:t>Reserved.</w:t>
      </w:r>
      <w:r w:rsidRPr="00232474">
        <w:rPr>
          <w:sz w:val="24"/>
          <w:szCs w:val="24"/>
        </w:rPr>
        <w:t xml:space="preserve"> </w:t>
      </w:r>
      <w:r w:rsidRPr="00232474">
        <w:rPr>
          <w:strike/>
          <w:sz w:val="24"/>
          <w:szCs w:val="24"/>
        </w:rPr>
        <w:t>Where earthquake loads are applicable in accordance with this code, the supports shall be designed and installed for the seismic forces in accordance with this code.</w:t>
      </w:r>
    </w:p>
    <w:p w14:paraId="6D5C7903" w14:textId="77777777" w:rsidR="0069494B" w:rsidRPr="00232474" w:rsidRDefault="0069494B" w:rsidP="0015498A">
      <w:pPr>
        <w:widowControl/>
        <w:adjustRightInd w:val="0"/>
        <w:rPr>
          <w:rFonts w:eastAsiaTheme="minorHAnsi"/>
          <w:color w:val="FF0000"/>
          <w:sz w:val="24"/>
          <w:szCs w:val="24"/>
          <w14:ligatures w14:val="standardContextual"/>
        </w:rPr>
      </w:pPr>
    </w:p>
    <w:p w14:paraId="62B5CA4E" w14:textId="1A4E26FA" w:rsidR="007E2777" w:rsidRPr="00C85529" w:rsidRDefault="007E2777" w:rsidP="007E2777">
      <w:pPr>
        <w:rPr>
          <w:rFonts w:ascii="TimesNewRoman" w:eastAsiaTheme="minorHAnsi" w:hAnsi="TimesNewRoman" w:cs="TimesNewRoman"/>
          <w:sz w:val="20"/>
          <w:szCs w:val="20"/>
          <w14:ligatures w14:val="standardContextual"/>
        </w:rPr>
      </w:pPr>
      <w:bookmarkStart w:id="3" w:name="_Hlk150436630"/>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731EF4DD" w14:textId="77777777" w:rsidR="007E2777" w:rsidRPr="00C85529" w:rsidRDefault="007E2777" w:rsidP="007E2777">
      <w:pPr>
        <w:rPr>
          <w:rFonts w:ascii="TimesNewRoman" w:eastAsiaTheme="minorHAnsi" w:hAnsi="TimesNewRoman" w:cs="TimesNewRoman"/>
          <w:sz w:val="20"/>
          <w:szCs w:val="20"/>
          <w14:ligatures w14:val="standardContextual"/>
        </w:rPr>
      </w:pPr>
    </w:p>
    <w:p w14:paraId="05A4BD06" w14:textId="77777777" w:rsidR="007E2777" w:rsidRDefault="007E2777" w:rsidP="007E2777">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57C76251" w14:textId="77777777" w:rsidR="000914E0" w:rsidRDefault="000914E0" w:rsidP="007E2777">
      <w:pPr>
        <w:rPr>
          <w:rFonts w:ascii="TimesNewRoman" w:eastAsiaTheme="minorHAnsi" w:hAnsi="TimesNewRoman" w:cs="TimesNewRoman"/>
          <w:sz w:val="20"/>
          <w:szCs w:val="20"/>
          <w14:ligatures w14:val="standardContextual"/>
        </w:rPr>
      </w:pPr>
    </w:p>
    <w:p w14:paraId="0FACE750"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4" w:name="_Hlk153732316"/>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732A2B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C99C263" w14:textId="77777777" w:rsidR="000914E0" w:rsidRPr="00F93F00" w:rsidRDefault="000914E0" w:rsidP="000914E0">
      <w:pPr>
        <w:rPr>
          <w:b/>
          <w:bCs/>
        </w:rPr>
      </w:pPr>
      <w:r w:rsidRPr="00F93F00">
        <w:rPr>
          <w:b/>
          <w:bCs/>
        </w:rPr>
        <w:t>BOAF Building Officials Association of Florida CDC Code Development Committee</w:t>
      </w:r>
    </w:p>
    <w:bookmarkEnd w:id="4"/>
    <w:p w14:paraId="5720E3EB" w14:textId="77777777" w:rsidR="000914E0" w:rsidRDefault="000914E0" w:rsidP="007E2777">
      <w:pPr>
        <w:rPr>
          <w:rFonts w:ascii="TimesNewRoman" w:eastAsiaTheme="minorHAnsi" w:hAnsi="TimesNewRoman" w:cs="TimesNewRoman"/>
          <w:sz w:val="20"/>
          <w:szCs w:val="20"/>
          <w14:ligatures w14:val="standardContextual"/>
        </w:rPr>
      </w:pPr>
    </w:p>
    <w:p w14:paraId="5867285E" w14:textId="77777777" w:rsidR="000914E0" w:rsidRDefault="000914E0" w:rsidP="000914E0">
      <w:pPr>
        <w:rPr>
          <w:b/>
          <w:bCs/>
        </w:rPr>
      </w:pPr>
      <w:r>
        <w:rPr>
          <w:b/>
          <w:bCs/>
        </w:rPr>
        <w:t>Proposal:</w:t>
      </w:r>
      <w:r>
        <w:rPr>
          <w:b/>
          <w:bCs/>
        </w:rPr>
        <w:tab/>
      </w:r>
      <w:r>
        <w:rPr>
          <w:b/>
          <w:bCs/>
        </w:rPr>
        <w:tab/>
        <w:t xml:space="preserve">remove seismic provision G2404.8 (301.12) </w:t>
      </w:r>
    </w:p>
    <w:p w14:paraId="08848B66" w14:textId="77777777" w:rsidR="000914E0" w:rsidRDefault="000914E0" w:rsidP="000914E0">
      <w:pPr>
        <w:rPr>
          <w:b/>
          <w:bCs/>
        </w:rPr>
      </w:pPr>
      <w:r>
        <w:rPr>
          <w:b/>
          <w:bCs/>
        </w:rPr>
        <w:t>Comment:</w:t>
      </w:r>
      <w:r>
        <w:rPr>
          <w:b/>
          <w:bCs/>
        </w:rPr>
        <w:tab/>
      </w:r>
      <w:r>
        <w:rPr>
          <w:b/>
          <w:bCs/>
        </w:rPr>
        <w:tab/>
        <w:t>agree seismic sections to be removed</w:t>
      </w:r>
      <w:r>
        <w:rPr>
          <w:b/>
          <w:bCs/>
        </w:rPr>
        <w:tab/>
      </w:r>
    </w:p>
    <w:p w14:paraId="03CC8390" w14:textId="5FE48C17" w:rsidR="000914E0" w:rsidRPr="00C85529" w:rsidRDefault="000914E0" w:rsidP="000914E0">
      <w:pPr>
        <w:rPr>
          <w:rFonts w:ascii="TimesNewRoman" w:eastAsiaTheme="minorHAnsi" w:hAnsi="TimesNewRoman" w:cs="TimesNewRoman"/>
          <w:sz w:val="20"/>
          <w:szCs w:val="20"/>
          <w14:ligatures w14:val="standardContextual"/>
        </w:rPr>
      </w:pPr>
      <w:r>
        <w:rPr>
          <w:b/>
          <w:bCs/>
        </w:rPr>
        <w:t>Approve/Oppose:</w:t>
      </w:r>
      <w:r>
        <w:rPr>
          <w:b/>
          <w:bCs/>
        </w:rPr>
        <w:tab/>
      </w:r>
      <w:r w:rsidRPr="00467F79">
        <w:rPr>
          <w:b/>
          <w:bCs/>
          <w:highlight w:val="yellow"/>
        </w:rPr>
        <w:t>Approve</w:t>
      </w:r>
    </w:p>
    <w:bookmarkEnd w:id="3"/>
    <w:p w14:paraId="1F2883E5" w14:textId="77777777" w:rsidR="007E2777" w:rsidRPr="00C85529" w:rsidRDefault="007E2777" w:rsidP="00800952">
      <w:pPr>
        <w:rPr>
          <w:color w:val="FF0000"/>
          <w:sz w:val="20"/>
          <w:szCs w:val="20"/>
        </w:rPr>
      </w:pPr>
    </w:p>
    <w:p w14:paraId="3934C970" w14:textId="33ED418B" w:rsidR="007E2777" w:rsidRDefault="007E2777" w:rsidP="007E2777">
      <w:pPr>
        <w:widowControl/>
        <w:adjustRightInd w:val="0"/>
        <w:rPr>
          <w:rFonts w:eastAsiaTheme="minorHAnsi"/>
          <w:color w:val="FF0000"/>
          <w14:ligatures w14:val="standardContextual"/>
        </w:rPr>
      </w:pPr>
      <w:bookmarkStart w:id="5" w:name="_Hlk150436641"/>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#2</w:t>
      </w:r>
    </w:p>
    <w:bookmarkEnd w:id="5"/>
    <w:p w14:paraId="01FC17BF" w14:textId="77777777" w:rsidR="007E2777" w:rsidRDefault="007E2777" w:rsidP="00800952">
      <w:pPr>
        <w:rPr>
          <w:color w:val="FF0000"/>
          <w:sz w:val="24"/>
          <w:szCs w:val="24"/>
        </w:rPr>
      </w:pPr>
    </w:p>
    <w:p w14:paraId="644F29D3" w14:textId="77777777" w:rsidR="007E2777" w:rsidRPr="00C85529" w:rsidRDefault="007E2777" w:rsidP="007E2777">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DAE26E6" w14:textId="77777777" w:rsidR="007E2777" w:rsidRDefault="007E2777" w:rsidP="00800952">
      <w:pPr>
        <w:rPr>
          <w:color w:val="FF0000"/>
          <w:sz w:val="24"/>
          <w:szCs w:val="24"/>
        </w:rPr>
      </w:pPr>
    </w:p>
    <w:p w14:paraId="4B0B6ADA" w14:textId="57407AC0" w:rsidR="00800952" w:rsidRPr="001A3728" w:rsidRDefault="00182C20" w:rsidP="00800952">
      <w:pPr>
        <w:rPr>
          <w:color w:val="FF0000"/>
          <w:sz w:val="24"/>
          <w:szCs w:val="24"/>
        </w:rPr>
      </w:pPr>
      <w:r>
        <w:rPr>
          <w:color w:val="FF0000"/>
          <w:sz w:val="24"/>
          <w:szCs w:val="24"/>
        </w:rPr>
        <w:t>Delete reference to item</w:t>
      </w:r>
      <w:r w:rsidR="00C07BA5">
        <w:rPr>
          <w:color w:val="FF0000"/>
          <w:sz w:val="24"/>
          <w:szCs w:val="24"/>
        </w:rPr>
        <w:t>s</w:t>
      </w:r>
      <w:r>
        <w:rPr>
          <w:color w:val="FF0000"/>
          <w:sz w:val="24"/>
          <w:szCs w:val="24"/>
        </w:rPr>
        <w:t xml:space="preserve">1 </w:t>
      </w:r>
      <w:r w:rsidR="00C07BA5">
        <w:rPr>
          <w:color w:val="FF0000"/>
          <w:sz w:val="24"/>
          <w:szCs w:val="24"/>
        </w:rPr>
        <w:t>and 2 in section G2427.2.2.</w:t>
      </w:r>
      <w:r w:rsidR="001A3728">
        <w:rPr>
          <w:color w:val="FF0000"/>
          <w:sz w:val="24"/>
          <w:szCs w:val="24"/>
        </w:rPr>
        <w:t xml:space="preserve">  </w:t>
      </w:r>
      <w:r w:rsidR="00800952" w:rsidRPr="001A3728">
        <w:rPr>
          <w:color w:val="FF0000"/>
          <w:sz w:val="24"/>
          <w:szCs w:val="24"/>
        </w:rPr>
        <w:t xml:space="preserve">There is no Items 1 and 2 for Section G2427.8 as it has been revised.  </w:t>
      </w:r>
    </w:p>
    <w:p w14:paraId="36508BAE" w14:textId="77777777" w:rsidR="00800952" w:rsidRDefault="00800952" w:rsidP="007F3621">
      <w:pPr>
        <w:rPr>
          <w:sz w:val="24"/>
          <w:szCs w:val="24"/>
        </w:rPr>
      </w:pPr>
    </w:p>
    <w:p w14:paraId="5DA9F1DA" w14:textId="51835494" w:rsidR="007F3621" w:rsidRPr="00232474" w:rsidRDefault="007F3621" w:rsidP="007F3621">
      <w:pPr>
        <w:rPr>
          <w:sz w:val="24"/>
          <w:szCs w:val="24"/>
        </w:rPr>
      </w:pPr>
      <w:r w:rsidRPr="00232474">
        <w:rPr>
          <w:sz w:val="24"/>
          <w:szCs w:val="24"/>
        </w:rPr>
        <w:t>Revise section G2427.2.2 as follows:</w:t>
      </w:r>
    </w:p>
    <w:p w14:paraId="5BB02F1B" w14:textId="77777777" w:rsidR="007F3621" w:rsidRPr="00232474" w:rsidRDefault="007F3621" w:rsidP="007F3621">
      <w:pPr>
        <w:rPr>
          <w:sz w:val="24"/>
          <w:szCs w:val="24"/>
        </w:rPr>
      </w:pPr>
    </w:p>
    <w:p w14:paraId="110C02C4" w14:textId="77777777" w:rsidR="007F3621" w:rsidRPr="00232474" w:rsidRDefault="007F3621" w:rsidP="007F3621">
      <w:pPr>
        <w:rPr>
          <w:sz w:val="24"/>
          <w:szCs w:val="24"/>
        </w:rPr>
      </w:pPr>
      <w:r w:rsidRPr="00232474">
        <w:rPr>
          <w:sz w:val="24"/>
          <w:szCs w:val="24"/>
        </w:rPr>
        <w:t>G2427.2.2 (503.2.4) Appliances with integral vents. Appliances incorporating integral venting means shall be installed in accordance with Section G2427.8</w:t>
      </w:r>
      <w:r w:rsidRPr="00232474">
        <w:rPr>
          <w:strike/>
          <w:sz w:val="24"/>
          <w:szCs w:val="24"/>
        </w:rPr>
        <w:t>, Items 1 and 2</w:t>
      </w:r>
      <w:r w:rsidRPr="00232474">
        <w:rPr>
          <w:sz w:val="24"/>
          <w:szCs w:val="24"/>
        </w:rPr>
        <w:t>.</w:t>
      </w:r>
    </w:p>
    <w:p w14:paraId="14D2D885" w14:textId="77777777" w:rsidR="007F3621" w:rsidRPr="00232474" w:rsidRDefault="007F3621" w:rsidP="007F3621">
      <w:pPr>
        <w:rPr>
          <w:sz w:val="24"/>
          <w:szCs w:val="24"/>
        </w:rPr>
      </w:pPr>
    </w:p>
    <w:bookmarkEnd w:id="2"/>
    <w:p w14:paraId="66D093B5" w14:textId="67CFD3CA" w:rsidR="007F3621" w:rsidRPr="00232474" w:rsidRDefault="007F3621" w:rsidP="007F3621">
      <w:pPr>
        <w:widowControl/>
        <w:adjustRightInd w:val="0"/>
        <w:rPr>
          <w:rFonts w:ascii="TimesNewRoman" w:eastAsiaTheme="minorHAnsi" w:hAnsi="TimesNewRoman" w:cs="TimesNewRoman"/>
          <w:sz w:val="24"/>
          <w:szCs w:val="24"/>
          <w14:ligatures w14:val="standardContextual"/>
        </w:rPr>
      </w:pPr>
      <w:r w:rsidRPr="00232474">
        <w:rPr>
          <w:rFonts w:ascii="TimesNewRoman,Bold" w:eastAsiaTheme="minorHAnsi" w:hAnsi="TimesNewRoman,Bold" w:cs="TimesNewRoman,Bold"/>
          <w:b/>
          <w:bCs/>
          <w:sz w:val="24"/>
          <w:szCs w:val="24"/>
          <w14:ligatures w14:val="standardContextual"/>
        </w:rPr>
        <w:t xml:space="preserve">G2427.8 (503.8) Venting system terminal clearances. </w:t>
      </w:r>
      <w:r w:rsidRPr="00232474">
        <w:rPr>
          <w:rFonts w:ascii="TimesNewRoman" w:eastAsiaTheme="minorHAnsi" w:hAnsi="TimesNewRoman" w:cs="TimesNewRoman"/>
          <w:sz w:val="24"/>
          <w:szCs w:val="24"/>
          <w14:ligatures w14:val="standardContextual"/>
        </w:rPr>
        <w:t xml:space="preserve">The clearances for through-the-wall direct-vent and </w:t>
      </w:r>
      <w:proofErr w:type="spellStart"/>
      <w:r w:rsidRPr="00232474">
        <w:rPr>
          <w:rFonts w:ascii="TimesNewRoman" w:eastAsiaTheme="minorHAnsi" w:hAnsi="TimesNewRoman" w:cs="TimesNewRoman"/>
          <w:sz w:val="24"/>
          <w:szCs w:val="24"/>
          <w14:ligatures w14:val="standardContextual"/>
        </w:rPr>
        <w:t>nondirectvent</w:t>
      </w:r>
      <w:proofErr w:type="spellEnd"/>
      <w:r w:rsidRPr="00232474">
        <w:rPr>
          <w:rFonts w:ascii="TimesNewRoman" w:eastAsiaTheme="minorHAnsi" w:hAnsi="TimesNewRoman" w:cs="TimesNewRoman"/>
          <w:sz w:val="24"/>
          <w:szCs w:val="24"/>
          <w14:ligatures w14:val="standardContextual"/>
        </w:rPr>
        <w:t xml:space="preserve"> terminals shall be in accordance with Figure G2427.8</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and Table G2427.8.</w:t>
      </w:r>
    </w:p>
    <w:p w14:paraId="4243FCBA" w14:textId="77777777" w:rsidR="00232474" w:rsidRPr="00232474" w:rsidRDefault="00232474" w:rsidP="007F3621">
      <w:pPr>
        <w:widowControl/>
        <w:adjustRightInd w:val="0"/>
        <w:rPr>
          <w:rFonts w:ascii="TimesNewRoman,Bold" w:eastAsiaTheme="minorHAnsi" w:hAnsi="TimesNewRoman,Bold" w:cs="TimesNewRoman,Bold"/>
          <w:b/>
          <w:bCs/>
          <w:sz w:val="24"/>
          <w:szCs w:val="24"/>
          <w14:ligatures w14:val="standardContextual"/>
        </w:rPr>
      </w:pPr>
    </w:p>
    <w:p w14:paraId="5E2F2B11" w14:textId="417A9931" w:rsidR="0015498A" w:rsidRPr="0015498A" w:rsidRDefault="007F3621" w:rsidP="007F3621">
      <w:pPr>
        <w:widowControl/>
        <w:adjustRightInd w:val="0"/>
        <w:rPr>
          <w:rFonts w:ascii="Arial" w:eastAsia="Calibri" w:hAnsi="Arial" w:cs="Arial"/>
          <w:b/>
          <w:bCs/>
          <w:sz w:val="24"/>
          <w:szCs w:val="24"/>
        </w:rPr>
      </w:pPr>
      <w:r w:rsidRPr="00232474">
        <w:rPr>
          <w:rFonts w:ascii="TimesNewRoman,Bold" w:eastAsiaTheme="minorHAnsi" w:hAnsi="TimesNewRoman,Bold" w:cs="TimesNewRoman,Bold"/>
          <w:b/>
          <w:bCs/>
          <w:sz w:val="24"/>
          <w:szCs w:val="24"/>
          <w14:ligatures w14:val="standardContextual"/>
        </w:rPr>
        <w:t xml:space="preserve">Exception: </w:t>
      </w:r>
      <w:r w:rsidRPr="00232474">
        <w:rPr>
          <w:rFonts w:ascii="TimesNewRoman" w:eastAsiaTheme="minorHAnsi" w:hAnsi="TimesNewRoman" w:cs="TimesNewRoman"/>
          <w:sz w:val="24"/>
          <w:szCs w:val="24"/>
          <w14:ligatures w14:val="standardContextual"/>
        </w:rPr>
        <w:t>The clearances in Table G2427.8 shall not</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 xml:space="preserve">apply to the </w:t>
      </w:r>
      <w:r w:rsidRPr="00232474">
        <w:rPr>
          <w:rFonts w:ascii="TimesNewRoman,Italic" w:eastAsiaTheme="minorHAnsi" w:hAnsi="TimesNewRoman,Italic" w:cs="TimesNewRoman,Italic"/>
          <w:i/>
          <w:iCs/>
          <w:sz w:val="24"/>
          <w:szCs w:val="24"/>
          <w14:ligatures w14:val="standardContextual"/>
        </w:rPr>
        <w:t xml:space="preserve">combustion air </w:t>
      </w:r>
      <w:r w:rsidRPr="00232474">
        <w:rPr>
          <w:rFonts w:ascii="TimesNewRoman" w:eastAsiaTheme="minorHAnsi" w:hAnsi="TimesNewRoman" w:cs="TimesNewRoman"/>
          <w:sz w:val="24"/>
          <w:szCs w:val="24"/>
          <w14:ligatures w14:val="standardContextual"/>
        </w:rPr>
        <w:t>intake of a direct-vent</w:t>
      </w:r>
      <w:r w:rsidR="00232474">
        <w:rPr>
          <w:rFonts w:ascii="TimesNewRoman" w:eastAsiaTheme="minorHAnsi" w:hAnsi="TimesNewRoman" w:cs="TimesNewRoman"/>
          <w:sz w:val="24"/>
          <w:szCs w:val="24"/>
          <w14:ligatures w14:val="standardContextual"/>
        </w:rPr>
        <w:t xml:space="preserve"> </w:t>
      </w:r>
      <w:r w:rsidRPr="00232474">
        <w:rPr>
          <w:rFonts w:ascii="TimesNewRoman,Italic" w:eastAsiaTheme="minorHAnsi" w:hAnsi="TimesNewRoman,Italic" w:cs="TimesNewRoman,Italic"/>
          <w:i/>
          <w:iCs/>
          <w:sz w:val="24"/>
          <w:szCs w:val="24"/>
          <w14:ligatures w14:val="standardContextual"/>
        </w:rPr>
        <w:t>appliance</w:t>
      </w:r>
      <w:r>
        <w:rPr>
          <w:rFonts w:ascii="TimesNewRoman" w:eastAsiaTheme="minorHAnsi" w:hAnsi="TimesNewRoman" w:cs="TimesNewRoman"/>
          <w:sz w:val="20"/>
          <w:szCs w:val="20"/>
          <w14:ligatures w14:val="standardContextual"/>
        </w:rPr>
        <w:t>.</w:t>
      </w:r>
    </w:p>
    <w:bookmarkEnd w:id="0"/>
    <w:p w14:paraId="2502044E" w14:textId="77777777" w:rsidR="00800952" w:rsidRDefault="00800952" w:rsidP="00800952">
      <w:pPr>
        <w:widowControl/>
        <w:adjustRightInd w:val="0"/>
        <w:rPr>
          <w:rFonts w:ascii="TimesNewRoman" w:eastAsiaTheme="minorHAnsi" w:hAnsi="TimesNewRoman" w:cs="TimesNewRoman"/>
          <w:sz w:val="24"/>
          <w:szCs w:val="24"/>
          <w14:ligatures w14:val="standardContextual"/>
        </w:rPr>
      </w:pPr>
    </w:p>
    <w:p w14:paraId="2AA0553C" w14:textId="3616A949"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63F2A42E" w14:textId="77777777" w:rsidR="001A3728" w:rsidRPr="00C85529" w:rsidRDefault="001A3728" w:rsidP="001A3728">
      <w:pPr>
        <w:rPr>
          <w:rFonts w:ascii="TimesNewRoman" w:eastAsiaTheme="minorHAnsi" w:hAnsi="TimesNewRoman" w:cs="TimesNewRoman"/>
          <w:sz w:val="20"/>
          <w:szCs w:val="20"/>
          <w14:ligatures w14:val="standardContextual"/>
        </w:rPr>
      </w:pPr>
    </w:p>
    <w:p w14:paraId="6E915A31" w14:textId="77777777"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lastRenderedPageBreak/>
        <w:t>Commission Action:</w:t>
      </w:r>
    </w:p>
    <w:p w14:paraId="2F1B5563"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1FB681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07F7F321" w14:textId="46A779E0"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4E36DBD4"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99C3F9D" w14:textId="77777777" w:rsidR="000914E0" w:rsidRPr="00F93F00" w:rsidRDefault="000914E0" w:rsidP="000914E0">
      <w:pPr>
        <w:rPr>
          <w:b/>
          <w:bCs/>
        </w:rPr>
      </w:pPr>
      <w:r w:rsidRPr="00F93F00">
        <w:rPr>
          <w:b/>
          <w:bCs/>
        </w:rPr>
        <w:t>BOAF Building Officials Association of Florida CDC Code Development Committee</w:t>
      </w:r>
    </w:p>
    <w:p w14:paraId="05DFE18F" w14:textId="77777777" w:rsidR="001A3728" w:rsidRPr="00C85529" w:rsidRDefault="001A3728" w:rsidP="00800952">
      <w:pPr>
        <w:rPr>
          <w:color w:val="FF0000"/>
          <w:sz w:val="20"/>
          <w:szCs w:val="20"/>
        </w:rPr>
      </w:pPr>
    </w:p>
    <w:p w14:paraId="4D2452A0" w14:textId="77777777" w:rsidR="001A3728" w:rsidRDefault="001A3728" w:rsidP="001A3728">
      <w:pPr>
        <w:widowControl/>
        <w:adjustRightInd w:val="0"/>
        <w:rPr>
          <w:rFonts w:eastAsiaTheme="minorHAnsi"/>
          <w:color w:val="FF0000"/>
          <w14:ligatures w14:val="standardContextual"/>
        </w:rPr>
      </w:pPr>
    </w:p>
    <w:p w14:paraId="369E483D" w14:textId="77777777" w:rsidR="000914E0" w:rsidRDefault="000914E0" w:rsidP="000914E0">
      <w:pPr>
        <w:rPr>
          <w:b/>
          <w:bCs/>
        </w:rPr>
      </w:pPr>
      <w:r>
        <w:rPr>
          <w:b/>
          <w:bCs/>
        </w:rPr>
        <w:t>Proposal:</w:t>
      </w:r>
      <w:r>
        <w:rPr>
          <w:b/>
          <w:bCs/>
        </w:rPr>
        <w:tab/>
      </w:r>
      <w:r>
        <w:rPr>
          <w:b/>
          <w:bCs/>
        </w:rPr>
        <w:tab/>
        <w:t>delete reference to items 1 and 2 in section G2427.2.2 there are no items 1 and 2 in section G2427.8</w:t>
      </w:r>
    </w:p>
    <w:p w14:paraId="7146253F" w14:textId="77777777" w:rsidR="000914E0" w:rsidRDefault="000914E0" w:rsidP="000914E0">
      <w:pPr>
        <w:rPr>
          <w:b/>
          <w:bCs/>
        </w:rPr>
      </w:pPr>
      <w:r>
        <w:rPr>
          <w:b/>
          <w:bCs/>
        </w:rPr>
        <w:t>Comment:</w:t>
      </w:r>
      <w:r>
        <w:rPr>
          <w:b/>
          <w:bCs/>
        </w:rPr>
        <w:tab/>
      </w:r>
      <w:r>
        <w:rPr>
          <w:b/>
          <w:bCs/>
        </w:rPr>
        <w:tab/>
        <w:t>agreed Items 1 and 2 are reserved</w:t>
      </w:r>
    </w:p>
    <w:p w14:paraId="2B0FE0F7" w14:textId="77777777" w:rsidR="000914E0" w:rsidRDefault="000914E0" w:rsidP="000914E0">
      <w:r>
        <w:rPr>
          <w:b/>
          <w:bCs/>
        </w:rPr>
        <w:t>Approve/Oppose:</w:t>
      </w:r>
      <w:r>
        <w:rPr>
          <w:b/>
          <w:bCs/>
        </w:rPr>
        <w:tab/>
      </w:r>
      <w:r>
        <w:rPr>
          <w:b/>
          <w:bCs/>
          <w:highlight w:val="yellow"/>
        </w:rPr>
        <w:t>Approve</w:t>
      </w:r>
    </w:p>
    <w:p w14:paraId="24572BBE" w14:textId="77777777" w:rsidR="00C85529" w:rsidRDefault="00C85529" w:rsidP="001A3728">
      <w:pPr>
        <w:widowControl/>
        <w:adjustRightInd w:val="0"/>
        <w:rPr>
          <w:rFonts w:eastAsiaTheme="minorHAnsi"/>
          <w:color w:val="FF0000"/>
          <w14:ligatures w14:val="standardContextual"/>
        </w:rPr>
      </w:pPr>
    </w:p>
    <w:p w14:paraId="104242DA" w14:textId="77777777" w:rsidR="00C85529" w:rsidRDefault="00C85529" w:rsidP="001A3728">
      <w:pPr>
        <w:widowControl/>
        <w:adjustRightInd w:val="0"/>
        <w:rPr>
          <w:rFonts w:eastAsiaTheme="minorHAnsi"/>
          <w:color w:val="FF0000"/>
          <w14:ligatures w14:val="standardContextual"/>
        </w:rPr>
      </w:pPr>
    </w:p>
    <w:p w14:paraId="549F17A4" w14:textId="3F35DBE9" w:rsidR="001A3728" w:rsidRDefault="001A3728" w:rsidP="001A3728">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#3</w:t>
      </w:r>
    </w:p>
    <w:p w14:paraId="4B22DAB8" w14:textId="77777777" w:rsidR="001A3728" w:rsidRDefault="001A3728" w:rsidP="00800952">
      <w:pPr>
        <w:rPr>
          <w:color w:val="FF0000"/>
        </w:rPr>
      </w:pPr>
    </w:p>
    <w:p w14:paraId="5D3376F1" w14:textId="2836ED73" w:rsidR="001A3728" w:rsidRPr="00C85529" w:rsidRDefault="001A3728" w:rsidP="00800952">
      <w:pPr>
        <w:rPr>
          <w:b/>
          <w:bCs/>
        </w:rPr>
      </w:pPr>
      <w:r w:rsidRPr="00C85529">
        <w:rPr>
          <w:b/>
          <w:bCs/>
        </w:rPr>
        <w:t xml:space="preserve">Staff </w:t>
      </w:r>
    </w:p>
    <w:p w14:paraId="59FF68FC" w14:textId="77777777" w:rsidR="001A3728" w:rsidRDefault="001A3728" w:rsidP="00800952">
      <w:pPr>
        <w:rPr>
          <w:color w:val="FF0000"/>
        </w:rPr>
      </w:pPr>
    </w:p>
    <w:p w14:paraId="12F24234" w14:textId="78DCD6A1" w:rsidR="00800952" w:rsidRPr="00C41E7E" w:rsidRDefault="007E2777" w:rsidP="00800952">
      <w:pPr>
        <w:rPr>
          <w:color w:val="FF0000"/>
        </w:rPr>
      </w:pPr>
      <w:r>
        <w:rPr>
          <w:color w:val="FF0000"/>
        </w:rPr>
        <w:t xml:space="preserve">Revise </w:t>
      </w:r>
      <w:r w:rsidR="00800952" w:rsidRPr="00C41E7E">
        <w:rPr>
          <w:color w:val="FF0000"/>
        </w:rPr>
        <w:t>Section G2427.5.4</w:t>
      </w:r>
      <w:r w:rsidR="007E244F" w:rsidRPr="00C41E7E">
        <w:rPr>
          <w:color w:val="FF0000"/>
        </w:rPr>
        <w:t xml:space="preserve"> (503.5.5)</w:t>
      </w:r>
      <w:r w:rsidR="00800952" w:rsidRPr="00C41E7E">
        <w:rPr>
          <w:color w:val="FF0000"/>
        </w:rPr>
        <w:t xml:space="preserve">, Item 3 </w:t>
      </w:r>
      <w:r w:rsidR="007E244F" w:rsidRPr="00C41E7E">
        <w:rPr>
          <w:color w:val="FF0000"/>
        </w:rPr>
        <w:t xml:space="preserve">for consistency with the FBC – Fuel Gas </w:t>
      </w:r>
      <w:r w:rsidR="00800952" w:rsidRPr="00C41E7E">
        <w:rPr>
          <w:color w:val="FF0000"/>
        </w:rPr>
        <w:t>as follows:</w:t>
      </w:r>
    </w:p>
    <w:p w14:paraId="72E279A3" w14:textId="77777777" w:rsidR="00800952" w:rsidRDefault="00800952" w:rsidP="00800952"/>
    <w:p w14:paraId="75615D9E" w14:textId="77777777" w:rsidR="00800952" w:rsidRDefault="00800952" w:rsidP="00800952">
      <w:r>
        <w:t xml:space="preserve">3. The effective area of the chimney flue or a venting system serving two appliances with draft hoods </w:t>
      </w:r>
      <w:r>
        <w:rPr>
          <w:u w:val="single"/>
        </w:rPr>
        <w:t xml:space="preserve">shall be not less than the area of the larger draft hood </w:t>
      </w:r>
      <w:proofErr w:type="gramStart"/>
      <w:r>
        <w:rPr>
          <w:u w:val="single"/>
        </w:rPr>
        <w:t>out[</w:t>
      </w:r>
      <w:proofErr w:type="gramEnd"/>
      <w:r>
        <w:rPr>
          <w:u w:val="single"/>
        </w:rPr>
        <w:t>1]let plus 50 percent of the area of the smaller draft hood outlet, nor greater than seven times the smallest draft hood outlet area</w:t>
      </w:r>
      <w:r>
        <w:t>.</w:t>
      </w:r>
    </w:p>
    <w:p w14:paraId="33517CE5" w14:textId="77777777" w:rsidR="00800952" w:rsidRDefault="00800952" w:rsidP="00800952"/>
    <w:p w14:paraId="1A9C08B8" w14:textId="77777777" w:rsidR="00800952" w:rsidRPr="00C85529" w:rsidRDefault="00800952" w:rsidP="00800952">
      <w:pPr>
        <w:widowControl/>
        <w:adjustRightInd w:val="0"/>
        <w:rPr>
          <w:sz w:val="20"/>
          <w:szCs w:val="20"/>
        </w:rPr>
      </w:pPr>
    </w:p>
    <w:p w14:paraId="06F14D22" w14:textId="57D3E198" w:rsidR="003271B9" w:rsidRPr="00C8552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7228B9CF" w14:textId="77777777" w:rsidR="003271B9" w:rsidRPr="00C85529" w:rsidRDefault="003271B9" w:rsidP="003271B9">
      <w:pPr>
        <w:rPr>
          <w:rFonts w:ascii="TimesNewRoman" w:eastAsiaTheme="minorHAnsi" w:hAnsi="TimesNewRoman" w:cs="TimesNewRoman"/>
          <w:sz w:val="20"/>
          <w:szCs w:val="20"/>
          <w14:ligatures w14:val="standardContextual"/>
        </w:rPr>
      </w:pPr>
    </w:p>
    <w:p w14:paraId="1F6D3DB3" w14:textId="77777777" w:rsidR="003271B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31262194" w14:textId="77777777" w:rsidR="000914E0" w:rsidRDefault="000914E0" w:rsidP="003271B9">
      <w:pPr>
        <w:rPr>
          <w:rFonts w:ascii="TimesNewRoman" w:eastAsiaTheme="minorHAnsi" w:hAnsi="TimesNewRoman" w:cs="TimesNewRoman"/>
          <w:sz w:val="20"/>
          <w:szCs w:val="20"/>
          <w14:ligatures w14:val="standardContextual"/>
        </w:rPr>
      </w:pPr>
    </w:p>
    <w:p w14:paraId="4F50B4D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6636F2EC"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5123EDE" w14:textId="77777777" w:rsidR="000914E0" w:rsidRPr="00F93F00" w:rsidRDefault="000914E0" w:rsidP="000914E0">
      <w:pPr>
        <w:rPr>
          <w:b/>
          <w:bCs/>
        </w:rPr>
      </w:pPr>
      <w:r w:rsidRPr="00F93F00">
        <w:rPr>
          <w:b/>
          <w:bCs/>
        </w:rPr>
        <w:t>BOAF Building Officials Association of Florida CDC Code Development Committee</w:t>
      </w:r>
    </w:p>
    <w:p w14:paraId="049C5259" w14:textId="77777777" w:rsidR="000914E0" w:rsidRDefault="000914E0" w:rsidP="003271B9">
      <w:pPr>
        <w:rPr>
          <w:rFonts w:ascii="TimesNewRoman" w:eastAsiaTheme="minorHAnsi" w:hAnsi="TimesNewRoman" w:cs="TimesNewRoman"/>
          <w:sz w:val="20"/>
          <w:szCs w:val="20"/>
          <w14:ligatures w14:val="standardContextual"/>
        </w:rPr>
      </w:pPr>
    </w:p>
    <w:p w14:paraId="5222287C" w14:textId="77777777" w:rsidR="000914E0" w:rsidRDefault="000914E0" w:rsidP="000914E0">
      <w:pPr>
        <w:rPr>
          <w:b/>
          <w:bCs/>
        </w:rPr>
      </w:pPr>
      <w:r>
        <w:rPr>
          <w:b/>
          <w:bCs/>
        </w:rPr>
        <w:t>Proposal:</w:t>
      </w:r>
      <w:r>
        <w:rPr>
          <w:b/>
          <w:bCs/>
        </w:rPr>
        <w:tab/>
      </w:r>
      <w:r>
        <w:rPr>
          <w:b/>
          <w:bCs/>
        </w:rPr>
        <w:tab/>
        <w:t xml:space="preserve">Revise Section G2427.5.4 (503.5.5) Item 3 for consistency with FBC-FG </w:t>
      </w:r>
    </w:p>
    <w:p w14:paraId="0377F8FD" w14:textId="77777777" w:rsidR="000914E0" w:rsidRDefault="000914E0" w:rsidP="000914E0">
      <w:pPr>
        <w:rPr>
          <w:b/>
          <w:bCs/>
        </w:rPr>
      </w:pPr>
      <w:r>
        <w:rPr>
          <w:b/>
          <w:bCs/>
        </w:rPr>
        <w:tab/>
      </w:r>
      <w:r>
        <w:rPr>
          <w:b/>
          <w:bCs/>
        </w:rPr>
        <w:tab/>
      </w:r>
      <w:r>
        <w:rPr>
          <w:b/>
          <w:bCs/>
        </w:rPr>
        <w:tab/>
        <w:t>Shall be not less than the area of the larger draft hood outlet plus 50 percent of the area of the smallest draft hood outlet, nor greater than seven times the smallest draft hood outlet area.</w:t>
      </w:r>
    </w:p>
    <w:p w14:paraId="2C97B084" w14:textId="77777777" w:rsidR="000914E0" w:rsidRDefault="000914E0" w:rsidP="000914E0">
      <w:pPr>
        <w:rPr>
          <w:b/>
          <w:bCs/>
        </w:rPr>
      </w:pPr>
      <w:r>
        <w:rPr>
          <w:b/>
          <w:bCs/>
        </w:rPr>
        <w:t>Comment:</w:t>
      </w:r>
      <w:r>
        <w:rPr>
          <w:b/>
          <w:bCs/>
        </w:rPr>
        <w:tab/>
      </w:r>
      <w:r>
        <w:rPr>
          <w:b/>
          <w:bCs/>
        </w:rPr>
        <w:tab/>
        <w:t>should be consistent with the FBC FG</w:t>
      </w:r>
      <w:r>
        <w:rPr>
          <w:b/>
          <w:bCs/>
        </w:rPr>
        <w:tab/>
      </w:r>
      <w:r>
        <w:rPr>
          <w:b/>
          <w:bCs/>
        </w:rPr>
        <w:tab/>
      </w:r>
    </w:p>
    <w:p w14:paraId="525B910B" w14:textId="77777777" w:rsidR="000914E0" w:rsidRDefault="000914E0" w:rsidP="000914E0">
      <w:r>
        <w:rPr>
          <w:b/>
          <w:bCs/>
        </w:rPr>
        <w:t>Approve/Oppose:</w:t>
      </w:r>
      <w:r>
        <w:rPr>
          <w:b/>
          <w:bCs/>
        </w:rPr>
        <w:tab/>
      </w:r>
      <w:r>
        <w:rPr>
          <w:b/>
          <w:bCs/>
          <w:highlight w:val="yellow"/>
        </w:rPr>
        <w:t>Approve</w:t>
      </w:r>
    </w:p>
    <w:p w14:paraId="7E8F3E1D" w14:textId="77777777" w:rsidR="000914E0" w:rsidRPr="00C85529" w:rsidRDefault="000914E0" w:rsidP="003271B9">
      <w:pPr>
        <w:rPr>
          <w:rFonts w:ascii="TimesNewRoman" w:eastAsiaTheme="minorHAnsi" w:hAnsi="TimesNewRoman" w:cs="TimesNewRoman"/>
          <w:sz w:val="20"/>
          <w:szCs w:val="20"/>
          <w14:ligatures w14:val="standardContextual"/>
        </w:rPr>
      </w:pPr>
    </w:p>
    <w:p w14:paraId="12F9745A" w14:textId="77777777" w:rsidR="003271B9" w:rsidRPr="00C85529" w:rsidRDefault="003271B9" w:rsidP="00800952">
      <w:pPr>
        <w:widowControl/>
        <w:adjustRightInd w:val="0"/>
        <w:rPr>
          <w:sz w:val="18"/>
          <w:szCs w:val="18"/>
        </w:rPr>
      </w:pPr>
    </w:p>
    <w:p w14:paraId="3CA6EA0E" w14:textId="77777777"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Plumbing</w:t>
      </w:r>
    </w:p>
    <w:p w14:paraId="4A7F8C28" w14:textId="60F1F092"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 xml:space="preserve">  </w:t>
      </w:r>
    </w:p>
    <w:p w14:paraId="320877EA" w14:textId="446D7427" w:rsidR="00564341" w:rsidRPr="00C07BA5" w:rsidRDefault="00564341" w:rsidP="00564341">
      <w:pPr>
        <w:widowControl/>
        <w:adjustRightInd w:val="0"/>
        <w:rPr>
          <w:rFonts w:eastAsiaTheme="minorHAnsi"/>
          <w:b/>
          <w:bCs/>
          <w:sz w:val="24"/>
          <w:szCs w:val="24"/>
          <w14:ligatures w14:val="standardContextual"/>
        </w:rPr>
      </w:pPr>
      <w:r w:rsidRPr="00C07BA5">
        <w:rPr>
          <w:rFonts w:eastAsiaTheme="minorHAnsi"/>
          <w:b/>
          <w:bCs/>
          <w:sz w:val="24"/>
          <w:szCs w:val="24"/>
          <w14:ligatures w14:val="standardContextual"/>
        </w:rPr>
        <w:t>CHAPTER 4 FIXTURES, FAUCETS AND FIXTURE FITTINGS</w:t>
      </w:r>
    </w:p>
    <w:p w14:paraId="388EB25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547D4AF5" w14:textId="1AB47D08" w:rsidR="00564341" w:rsidRDefault="00564341" w:rsidP="00564341">
      <w:pPr>
        <w:widowControl/>
        <w:adjustRightInd w:val="0"/>
        <w:rPr>
          <w:rFonts w:eastAsiaTheme="minorHAnsi"/>
          <w:color w:val="FF0000"/>
          <w14:ligatures w14:val="standardContextual"/>
        </w:rPr>
      </w:pPr>
      <w:bookmarkStart w:id="6" w:name="_Hlk150433969"/>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Errata </w:t>
      </w:r>
      <w:r w:rsidR="001A3728">
        <w:rPr>
          <w:rFonts w:eastAsiaTheme="minorHAnsi"/>
          <w:color w:val="FF0000"/>
          <w14:ligatures w14:val="standardContextual"/>
        </w:rPr>
        <w:t>#1</w:t>
      </w:r>
    </w:p>
    <w:bookmarkEnd w:id="6"/>
    <w:p w14:paraId="35E9FC77" w14:textId="77777777" w:rsidR="003B4CD0" w:rsidRDefault="003B4CD0" w:rsidP="00564341">
      <w:pPr>
        <w:widowControl/>
        <w:adjustRightInd w:val="0"/>
        <w:rPr>
          <w:rFonts w:eastAsiaTheme="minorHAnsi"/>
          <w:color w:val="FF0000"/>
          <w14:ligatures w14:val="standardContextual"/>
        </w:rPr>
      </w:pPr>
    </w:p>
    <w:p w14:paraId="1B790D23" w14:textId="7789962C" w:rsidR="003B4CD0" w:rsidRPr="00C85529" w:rsidRDefault="003B4CD0" w:rsidP="00564341">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05EBB8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3AEBF131" w14:textId="7A096CCC"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r w:rsidRPr="00564341">
        <w:rPr>
          <w:rFonts w:ascii="TimesNewRoman,Bold" w:eastAsiaTheme="minorHAnsi" w:hAnsi="TimesNewRoman,Bold" w:cs="TimesNewRoman,Bold"/>
          <w:sz w:val="20"/>
          <w:szCs w:val="20"/>
          <w14:ligatures w14:val="standardContextual"/>
        </w:rPr>
        <w:t>Correlation with the Florida Accessibility Code</w:t>
      </w:r>
      <w:r>
        <w:rPr>
          <w:rFonts w:ascii="TimesNewRoman,Bold" w:eastAsiaTheme="minorHAnsi" w:hAnsi="TimesNewRoman,Bold" w:cs="TimesNewRoman,Bold"/>
          <w:b/>
          <w:bCs/>
          <w:sz w:val="20"/>
          <w:szCs w:val="20"/>
          <w14:ligatures w14:val="standardContextual"/>
        </w:rPr>
        <w:t xml:space="preserve"> -</w:t>
      </w:r>
    </w:p>
    <w:p w14:paraId="5C2C558B"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1777E243" w14:textId="1E130ED2"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403.1.1 Fixture calculations.</w:t>
      </w:r>
    </w:p>
    <w:p w14:paraId="278D1C85" w14:textId="77777777"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p>
    <w:p w14:paraId="72EEB687" w14:textId="28429CCF"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lastRenderedPageBreak/>
        <w:t>Exceptions:</w:t>
      </w:r>
    </w:p>
    <w:p w14:paraId="2780139D" w14:textId="46B8CED1"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w:t>
      </w:r>
    </w:p>
    <w:p w14:paraId="184A3B71" w14:textId="3C3AC6DC" w:rsidR="00C41E7E" w:rsidRDefault="00C41E7E" w:rsidP="00C41E7E">
      <w:pPr>
        <w:widowControl/>
        <w:adjustRightInd w:val="0"/>
        <w:rPr>
          <w:rFonts w:ascii="TimesNewRoman" w:eastAsiaTheme="minorHAnsi" w:hAnsi="TimesNewRoman" w:cs="TimesNewRoman"/>
          <w:sz w:val="24"/>
          <w:szCs w:val="24"/>
          <w14:ligatures w14:val="standardContextual"/>
        </w:rPr>
      </w:pPr>
      <w:r w:rsidRPr="00C41E7E">
        <w:rPr>
          <w:rFonts w:ascii="TimesNewRoman" w:eastAsiaTheme="minorHAnsi" w:hAnsi="TimesNewRoman" w:cs="TimesNewRoman"/>
          <w:sz w:val="24"/>
          <w:szCs w:val="24"/>
          <w14:ligatures w14:val="standardContextual"/>
        </w:rPr>
        <w:t>2. Where multi-user facilities are designed to serve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all genders, the minimum fixture count shall be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calculated 100 percent, based on total occupant</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load. In such multi-user user facilities, each fixture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 xml:space="preserve">type shall be in accordance with </w:t>
      </w:r>
      <w:r w:rsidRPr="00C41E7E">
        <w:rPr>
          <w:rFonts w:ascii="TimesNewRoman" w:eastAsiaTheme="minorHAnsi" w:hAnsi="TimesNewRoman" w:cs="TimesNewRoman"/>
          <w:strike/>
          <w:sz w:val="24"/>
          <w:szCs w:val="24"/>
          <w14:ligatures w14:val="standardContextual"/>
        </w:rPr>
        <w:t>ICC A117.1</w:t>
      </w:r>
      <w:r w:rsidRPr="00C41E7E">
        <w:rPr>
          <w:rFonts w:ascii="TimesNewRoman" w:eastAsiaTheme="minorHAnsi" w:hAnsi="TimesNewRoman" w:cs="TimesNewRoman"/>
          <w:sz w:val="24"/>
          <w:szCs w:val="24"/>
          <w14:ligatures w14:val="standardContextual"/>
        </w:rPr>
        <w:t xml:space="preserve"> </w:t>
      </w:r>
      <w:r w:rsidR="00564341" w:rsidRPr="00564341">
        <w:rPr>
          <w:rFonts w:ascii="TimesNewRoman,Italic" w:eastAsiaTheme="minorHAnsi" w:hAnsi="TimesNewRoman,Italic" w:cs="TimesNewRoman,Italic"/>
          <w:i/>
          <w:iCs/>
          <w:sz w:val="24"/>
          <w:szCs w:val="24"/>
          <w:u w:val="single"/>
          <w14:ligatures w14:val="standardContextual"/>
        </w:rPr>
        <w:t>Florida Building Code, Accessibility</w:t>
      </w:r>
      <w:r w:rsidR="00564341" w:rsidRPr="00564341">
        <w:rPr>
          <w:rFonts w:ascii="TimesNewRoman" w:eastAsiaTheme="minorHAnsi" w:hAnsi="TimesNewRoman" w:cs="TimesNewRoman"/>
          <w:sz w:val="24"/>
          <w:szCs w:val="24"/>
          <w14:ligatures w14:val="standardContextual"/>
        </w:rPr>
        <w:t>,</w:t>
      </w:r>
      <w:r w:rsidR="00564341">
        <w:rPr>
          <w:rFonts w:ascii="TimesNewRoman" w:eastAsiaTheme="minorHAnsi" w:hAnsi="TimesNewRoman" w:cs="TimesNewRoman"/>
          <w:sz w:val="20"/>
          <w:szCs w:val="20"/>
          <w14:ligatures w14:val="standardContextual"/>
        </w:rPr>
        <w:t xml:space="preserve"> </w:t>
      </w:r>
      <w:r w:rsidRPr="00C41E7E">
        <w:rPr>
          <w:rFonts w:ascii="TimesNewRoman" w:eastAsiaTheme="minorHAnsi" w:hAnsi="TimesNewRoman" w:cs="TimesNewRoman"/>
          <w:sz w:val="24"/>
          <w:szCs w:val="24"/>
          <w14:ligatures w14:val="standardContextual"/>
        </w:rPr>
        <w:t xml:space="preserve">and each urinal that is provided shall </w:t>
      </w:r>
      <w:proofErr w:type="gramStart"/>
      <w:r w:rsidRPr="00C41E7E">
        <w:rPr>
          <w:rFonts w:ascii="TimesNewRoman" w:eastAsiaTheme="minorHAnsi" w:hAnsi="TimesNewRoman" w:cs="TimesNewRoman"/>
          <w:sz w:val="24"/>
          <w:szCs w:val="24"/>
          <w14:ligatures w14:val="standardContextual"/>
        </w:rPr>
        <w:t>be</w:t>
      </w:r>
      <w:r w:rsidR="00564341">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located in</w:t>
      </w:r>
      <w:proofErr w:type="gramEnd"/>
      <w:r w:rsidRPr="00C41E7E">
        <w:rPr>
          <w:rFonts w:ascii="TimesNewRoman" w:eastAsiaTheme="minorHAnsi" w:hAnsi="TimesNewRoman" w:cs="TimesNewRoman"/>
          <w:sz w:val="24"/>
          <w:szCs w:val="24"/>
          <w14:ligatures w14:val="standardContextual"/>
        </w:rPr>
        <w:t xml:space="preserve"> a stall.</w:t>
      </w:r>
    </w:p>
    <w:p w14:paraId="30EE5F1D" w14:textId="77777777" w:rsidR="007F645A" w:rsidRDefault="007F645A" w:rsidP="00C41E7E">
      <w:pPr>
        <w:widowControl/>
        <w:adjustRightInd w:val="0"/>
        <w:rPr>
          <w:rFonts w:ascii="TimesNewRoman" w:eastAsiaTheme="minorHAnsi" w:hAnsi="TimesNewRoman" w:cs="TimesNewRoman"/>
          <w:sz w:val="24"/>
          <w:szCs w:val="24"/>
          <w14:ligatures w14:val="standardContextual"/>
        </w:rPr>
      </w:pPr>
    </w:p>
    <w:p w14:paraId="0AEB1670" w14:textId="460FB60F" w:rsidR="007F645A" w:rsidRPr="00C85529" w:rsidRDefault="007F645A" w:rsidP="007F645A">
      <w:pPr>
        <w:rPr>
          <w:rFonts w:ascii="TimesNewRoman" w:eastAsiaTheme="minorHAnsi" w:hAnsi="TimesNewRoman" w:cs="TimesNewRoman"/>
          <w:sz w:val="20"/>
          <w:szCs w:val="20"/>
          <w14:ligatures w14:val="standardContextual"/>
        </w:rPr>
      </w:pPr>
      <w:bookmarkStart w:id="7" w:name="_Hlk150435545"/>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77C87571" w14:textId="77777777" w:rsidR="007F645A" w:rsidRPr="00C85529" w:rsidRDefault="007F645A" w:rsidP="007F645A">
      <w:pPr>
        <w:rPr>
          <w:rFonts w:ascii="TimesNewRoman" w:eastAsiaTheme="minorHAnsi" w:hAnsi="TimesNewRoman" w:cs="TimesNewRoman"/>
          <w:sz w:val="20"/>
          <w:szCs w:val="20"/>
          <w14:ligatures w14:val="standardContextual"/>
        </w:rPr>
      </w:pPr>
    </w:p>
    <w:p w14:paraId="604E5713" w14:textId="77777777" w:rsidR="007F645A" w:rsidRDefault="007F645A" w:rsidP="007F645A">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1A1CE6A" w14:textId="77777777" w:rsidR="000914E0" w:rsidRDefault="000914E0" w:rsidP="007F645A">
      <w:pPr>
        <w:rPr>
          <w:rFonts w:ascii="TimesNewRoman" w:eastAsiaTheme="minorHAnsi" w:hAnsi="TimesNewRoman" w:cs="TimesNewRoman"/>
          <w:sz w:val="20"/>
          <w:szCs w:val="20"/>
          <w14:ligatures w14:val="standardContextual"/>
        </w:rPr>
      </w:pPr>
    </w:p>
    <w:p w14:paraId="14AC0CA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276DDC27"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3CA37F36" w14:textId="77777777" w:rsidR="000914E0" w:rsidRPr="00F93F00" w:rsidRDefault="000914E0" w:rsidP="000914E0">
      <w:pPr>
        <w:rPr>
          <w:b/>
          <w:bCs/>
        </w:rPr>
      </w:pPr>
      <w:r w:rsidRPr="00F93F00">
        <w:rPr>
          <w:b/>
          <w:bCs/>
        </w:rPr>
        <w:t>BOAF Building Officials Association of Florida CDC Code Development Committee</w:t>
      </w:r>
    </w:p>
    <w:p w14:paraId="1113ED9D" w14:textId="77777777" w:rsidR="000914E0" w:rsidRPr="00C85529" w:rsidRDefault="000914E0" w:rsidP="007F645A">
      <w:pPr>
        <w:rPr>
          <w:rFonts w:ascii="TimesNewRoman" w:eastAsiaTheme="minorHAnsi" w:hAnsi="TimesNewRoman" w:cs="TimesNewRoman"/>
          <w:sz w:val="20"/>
          <w:szCs w:val="20"/>
          <w14:ligatures w14:val="standardContextual"/>
        </w:rPr>
      </w:pPr>
    </w:p>
    <w:bookmarkEnd w:id="7"/>
    <w:p w14:paraId="62B694B7" w14:textId="77777777" w:rsidR="000060C6" w:rsidRDefault="000060C6" w:rsidP="000060C6">
      <w:pPr>
        <w:rPr>
          <w:b/>
          <w:bCs/>
        </w:rPr>
      </w:pPr>
      <w:r>
        <w:rPr>
          <w:b/>
          <w:bCs/>
        </w:rPr>
        <w:t>Proposal:</w:t>
      </w:r>
      <w:r>
        <w:rPr>
          <w:b/>
          <w:bCs/>
        </w:rPr>
        <w:tab/>
      </w:r>
      <w:r>
        <w:rPr>
          <w:b/>
          <w:bCs/>
        </w:rPr>
        <w:tab/>
        <w:t>Correlation with FAC Section 403.1.1 Fixture Calculation remove ICC A117.1 replace with FBC, Accessibility</w:t>
      </w:r>
    </w:p>
    <w:p w14:paraId="11742A78" w14:textId="77777777" w:rsidR="000060C6" w:rsidRDefault="000060C6" w:rsidP="000060C6">
      <w:pPr>
        <w:rPr>
          <w:b/>
          <w:bCs/>
        </w:rPr>
      </w:pPr>
      <w:r>
        <w:rPr>
          <w:b/>
          <w:bCs/>
        </w:rPr>
        <w:t>Comment:</w:t>
      </w:r>
      <w:r>
        <w:rPr>
          <w:b/>
          <w:bCs/>
        </w:rPr>
        <w:tab/>
      </w:r>
      <w:r>
        <w:rPr>
          <w:b/>
          <w:bCs/>
        </w:rPr>
        <w:tab/>
        <w:t>reference should be removed and match FAC</w:t>
      </w:r>
    </w:p>
    <w:p w14:paraId="308DE5FB" w14:textId="77777777" w:rsidR="000060C6" w:rsidRDefault="000060C6" w:rsidP="000060C6">
      <w:r>
        <w:rPr>
          <w:b/>
          <w:bCs/>
        </w:rPr>
        <w:t>Approve/Oppose:</w:t>
      </w:r>
      <w:r>
        <w:rPr>
          <w:b/>
          <w:bCs/>
        </w:rPr>
        <w:tab/>
      </w:r>
      <w:r>
        <w:rPr>
          <w:b/>
          <w:bCs/>
          <w:highlight w:val="yellow"/>
        </w:rPr>
        <w:t>Approve</w:t>
      </w:r>
    </w:p>
    <w:p w14:paraId="218B4EDC" w14:textId="77777777" w:rsidR="001A3728" w:rsidRDefault="001A3728" w:rsidP="009F1494">
      <w:pPr>
        <w:widowControl/>
        <w:adjustRightInd w:val="0"/>
        <w:rPr>
          <w:rFonts w:eastAsiaTheme="minorHAnsi"/>
          <w:color w:val="FF0000"/>
          <w:sz w:val="20"/>
          <w:szCs w:val="20"/>
          <w14:ligatures w14:val="standardContextual"/>
        </w:rPr>
      </w:pPr>
    </w:p>
    <w:p w14:paraId="54B0B070" w14:textId="77777777" w:rsidR="000914E0" w:rsidRPr="00C85529" w:rsidRDefault="000914E0" w:rsidP="009F1494">
      <w:pPr>
        <w:widowControl/>
        <w:adjustRightInd w:val="0"/>
        <w:rPr>
          <w:rFonts w:eastAsiaTheme="minorHAnsi"/>
          <w:color w:val="FF0000"/>
          <w:sz w:val="20"/>
          <w:szCs w:val="20"/>
          <w14:ligatures w14:val="standardContextual"/>
        </w:rPr>
      </w:pPr>
    </w:p>
    <w:p w14:paraId="63108CBD" w14:textId="2450491D" w:rsidR="009F1494" w:rsidRDefault="009F1494" w:rsidP="009F1494">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1A3728">
        <w:rPr>
          <w:rFonts w:eastAsiaTheme="minorHAnsi"/>
          <w:color w:val="FF0000"/>
          <w14:ligatures w14:val="standardContextual"/>
        </w:rPr>
        <w:t>#1</w:t>
      </w:r>
    </w:p>
    <w:p w14:paraId="0E2F8C0A" w14:textId="77777777" w:rsidR="009F1494" w:rsidRDefault="009F1494" w:rsidP="009F1494">
      <w:pPr>
        <w:widowControl/>
        <w:adjustRightInd w:val="0"/>
        <w:rPr>
          <w:rFonts w:eastAsiaTheme="minorHAnsi"/>
          <w:color w:val="FF0000"/>
          <w14:ligatures w14:val="standardContextual"/>
        </w:rPr>
      </w:pPr>
    </w:p>
    <w:p w14:paraId="1CBFC297" w14:textId="500D7926" w:rsidR="009F1494" w:rsidRDefault="009F1494" w:rsidP="009F1494">
      <w:pPr>
        <w:widowControl/>
        <w:adjustRightInd w:val="0"/>
        <w:rPr>
          <w:rFonts w:eastAsiaTheme="minorHAnsi"/>
          <w14:ligatures w14:val="standardContextual"/>
        </w:rPr>
      </w:pPr>
      <w:r w:rsidRPr="009F1494">
        <w:rPr>
          <w:rFonts w:eastAsiaTheme="minorHAnsi"/>
          <w14:ligatures w14:val="standardContextual"/>
        </w:rPr>
        <w:t xml:space="preserve">Staff  </w:t>
      </w:r>
    </w:p>
    <w:p w14:paraId="524E8261" w14:textId="77777777" w:rsidR="009F1494" w:rsidRDefault="009F1494" w:rsidP="009F1494">
      <w:pPr>
        <w:widowControl/>
        <w:adjustRightInd w:val="0"/>
        <w:rPr>
          <w:rFonts w:eastAsiaTheme="minorHAnsi"/>
          <w14:ligatures w14:val="standardContextual"/>
        </w:rPr>
      </w:pPr>
    </w:p>
    <w:p w14:paraId="7141ED0A" w14:textId="440CB6E8" w:rsidR="009F1494" w:rsidRDefault="009F1494" w:rsidP="009F1494">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 xml:space="preserve">(Code language for consistency with </w:t>
      </w:r>
      <w:r>
        <w:rPr>
          <w:rFonts w:eastAsiaTheme="minorHAnsi"/>
          <w:b/>
          <w:i/>
          <w:iCs/>
          <w:color w:val="000000" w:themeColor="text1"/>
          <w:sz w:val="24"/>
          <w:szCs w:val="24"/>
        </w:rPr>
        <w:t>HB</w:t>
      </w:r>
      <w:r w:rsidRPr="00604B67">
        <w:rPr>
          <w:rFonts w:eastAsiaTheme="minorHAnsi"/>
          <w:b/>
          <w:i/>
          <w:iCs/>
          <w:color w:val="000000" w:themeColor="text1"/>
          <w:sz w:val="24"/>
          <w:szCs w:val="24"/>
        </w:rPr>
        <w:t xml:space="preserve"> </w:t>
      </w:r>
      <w:r>
        <w:rPr>
          <w:rFonts w:eastAsiaTheme="minorHAnsi"/>
          <w:b/>
          <w:i/>
          <w:iCs/>
          <w:color w:val="000000" w:themeColor="text1"/>
          <w:sz w:val="24"/>
          <w:szCs w:val="24"/>
        </w:rPr>
        <w:t>1521</w:t>
      </w:r>
      <w:r w:rsidRPr="00604B67">
        <w:rPr>
          <w:rFonts w:eastAsiaTheme="minorHAnsi"/>
          <w:b/>
          <w:i/>
          <w:iCs/>
          <w:color w:val="000000" w:themeColor="text1"/>
          <w:sz w:val="24"/>
          <w:szCs w:val="24"/>
        </w:rPr>
        <w:t xml:space="preserve"> – bill effective date – July 1, 2023)</w:t>
      </w:r>
      <w:r w:rsidR="0060546C">
        <w:rPr>
          <w:rFonts w:eastAsiaTheme="minorHAnsi"/>
          <w:b/>
          <w:i/>
          <w:iCs/>
          <w:color w:val="000000" w:themeColor="text1"/>
          <w:sz w:val="24"/>
          <w:szCs w:val="24"/>
        </w:rPr>
        <w:t xml:space="preserve">/Section 553.865, Florida Statutes </w:t>
      </w:r>
    </w:p>
    <w:p w14:paraId="7A90F7F4" w14:textId="32B7269D" w:rsidR="009F1494" w:rsidRDefault="009F1494" w:rsidP="009F1494">
      <w:pPr>
        <w:widowControl/>
        <w:autoSpaceDE/>
        <w:autoSpaceDN/>
        <w:spacing w:after="160"/>
        <w:rPr>
          <w:rFonts w:eastAsiaTheme="minorHAnsi"/>
          <w:bCs/>
          <w:color w:val="000000" w:themeColor="text1"/>
          <w:sz w:val="24"/>
          <w:szCs w:val="24"/>
        </w:rPr>
      </w:pPr>
      <w:r>
        <w:rPr>
          <w:rFonts w:eastAsiaTheme="minorHAnsi"/>
          <w:bCs/>
          <w:color w:val="000000" w:themeColor="text1"/>
          <w:sz w:val="24"/>
          <w:szCs w:val="24"/>
        </w:rPr>
        <w:t xml:space="preserve">Add a new section </w:t>
      </w:r>
      <w:r w:rsidR="004C6DBE">
        <w:rPr>
          <w:rFonts w:eastAsiaTheme="minorHAnsi"/>
          <w:bCs/>
          <w:color w:val="000000" w:themeColor="text1"/>
          <w:sz w:val="24"/>
          <w:szCs w:val="24"/>
        </w:rPr>
        <w:t>427 to read as follow:</w:t>
      </w:r>
    </w:p>
    <w:p w14:paraId="3CE56290" w14:textId="7FF62C65" w:rsidR="004C6DBE" w:rsidRPr="00512372" w:rsidRDefault="004C6DBE"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Section 427 Restrooms and Changing Facilities Respective of Sex</w:t>
      </w:r>
    </w:p>
    <w:p w14:paraId="2B0D1664" w14:textId="47606F72" w:rsidR="004C6DBE" w:rsidRPr="00512372" w:rsidRDefault="00A1788D"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 xml:space="preserve">427.1 </w:t>
      </w:r>
      <w:r w:rsidR="007337B1" w:rsidRPr="00512372">
        <w:rPr>
          <w:rFonts w:eastAsiaTheme="minorHAnsi"/>
          <w:bCs/>
          <w:color w:val="000000" w:themeColor="text1"/>
          <w:sz w:val="24"/>
          <w:szCs w:val="24"/>
          <w:u w:val="single"/>
        </w:rPr>
        <w:tab/>
      </w:r>
      <w:r w:rsidRPr="00512372">
        <w:rPr>
          <w:rFonts w:eastAsiaTheme="minorHAnsi"/>
          <w:bCs/>
          <w:color w:val="000000" w:themeColor="text1"/>
          <w:sz w:val="24"/>
          <w:szCs w:val="24"/>
          <w:u w:val="single"/>
        </w:rPr>
        <w:t xml:space="preserve">A covered entity </w:t>
      </w:r>
      <w:r w:rsidR="00512372">
        <w:rPr>
          <w:rFonts w:eastAsiaTheme="minorHAnsi"/>
          <w:bCs/>
          <w:color w:val="000000" w:themeColor="text1"/>
          <w:sz w:val="24"/>
          <w:szCs w:val="24"/>
          <w:u w:val="single"/>
        </w:rPr>
        <w:t xml:space="preserve">as defined in </w:t>
      </w:r>
      <w:r w:rsidR="00512372" w:rsidRPr="00512372">
        <w:rPr>
          <w:rFonts w:eastAsiaTheme="minorHAnsi"/>
          <w:bCs/>
          <w:i/>
          <w:iCs/>
          <w:color w:val="000000" w:themeColor="text1"/>
          <w:sz w:val="24"/>
          <w:szCs w:val="24"/>
          <w:u w:val="single"/>
        </w:rPr>
        <w:t>Section 553.865, Florida Statutes</w:t>
      </w:r>
      <w:r w:rsidR="00512372">
        <w:rPr>
          <w:rFonts w:eastAsiaTheme="minorHAnsi"/>
          <w:bCs/>
          <w:i/>
          <w:iCs/>
          <w:color w:val="000000" w:themeColor="text1"/>
          <w:sz w:val="24"/>
          <w:szCs w:val="24"/>
          <w:u w:val="single"/>
        </w:rPr>
        <w:t>,</w:t>
      </w:r>
      <w:r w:rsidR="00512372">
        <w:rPr>
          <w:rFonts w:eastAsiaTheme="minorHAnsi"/>
          <w:bCs/>
          <w:color w:val="000000" w:themeColor="text1"/>
          <w:sz w:val="24"/>
          <w:szCs w:val="24"/>
          <w:u w:val="single"/>
        </w:rPr>
        <w:t xml:space="preserve"> </w:t>
      </w:r>
      <w:r w:rsidRPr="00512372">
        <w:rPr>
          <w:rFonts w:eastAsiaTheme="minorHAnsi"/>
          <w:bCs/>
          <w:color w:val="000000" w:themeColor="text1"/>
          <w:sz w:val="24"/>
          <w:szCs w:val="24"/>
          <w:u w:val="single"/>
        </w:rPr>
        <w:t>that maintains a water closet must, at minimum, have:</w:t>
      </w:r>
    </w:p>
    <w:p w14:paraId="485CC009" w14:textId="434C5A89"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restroom designated for exclusive use by females and a restroom designated for exclusive use by males; or</w:t>
      </w:r>
    </w:p>
    <w:p w14:paraId="443A8E6D" w14:textId="4C3239E5"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(b)</w:t>
      </w:r>
      <w:r w:rsidRPr="00512372">
        <w:rPr>
          <w:rFonts w:eastAsiaTheme="minorHAnsi"/>
          <w:bCs/>
          <w:color w:val="000000" w:themeColor="text1"/>
          <w:sz w:val="24"/>
          <w:szCs w:val="24"/>
          <w:u w:val="single"/>
        </w:rPr>
        <w:tab/>
        <w:t>a unisex restroom</w:t>
      </w:r>
      <w:r w:rsidR="007337B1" w:rsidRPr="00512372">
        <w:rPr>
          <w:rFonts w:eastAsiaTheme="minorHAnsi"/>
          <w:bCs/>
          <w:color w:val="000000" w:themeColor="text1"/>
          <w:sz w:val="24"/>
          <w:szCs w:val="24"/>
          <w:u w:val="single"/>
        </w:rPr>
        <w:t>.</w:t>
      </w:r>
    </w:p>
    <w:p w14:paraId="69642C98" w14:textId="47899886" w:rsidR="007337B1" w:rsidRPr="00512372" w:rsidRDefault="007337B1" w:rsidP="007337B1">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427.2</w:t>
      </w:r>
      <w:r w:rsidRPr="00512372">
        <w:rPr>
          <w:rFonts w:eastAsiaTheme="minorHAnsi"/>
          <w:bCs/>
          <w:color w:val="000000" w:themeColor="text1"/>
          <w:sz w:val="24"/>
          <w:szCs w:val="24"/>
          <w:u w:val="single"/>
        </w:rPr>
        <w:tab/>
        <w:t>A covered entity that maintains a changing facility must, at a minimum, have:</w:t>
      </w:r>
    </w:p>
    <w:p w14:paraId="78773080" w14:textId="5B5619F8" w:rsidR="007337B1" w:rsidRPr="00512372" w:rsidRDefault="007337B1" w:rsidP="00BA1CF9">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changing facility designated for exclusive use by</w:t>
      </w:r>
      <w:r w:rsidR="00BA1CF9">
        <w:rPr>
          <w:rFonts w:eastAsiaTheme="minorHAnsi"/>
          <w:bCs/>
          <w:color w:val="000000" w:themeColor="text1"/>
          <w:sz w:val="24"/>
          <w:szCs w:val="24"/>
          <w:u w:val="single"/>
        </w:rPr>
        <w:t xml:space="preserve"> females and a changing facility designated for use by </w:t>
      </w:r>
      <w:r w:rsidRPr="00512372">
        <w:rPr>
          <w:rFonts w:eastAsiaTheme="minorHAnsi"/>
          <w:bCs/>
          <w:color w:val="000000" w:themeColor="text1"/>
          <w:sz w:val="24"/>
          <w:szCs w:val="24"/>
          <w:u w:val="single"/>
        </w:rPr>
        <w:t xml:space="preserve">males; or </w:t>
      </w:r>
    </w:p>
    <w:p w14:paraId="04AB0B76" w14:textId="73E6A3A6" w:rsidR="007337B1" w:rsidRPr="009F1494" w:rsidRDefault="007337B1" w:rsidP="007337B1">
      <w:pPr>
        <w:widowControl/>
        <w:autoSpaceDE/>
        <w:autoSpaceDN/>
        <w:spacing w:after="160"/>
        <w:ind w:firstLine="720"/>
        <w:rPr>
          <w:rFonts w:eastAsiaTheme="minorHAnsi"/>
          <w:bCs/>
          <w:color w:val="000000" w:themeColor="text1"/>
          <w:sz w:val="24"/>
          <w:szCs w:val="24"/>
        </w:rPr>
      </w:pPr>
      <w:r w:rsidRPr="00512372">
        <w:rPr>
          <w:rFonts w:eastAsiaTheme="minorHAnsi"/>
          <w:bCs/>
          <w:color w:val="000000" w:themeColor="text1"/>
          <w:sz w:val="24"/>
          <w:szCs w:val="24"/>
          <w:u w:val="single"/>
        </w:rPr>
        <w:t xml:space="preserve">(b) </w:t>
      </w:r>
      <w:r w:rsidRPr="00512372">
        <w:rPr>
          <w:rFonts w:eastAsiaTheme="minorHAnsi"/>
          <w:bCs/>
          <w:color w:val="000000" w:themeColor="text1"/>
          <w:sz w:val="24"/>
          <w:szCs w:val="24"/>
          <w:u w:val="single"/>
        </w:rPr>
        <w:tab/>
        <w:t>A unisex changing facility.</w:t>
      </w:r>
      <w:r>
        <w:rPr>
          <w:rFonts w:eastAsiaTheme="minorHAnsi"/>
          <w:bCs/>
          <w:color w:val="000000" w:themeColor="text1"/>
          <w:sz w:val="24"/>
          <w:szCs w:val="24"/>
        </w:rPr>
        <w:tab/>
      </w:r>
    </w:p>
    <w:p w14:paraId="1AA01F6E" w14:textId="77777777" w:rsidR="009F1494" w:rsidRPr="009F1494" w:rsidRDefault="009F1494" w:rsidP="009F1494">
      <w:pPr>
        <w:widowControl/>
        <w:adjustRightInd w:val="0"/>
        <w:rPr>
          <w:rFonts w:eastAsiaTheme="minorHAnsi"/>
          <w14:ligatures w14:val="standardContextual"/>
        </w:rPr>
      </w:pPr>
    </w:p>
    <w:p w14:paraId="220F413C" w14:textId="11159FCF" w:rsidR="000670B9" w:rsidRDefault="000670B9" w:rsidP="00BA1CF9">
      <w:pPr>
        <w:rPr>
          <w:b/>
        </w:rPr>
      </w:pPr>
      <w:bookmarkStart w:id="8" w:name="_Hlk154424585"/>
      <w:r w:rsidRPr="00F31EEF">
        <w:rPr>
          <w:b/>
        </w:rPr>
        <w:t xml:space="preserve">Criteria for Glitch </w:t>
      </w:r>
      <w:r>
        <w:rPr>
          <w:b/>
        </w:rPr>
        <w:t xml:space="preserve">– </w:t>
      </w:r>
    </w:p>
    <w:p w14:paraId="64FB8703" w14:textId="570B903B" w:rsidR="000670B9" w:rsidRDefault="000670B9" w:rsidP="000670B9">
      <w:pPr>
        <w:pStyle w:val="NormalWeb"/>
      </w:pPr>
      <w:r>
        <w:t>Changes to or inconsistencies with federal or state law.</w:t>
      </w:r>
    </w:p>
    <w:p w14:paraId="259B7DEC" w14:textId="77777777" w:rsidR="000670B9" w:rsidRDefault="000670B9" w:rsidP="000670B9">
      <w:pPr>
        <w:pStyle w:val="NormalWeb"/>
        <w:numPr>
          <w:ilvl w:val="0"/>
          <w:numId w:val="2"/>
        </w:numPr>
      </w:pPr>
      <w:r>
        <w:t>Whether the proposed code change falls within the glitch criteria stated above.</w:t>
      </w:r>
    </w:p>
    <w:p w14:paraId="5071FFD6" w14:textId="086833DA" w:rsidR="004E01B7" w:rsidRDefault="004E01B7" w:rsidP="004E01B7">
      <w:pPr>
        <w:pStyle w:val="NormalWeb"/>
        <w:ind w:left="1080"/>
      </w:pPr>
      <w:r>
        <w:lastRenderedPageBreak/>
        <w:t>Yes.</w:t>
      </w:r>
    </w:p>
    <w:p w14:paraId="593A8200" w14:textId="77777777" w:rsidR="000670B9" w:rsidRDefault="000670B9" w:rsidP="000670B9">
      <w:pPr>
        <w:pStyle w:val="NormalWeb"/>
        <w:numPr>
          <w:ilvl w:val="0"/>
          <w:numId w:val="2"/>
        </w:numPr>
      </w:pPr>
      <w:r>
        <w:t>Whether the proposed code change has a Florida specific need.</w:t>
      </w:r>
    </w:p>
    <w:p w14:paraId="4A0A14CC" w14:textId="0237F7AF" w:rsidR="004E01B7" w:rsidRDefault="004E01B7" w:rsidP="004E01B7">
      <w:pPr>
        <w:pStyle w:val="NormalWeb"/>
        <w:ind w:left="1080"/>
      </w:pPr>
      <w:r>
        <w:t xml:space="preserve">Yes.  The </w:t>
      </w:r>
      <w:r w:rsidR="00F16993">
        <w:t>proposed</w:t>
      </w:r>
      <w:r>
        <w:t xml:space="preserve"> change is necessary for consistency with Florida Statutes.</w:t>
      </w:r>
    </w:p>
    <w:p w14:paraId="349A2DD7" w14:textId="77777777" w:rsidR="000670B9" w:rsidRDefault="000670B9" w:rsidP="000670B9">
      <w:pPr>
        <w:pStyle w:val="NormalWeb"/>
        <w:numPr>
          <w:ilvl w:val="0"/>
          <w:numId w:val="2"/>
        </w:numPr>
      </w:pPr>
      <w:r>
        <w:t>What the impact is on small businesses.</w:t>
      </w:r>
    </w:p>
    <w:p w14:paraId="4775A1EF" w14:textId="7D343FAE" w:rsidR="004E01B7" w:rsidRDefault="004E01B7" w:rsidP="004E01B7">
      <w:pPr>
        <w:pStyle w:val="NormalWeb"/>
        <w:ind w:left="1080"/>
      </w:pPr>
      <w:r>
        <w:t>No impact.</w:t>
      </w:r>
    </w:p>
    <w:p w14:paraId="19DD63E7" w14:textId="77777777" w:rsidR="000670B9" w:rsidRDefault="000670B9" w:rsidP="000670B9">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47BE5121" w14:textId="4BEDFF48" w:rsidR="004E01B7" w:rsidRDefault="004E01B7" w:rsidP="004E01B7">
      <w:pPr>
        <w:pStyle w:val="NormalWeb"/>
        <w:ind w:left="1080"/>
      </w:pPr>
      <w:r>
        <w:t xml:space="preserve">Yes.  </w:t>
      </w:r>
      <w:r w:rsidR="00F16993">
        <w:t>The proposed code change implements Florida Statutes.</w:t>
      </w:r>
    </w:p>
    <w:p w14:paraId="5D4E63BE" w14:textId="77777777" w:rsidR="000670B9" w:rsidRDefault="000670B9" w:rsidP="000670B9">
      <w:pPr>
        <w:pStyle w:val="NormalWeb"/>
        <w:numPr>
          <w:ilvl w:val="0"/>
          <w:numId w:val="2"/>
        </w:numPr>
      </w:pPr>
      <w:r>
        <w:t>Whether the proposed code change strengthens or improves the Florida Building Code.</w:t>
      </w:r>
    </w:p>
    <w:p w14:paraId="2DB4013A" w14:textId="52552964" w:rsidR="004E01B7" w:rsidRDefault="004E01B7" w:rsidP="004E01B7">
      <w:pPr>
        <w:pStyle w:val="NormalWeb"/>
        <w:ind w:left="1080"/>
      </w:pPr>
      <w:r>
        <w:t>Yes.</w:t>
      </w:r>
      <w:r w:rsidR="00F16993">
        <w:t xml:space="preserve">  The proposed change provides for consistency with Florida Statutes.</w:t>
      </w:r>
    </w:p>
    <w:p w14:paraId="23554D29" w14:textId="77777777" w:rsidR="000670B9" w:rsidRDefault="000670B9" w:rsidP="000670B9">
      <w:pPr>
        <w:pStyle w:val="NormalWeb"/>
        <w:numPr>
          <w:ilvl w:val="0"/>
          <w:numId w:val="2"/>
        </w:numPr>
      </w:pPr>
      <w:r>
        <w:t>The proposed code change does not discriminate against materials, products, methods, or systems of construction of demonstrated capabilities.</w:t>
      </w:r>
    </w:p>
    <w:p w14:paraId="2D412665" w14:textId="510D9CFD" w:rsidR="00F16993" w:rsidRDefault="00F16993" w:rsidP="00F16993">
      <w:pPr>
        <w:pStyle w:val="NormalWeb"/>
        <w:ind w:left="1080"/>
      </w:pPr>
      <w:r>
        <w:t>Yes.  The proposed code change does not discriminate against materials, product methods, or systems of construction.</w:t>
      </w:r>
    </w:p>
    <w:p w14:paraId="1A7DEF45" w14:textId="77777777" w:rsidR="000670B9" w:rsidRDefault="000670B9" w:rsidP="000670B9">
      <w:pPr>
        <w:pStyle w:val="NormalWeb"/>
        <w:numPr>
          <w:ilvl w:val="0"/>
          <w:numId w:val="2"/>
        </w:numPr>
      </w:pPr>
      <w:r>
        <w:t xml:space="preserve">The proposed code change does not degrade the effectiveness of the Florida Building Code. </w:t>
      </w:r>
    </w:p>
    <w:p w14:paraId="16FEFEFF" w14:textId="77777777" w:rsidR="00F16993" w:rsidRDefault="00F16993" w:rsidP="00F16993">
      <w:pPr>
        <w:pStyle w:val="NormalWeb"/>
        <w:ind w:left="1080"/>
      </w:pPr>
      <w:r>
        <w:t>Yes.  The proposed change provides for consistency with Florida Statutes.</w:t>
      </w:r>
    </w:p>
    <w:bookmarkEnd w:id="8"/>
    <w:p w14:paraId="0E9DE61B" w14:textId="77777777" w:rsidR="000670B9" w:rsidRDefault="000670B9" w:rsidP="00BA1CF9">
      <w:pPr>
        <w:rPr>
          <w:rFonts w:ascii="TimesNewRoman" w:eastAsiaTheme="minorHAnsi" w:hAnsi="TimesNewRoman" w:cs="TimesNewRoman"/>
          <w:sz w:val="20"/>
          <w:szCs w:val="20"/>
          <w14:ligatures w14:val="standardContextual"/>
        </w:rPr>
      </w:pPr>
    </w:p>
    <w:p w14:paraId="41A5881B" w14:textId="6AC72576" w:rsidR="00BA1CF9" w:rsidRPr="00E547E1" w:rsidRDefault="00BA1CF9" w:rsidP="00BA1CF9">
      <w:pPr>
        <w:rPr>
          <w:rFonts w:ascii="TimesNewRoman" w:eastAsiaTheme="minorHAnsi" w:hAnsi="TimesNewRoman" w:cs="TimesNewRoman"/>
          <w:sz w:val="24"/>
          <w:szCs w:val="24"/>
          <w14:ligatures w14:val="standardContextual"/>
        </w:rPr>
      </w:pPr>
      <w:bookmarkStart w:id="9" w:name="_Hlk155169267"/>
      <w:r w:rsidRPr="00E547E1">
        <w:rPr>
          <w:rFonts w:ascii="TimesNewRoman" w:eastAsiaTheme="minorHAnsi" w:hAnsi="TimesNewRoman" w:cs="TimesNewRoman"/>
          <w:sz w:val="24"/>
          <w:szCs w:val="24"/>
          <w14:ligatures w14:val="standardContextual"/>
        </w:rPr>
        <w:t>TAC Recommendation:</w:t>
      </w:r>
      <w:r w:rsidR="00C567CE" w:rsidRPr="00E547E1">
        <w:rPr>
          <w:rFonts w:ascii="TimesNewRoman" w:eastAsiaTheme="minorHAnsi" w:hAnsi="TimesNewRoman" w:cs="TimesNewRoman"/>
          <w:sz w:val="24"/>
          <w:szCs w:val="24"/>
          <w14:ligatures w14:val="standardContextual"/>
        </w:rPr>
        <w:t xml:space="preserve"> Glitch – AM</w:t>
      </w:r>
      <w:r w:rsidR="00126DEE">
        <w:rPr>
          <w:rFonts w:ascii="TimesNewRoman" w:eastAsiaTheme="minorHAnsi" w:hAnsi="TimesNewRoman" w:cs="TimesNewRoman"/>
          <w:sz w:val="24"/>
          <w:szCs w:val="24"/>
          <w14:ligatures w14:val="standardContextual"/>
        </w:rPr>
        <w:t xml:space="preserve"> (With Kozan’s Glitch/</w:t>
      </w:r>
      <w:r w:rsidR="00F81C16">
        <w:rPr>
          <w:rFonts w:ascii="TimesNewRoman" w:eastAsiaTheme="minorHAnsi" w:hAnsi="TimesNewRoman" w:cs="TimesNewRoman"/>
          <w:sz w:val="24"/>
          <w:szCs w:val="24"/>
          <w14:ligatures w14:val="standardContextual"/>
        </w:rPr>
        <w:t>Comment</w:t>
      </w:r>
      <w:r w:rsidR="00126DEE">
        <w:rPr>
          <w:rFonts w:ascii="TimesNewRoman" w:eastAsiaTheme="minorHAnsi" w:hAnsi="TimesNewRoman" w:cs="TimesNewRoman"/>
          <w:sz w:val="24"/>
          <w:szCs w:val="24"/>
          <w14:ligatures w14:val="standardContextual"/>
        </w:rPr>
        <w:t xml:space="preserve"> – Section 403.2.2</w:t>
      </w:r>
    </w:p>
    <w:p w14:paraId="15BEB0EA" w14:textId="77777777" w:rsidR="00C567CE" w:rsidRDefault="00C567CE" w:rsidP="00BA1CF9">
      <w:pPr>
        <w:rPr>
          <w:rFonts w:ascii="TimesNewRoman" w:eastAsiaTheme="minorHAnsi" w:hAnsi="TimesNewRoman" w:cs="TimesNewRoman"/>
          <w:sz w:val="20"/>
          <w:szCs w:val="20"/>
          <w14:ligatures w14:val="standardContextual"/>
        </w:rPr>
      </w:pPr>
    </w:p>
    <w:p w14:paraId="31C7E853" w14:textId="6517AF6E" w:rsidR="00126DEE" w:rsidRDefault="00126DEE" w:rsidP="00C567CE">
      <w:pPr>
        <w:rPr>
          <w:sz w:val="28"/>
          <w:szCs w:val="28"/>
        </w:rPr>
      </w:pPr>
      <w:r>
        <w:rPr>
          <w:sz w:val="28"/>
          <w:szCs w:val="28"/>
        </w:rPr>
        <w:t>Kozan’s Comment -</w:t>
      </w:r>
    </w:p>
    <w:p w14:paraId="1EEF25E9" w14:textId="5161D8D3" w:rsidR="00C567CE" w:rsidRDefault="00C567CE" w:rsidP="00C567CE">
      <w:pPr>
        <w:rPr>
          <w:sz w:val="28"/>
          <w:szCs w:val="28"/>
        </w:rPr>
      </w:pPr>
      <w:r>
        <w:rPr>
          <w:sz w:val="28"/>
          <w:szCs w:val="28"/>
        </w:rPr>
        <w:t>Add new Section as follows:</w:t>
      </w:r>
    </w:p>
    <w:p w14:paraId="578E15D3" w14:textId="77777777" w:rsidR="00C567CE" w:rsidRDefault="00C567CE" w:rsidP="00C567CE">
      <w:pPr>
        <w:rPr>
          <w:b/>
          <w:sz w:val="28"/>
          <w:szCs w:val="28"/>
          <w:u w:val="single"/>
        </w:rPr>
      </w:pPr>
      <w:r>
        <w:rPr>
          <w:b/>
          <w:sz w:val="28"/>
          <w:szCs w:val="28"/>
          <w:u w:val="single"/>
        </w:rPr>
        <w:t>403.2.2 Restrooms and changing facilities respective to sex.</w:t>
      </w:r>
    </w:p>
    <w:p w14:paraId="00E82E5D" w14:textId="77777777" w:rsidR="00C567CE" w:rsidRDefault="00C567CE" w:rsidP="00C567CE">
      <w:pPr>
        <w:rPr>
          <w:sz w:val="28"/>
          <w:szCs w:val="28"/>
          <w:u w:val="single"/>
        </w:rPr>
      </w:pPr>
      <w:r>
        <w:rPr>
          <w:sz w:val="28"/>
          <w:szCs w:val="28"/>
          <w:u w:val="single"/>
        </w:rPr>
        <w:t>Covered entities, as defined in §553.865, Florida Statutes, shall provide separate restrooms and changing facilities based on biological sex, or to provide single-user unisex facilities.</w:t>
      </w:r>
    </w:p>
    <w:p w14:paraId="66475463" w14:textId="77777777" w:rsidR="00C567CE" w:rsidRDefault="00C567CE" w:rsidP="00C567CE">
      <w:pPr>
        <w:rPr>
          <w:sz w:val="28"/>
          <w:szCs w:val="28"/>
          <w:u w:val="single"/>
        </w:rPr>
      </w:pPr>
    </w:p>
    <w:p w14:paraId="597D596B" w14:textId="77777777" w:rsidR="00C567CE" w:rsidRPr="00E547E1" w:rsidRDefault="00C567CE" w:rsidP="00C567CE">
      <w:pPr>
        <w:rPr>
          <w:sz w:val="20"/>
          <w:szCs w:val="20"/>
        </w:rPr>
      </w:pPr>
      <w:r w:rsidRPr="00E547E1">
        <w:rPr>
          <w:b/>
          <w:sz w:val="20"/>
          <w:szCs w:val="20"/>
        </w:rPr>
        <w:t>Rationale:</w:t>
      </w:r>
      <w:r w:rsidRPr="00E547E1">
        <w:rPr>
          <w:sz w:val="20"/>
          <w:szCs w:val="20"/>
        </w:rPr>
        <w:t xml:space="preserve"> The recent adoption of HB 1521, the “Safety in Private Spaces Act”, has created an inconsistency within the plumbing code. It is necessary to add appropriate code language </w:t>
      </w:r>
      <w:proofErr w:type="gramStart"/>
      <w:r w:rsidRPr="00E547E1">
        <w:rPr>
          <w:sz w:val="20"/>
          <w:szCs w:val="20"/>
        </w:rPr>
        <w:t>in order to</w:t>
      </w:r>
      <w:proofErr w:type="gramEnd"/>
      <w:r w:rsidRPr="00E547E1">
        <w:rPr>
          <w:sz w:val="20"/>
          <w:szCs w:val="20"/>
        </w:rPr>
        <w:t xml:space="preserve"> integrate the provisions of the new state law. But rather than adding a bunch of new verbiage and new definitions that conflict with current code, it makes more sense to simply include a pointer that directs the user to the state law. And the proper location for this is within Section 403.2, which addresses Separate Facilities.</w:t>
      </w:r>
    </w:p>
    <w:p w14:paraId="38DC420D" w14:textId="77777777" w:rsidR="00C567CE" w:rsidRPr="00E547E1" w:rsidRDefault="00C567CE" w:rsidP="00C567CE">
      <w:pPr>
        <w:rPr>
          <w:sz w:val="24"/>
          <w:szCs w:val="24"/>
        </w:rPr>
      </w:pPr>
    </w:p>
    <w:p w14:paraId="27F4CA04" w14:textId="77777777" w:rsidR="00BA1CF9" w:rsidRPr="00E547E1" w:rsidRDefault="00BA1CF9" w:rsidP="00BA1CF9">
      <w:pPr>
        <w:rPr>
          <w:rFonts w:ascii="TimesNewRoman" w:eastAsiaTheme="minorHAnsi" w:hAnsi="TimesNewRoman" w:cs="TimesNewRoman"/>
          <w:sz w:val="24"/>
          <w:szCs w:val="24"/>
          <w14:ligatures w14:val="standardContextual"/>
        </w:rPr>
      </w:pPr>
      <w:r w:rsidRPr="00E547E1">
        <w:rPr>
          <w:rFonts w:ascii="TimesNewRoman" w:eastAsiaTheme="minorHAnsi" w:hAnsi="TimesNewRoman" w:cs="TimesNewRoman"/>
          <w:sz w:val="24"/>
          <w:szCs w:val="24"/>
          <w14:ligatures w14:val="standardContextual"/>
        </w:rPr>
        <w:t>Commission Action:</w:t>
      </w:r>
    </w:p>
    <w:bookmarkEnd w:id="9"/>
    <w:p w14:paraId="615DC443" w14:textId="77777777" w:rsidR="009F1494" w:rsidRPr="00C85529" w:rsidRDefault="009F1494" w:rsidP="009F1494">
      <w:pPr>
        <w:widowControl/>
        <w:adjustRightInd w:val="0"/>
        <w:rPr>
          <w:rFonts w:eastAsiaTheme="minorHAnsi"/>
          <w:color w:val="FF0000"/>
          <w:sz w:val="20"/>
          <w:szCs w:val="20"/>
          <w14:ligatures w14:val="standardContextual"/>
        </w:rPr>
      </w:pPr>
    </w:p>
    <w:p w14:paraId="3CED88C6" w14:textId="33459CB4"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10" w:name="_Hlk155768699"/>
      <w:r w:rsidRPr="00F93F00">
        <w:rPr>
          <w:rFonts w:ascii="TimesNewRoman" w:eastAsiaTheme="minorHAnsi" w:hAnsi="TimesNewRoman" w:cs="TimesNewRoman"/>
          <w:b/>
          <w:bCs/>
          <w:color w:val="FF0000"/>
          <w:sz w:val="20"/>
          <w:szCs w:val="20"/>
          <w:u w:val="single"/>
          <w14:ligatures w14:val="standardContextual"/>
        </w:rPr>
        <w:t>Comment</w:t>
      </w:r>
      <w:r w:rsidR="00235325">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0"/>
    <w:p w14:paraId="7FA4E4D9"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73EC5FA0" w14:textId="77777777" w:rsidR="000914E0" w:rsidRPr="00F93F00" w:rsidRDefault="000914E0" w:rsidP="000914E0">
      <w:pPr>
        <w:rPr>
          <w:b/>
          <w:bCs/>
        </w:rPr>
      </w:pPr>
      <w:r w:rsidRPr="00F93F00">
        <w:rPr>
          <w:b/>
          <w:bCs/>
        </w:rPr>
        <w:t>BOAF Building Officials Association of Florida CDC Code Development Committee</w:t>
      </w:r>
    </w:p>
    <w:p w14:paraId="473CA78D" w14:textId="77777777" w:rsidR="009F1494" w:rsidRDefault="009F1494" w:rsidP="009F1494">
      <w:pPr>
        <w:widowControl/>
        <w:adjustRightInd w:val="0"/>
        <w:rPr>
          <w:rFonts w:eastAsiaTheme="minorHAnsi"/>
          <w:color w:val="FF0000"/>
          <w14:ligatures w14:val="standardContextual"/>
        </w:rPr>
      </w:pPr>
    </w:p>
    <w:p w14:paraId="6F1BA147" w14:textId="77777777" w:rsidR="009F1494" w:rsidRDefault="009F1494" w:rsidP="00C41E7E">
      <w:pPr>
        <w:widowControl/>
        <w:adjustRightInd w:val="0"/>
        <w:rPr>
          <w:sz w:val="24"/>
          <w:szCs w:val="24"/>
        </w:rPr>
      </w:pPr>
    </w:p>
    <w:p w14:paraId="268B07C6" w14:textId="77777777" w:rsidR="000060C6" w:rsidRDefault="000060C6" w:rsidP="000060C6">
      <w:pPr>
        <w:rPr>
          <w:b/>
          <w:bCs/>
        </w:rPr>
      </w:pPr>
      <w:r>
        <w:rPr>
          <w:b/>
          <w:bCs/>
        </w:rPr>
        <w:t>Proposal:</w:t>
      </w:r>
      <w:r>
        <w:rPr>
          <w:b/>
          <w:bCs/>
        </w:rPr>
        <w:tab/>
      </w:r>
      <w:r>
        <w:rPr>
          <w:b/>
          <w:bCs/>
        </w:rPr>
        <w:tab/>
        <w:t>Consistency with HB 1521, Section 427 Restroom and changing facilities respective of sex, 427.1 Covered entities defined by section FS 553.865 that maintains a water closet must have dedicated female and male restroom or unisex and covered entity with changing facility must have dedicated male and female or unisex changing facility. FS 553.865 is Private Spaces “Safety in Private Spaces Act” 553.865(4) is the section in question.</w:t>
      </w:r>
    </w:p>
    <w:p w14:paraId="3EB5EC94" w14:textId="77777777" w:rsidR="000060C6" w:rsidRDefault="000060C6" w:rsidP="000060C6">
      <w:pPr>
        <w:rPr>
          <w:b/>
          <w:bCs/>
        </w:rPr>
      </w:pPr>
      <w:r>
        <w:rPr>
          <w:b/>
          <w:bCs/>
        </w:rPr>
        <w:t>Comment:</w:t>
      </w:r>
      <w:r>
        <w:rPr>
          <w:b/>
          <w:bCs/>
        </w:rPr>
        <w:tab/>
      </w:r>
      <w:r>
        <w:rPr>
          <w:b/>
          <w:bCs/>
        </w:rPr>
        <w:tab/>
        <w:t>must be included per HB 1521</w:t>
      </w:r>
    </w:p>
    <w:p w14:paraId="6441C5B3" w14:textId="77777777" w:rsidR="000060C6" w:rsidRDefault="000060C6" w:rsidP="000060C6">
      <w:r>
        <w:rPr>
          <w:b/>
          <w:bCs/>
        </w:rPr>
        <w:t>Approve/Oppose:</w:t>
      </w:r>
      <w:r>
        <w:rPr>
          <w:b/>
          <w:bCs/>
        </w:rPr>
        <w:tab/>
      </w:r>
      <w:r>
        <w:rPr>
          <w:b/>
          <w:bCs/>
          <w:highlight w:val="yellow"/>
        </w:rPr>
        <w:t>Approve</w:t>
      </w:r>
    </w:p>
    <w:p w14:paraId="443C35D9" w14:textId="68F56BA9" w:rsidR="0060546C" w:rsidRDefault="0060546C" w:rsidP="0060546C">
      <w:pPr>
        <w:rPr>
          <w:rFonts w:ascii="TimesNewRoman" w:eastAsiaTheme="minorHAnsi" w:hAnsi="TimesNewRoman" w:cs="TimesNewRoman"/>
          <w:b/>
          <w:bCs/>
          <w:color w:val="FF0000"/>
          <w:sz w:val="20"/>
          <w:szCs w:val="20"/>
          <w:u w:val="single"/>
          <w14:ligatures w14:val="standardContextual"/>
        </w:rPr>
      </w:pPr>
      <w:bookmarkStart w:id="11" w:name="_Hlk154431350"/>
      <w:r w:rsidRPr="00F93F00">
        <w:rPr>
          <w:rFonts w:ascii="TimesNewRoman" w:eastAsiaTheme="minorHAnsi" w:hAnsi="TimesNewRoman" w:cs="TimesNewRoman"/>
          <w:b/>
          <w:bCs/>
          <w:color w:val="FF0000"/>
          <w:sz w:val="20"/>
          <w:szCs w:val="20"/>
          <w:u w:val="single"/>
          <w14:ligatures w14:val="standardContextual"/>
        </w:rPr>
        <w:t>Comment</w:t>
      </w:r>
      <w:r w:rsidR="00235325">
        <w:rPr>
          <w:rFonts w:ascii="TimesNewRoman" w:eastAsiaTheme="minorHAnsi" w:hAnsi="TimesNewRoman" w:cs="TimesNewRoman"/>
          <w:b/>
          <w:bCs/>
          <w:color w:val="FF0000"/>
          <w:sz w:val="20"/>
          <w:szCs w:val="20"/>
          <w:u w:val="single"/>
          <w14:ligatures w14:val="standardContextual"/>
        </w:rPr>
        <w:t xml:space="preserve"> 2</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1"/>
    <w:p w14:paraId="4A4A5F5C" w14:textId="77777777" w:rsidR="000060C6" w:rsidRDefault="000060C6" w:rsidP="000060C6"/>
    <w:p w14:paraId="49AE67A1" w14:textId="60B459E7" w:rsidR="0060546C" w:rsidRDefault="0060546C" w:rsidP="000060C6">
      <w:r>
        <w:t xml:space="preserve">Staff </w:t>
      </w:r>
    </w:p>
    <w:p w14:paraId="03860774" w14:textId="77777777" w:rsidR="0060546C" w:rsidRDefault="0060546C" w:rsidP="000060C6"/>
    <w:p w14:paraId="598BB91C" w14:textId="2DC579BF" w:rsidR="0060546C" w:rsidRDefault="0060546C" w:rsidP="000060C6">
      <w:r>
        <w:t xml:space="preserve">Add </w:t>
      </w:r>
      <w:r w:rsidR="009D053B">
        <w:t xml:space="preserve">Section 427.3 for </w:t>
      </w:r>
      <w:r>
        <w:t>consistency with the HB1521</w:t>
      </w:r>
      <w:r w:rsidR="009D053B">
        <w:t>:</w:t>
      </w:r>
    </w:p>
    <w:p w14:paraId="6D5D46EE" w14:textId="77777777" w:rsidR="0060546C" w:rsidRDefault="0060546C" w:rsidP="000060C6"/>
    <w:p w14:paraId="28B53232" w14:textId="2D6D4431" w:rsidR="0060546C" w:rsidRDefault="009D053B" w:rsidP="000060C6">
      <w:pPr>
        <w:rPr>
          <w:rFonts w:eastAsiaTheme="minorHAnsi"/>
          <w:b/>
          <w:bCs/>
          <w:sz w:val="20"/>
          <w:szCs w:val="20"/>
          <w14:ligatures w14:val="standardContextual"/>
        </w:rPr>
      </w:pPr>
      <w:r>
        <w:rPr>
          <w:rFonts w:eastAsiaTheme="minorHAnsi"/>
          <w:b/>
          <w:bCs/>
          <w:sz w:val="20"/>
          <w:szCs w:val="20"/>
          <w14:ligatures w14:val="standardContextual"/>
        </w:rPr>
        <w:t>427.3 Definitions.</w:t>
      </w:r>
    </w:p>
    <w:p w14:paraId="1ABB338C" w14:textId="77777777" w:rsidR="009D053B" w:rsidRDefault="009D053B" w:rsidP="000060C6">
      <w:pPr>
        <w:rPr>
          <w:rFonts w:eastAsiaTheme="minorHAnsi"/>
          <w:b/>
          <w:bCs/>
          <w:sz w:val="20"/>
          <w:szCs w:val="20"/>
          <w14:ligatures w14:val="standardContextual"/>
        </w:rPr>
      </w:pPr>
    </w:p>
    <w:p w14:paraId="1E365353" w14:textId="6B97E9D8"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 which two or more persons may be in a state of undress in the presence of others, including, but not limited to, a dressing room, fitting room, locker room, changing room, or shower room.</w:t>
      </w:r>
    </w:p>
    <w:p w14:paraId="34F1543C" w14:textId="77777777" w:rsidR="009D053B" w:rsidRPr="004161E7" w:rsidRDefault="009D053B" w:rsidP="000060C6"/>
    <w:p w14:paraId="15721149" w14:textId="2882FEBB"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This term does not include a unisex restroom.</w:t>
      </w:r>
    </w:p>
    <w:p w14:paraId="32428ADC" w14:textId="2F6F5C99"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intended for a single occupant or a family in which one or more persons may be in a state of undress, including, but not limited to, a dressing room, fitting room, locker room, changing room, or shower room that is enclosed by floor-to-ceiling walls and accessed by a full door with a secure lock that prevents another individual from entering while the changing facility is in use.</w:t>
      </w:r>
    </w:p>
    <w:p w14:paraId="3DD5ECB8" w14:textId="51155D94"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and that is intended for a single occupant or a family, is enclosed by floor-to-ceiling walls, and is accessed by a full door with a secure lock that prevents another individual from entering while the room is in use.</w:t>
      </w:r>
    </w:p>
    <w:p w14:paraId="52E71DAB" w14:textId="6CD87051"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Water closet</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toilet or urinal.</w:t>
      </w:r>
    </w:p>
    <w:p w14:paraId="524591F5" w14:textId="77777777" w:rsidR="009F1494" w:rsidRPr="004161E7" w:rsidRDefault="009F1494" w:rsidP="00C41E7E">
      <w:pPr>
        <w:widowControl/>
        <w:adjustRightInd w:val="0"/>
        <w:rPr>
          <w:sz w:val="24"/>
          <w:szCs w:val="24"/>
        </w:rPr>
      </w:pPr>
    </w:p>
    <w:p w14:paraId="79E72866" w14:textId="514A7FE4" w:rsidR="009F1494" w:rsidRPr="00FC64B5" w:rsidRDefault="00FC64B5" w:rsidP="00FC64B5">
      <w:pPr>
        <w:pStyle w:val="ListParagraph"/>
        <w:widowControl/>
        <w:numPr>
          <w:ilvl w:val="0"/>
          <w:numId w:val="4"/>
        </w:numPr>
        <w:adjustRightInd w:val="0"/>
        <w:rPr>
          <w:sz w:val="24"/>
          <w:szCs w:val="24"/>
        </w:rPr>
      </w:pPr>
      <w:r w:rsidRPr="00FC64B5">
        <w:rPr>
          <w:rFonts w:ascii="Trebuchet MS" w:hAnsi="Trebuchet MS"/>
          <w:b/>
          <w:bCs/>
          <w:sz w:val="20"/>
          <w:szCs w:val="20"/>
          <w:shd w:val="clear" w:color="auto" w:fill="FFFFFF"/>
        </w:rPr>
        <w:t>Sex.</w:t>
      </w:r>
      <w:r w:rsidRPr="00FC64B5">
        <w:rPr>
          <w:rFonts w:ascii="Trebuchet MS" w:hAnsi="Trebuchet MS"/>
          <w:sz w:val="20"/>
          <w:szCs w:val="20"/>
          <w:shd w:val="clear" w:color="auto" w:fill="FFFFFF"/>
        </w:rPr>
        <w:t xml:space="preserve">  Means the classification of a person as either female or male based on the organization of the body of such person for a specific reproductive role, as indicated by the person’s sex chromosomes, naturally occurring sex hormones, and internal and external genitalia present at birth.</w:t>
      </w:r>
    </w:p>
    <w:p w14:paraId="5C4B38F7" w14:textId="77777777" w:rsidR="009F1494" w:rsidRDefault="009F1494" w:rsidP="00C41E7E">
      <w:pPr>
        <w:widowControl/>
        <w:adjustRightInd w:val="0"/>
        <w:rPr>
          <w:sz w:val="24"/>
          <w:szCs w:val="24"/>
        </w:rPr>
      </w:pPr>
    </w:p>
    <w:p w14:paraId="448D6373" w14:textId="01BBF615" w:rsidR="00235325" w:rsidRDefault="00235325" w:rsidP="00235325">
      <w:pPr>
        <w:rPr>
          <w:rFonts w:ascii="TimesNewRoman" w:eastAsiaTheme="minorHAnsi" w:hAnsi="TimesNewRoman" w:cs="TimesNewRoman"/>
          <w:b/>
          <w:bCs/>
          <w:color w:val="FF0000"/>
          <w:sz w:val="20"/>
          <w:szCs w:val="20"/>
          <w:u w:val="single"/>
          <w14:ligatures w14:val="standardContextual"/>
        </w:rPr>
      </w:pPr>
      <w:bookmarkStart w:id="12" w:name="_Hlk154837473"/>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 –</w:t>
      </w:r>
      <w:r w:rsidRPr="00F93F00">
        <w:rPr>
          <w:rFonts w:ascii="TimesNewRoman" w:eastAsiaTheme="minorHAnsi" w:hAnsi="TimesNewRoman" w:cs="TimesNewRoman"/>
          <w:b/>
          <w:bCs/>
          <w:color w:val="FF0000"/>
          <w:sz w:val="20"/>
          <w:szCs w:val="20"/>
          <w:u w:val="single"/>
          <w14:ligatures w14:val="standardContextual"/>
        </w:rPr>
        <w:t xml:space="preserve"> </w:t>
      </w:r>
    </w:p>
    <w:bookmarkEnd w:id="12"/>
    <w:p w14:paraId="764083B5"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72CE7FAF" w14:textId="77777777" w:rsidR="00235325" w:rsidRDefault="00235325" w:rsidP="00235325">
      <w:pPr>
        <w:rPr>
          <w:rFonts w:ascii="Calibri" w:hAnsi="Calibri"/>
        </w:rPr>
      </w:pPr>
      <w:r>
        <w:rPr>
          <w:rFonts w:ascii="Calibri" w:hAnsi="Calibri"/>
          <w:b/>
          <w:bCs/>
        </w:rPr>
        <w:t>From:</w:t>
      </w:r>
      <w:r>
        <w:rPr>
          <w:rFonts w:ascii="Calibri" w:hAnsi="Calibri"/>
        </w:rPr>
        <w:t xml:space="preserve"> Branko Dimovski &lt;branko@mtcinspectors.com&gt; </w:t>
      </w:r>
      <w:r>
        <w:rPr>
          <w:rFonts w:ascii="Calibri" w:hAnsi="Calibri"/>
        </w:rPr>
        <w:br/>
      </w:r>
      <w:r>
        <w:rPr>
          <w:rFonts w:ascii="Calibri" w:hAnsi="Calibri"/>
          <w:b/>
          <w:bCs/>
        </w:rPr>
        <w:t>Sent:</w:t>
      </w:r>
      <w:r>
        <w:rPr>
          <w:rFonts w:ascii="Calibri" w:hAnsi="Calibri"/>
        </w:rPr>
        <w:t xml:space="preserve"> Wednesday, December 20, </w:t>
      </w:r>
      <w:proofErr w:type="gramStart"/>
      <w:r>
        <w:rPr>
          <w:rFonts w:ascii="Calibri" w:hAnsi="Calibri"/>
        </w:rPr>
        <w:t>2023</w:t>
      </w:r>
      <w:proofErr w:type="gramEnd"/>
      <w:r>
        <w:rPr>
          <w:rFonts w:ascii="Calibri" w:hAnsi="Calibri"/>
        </w:rPr>
        <w:t xml:space="preserve"> 10:59 AM</w:t>
      </w:r>
      <w:r>
        <w:rPr>
          <w:rFonts w:ascii="Calibri" w:hAnsi="Calibri"/>
        </w:rPr>
        <w:br/>
      </w:r>
      <w:r>
        <w:rPr>
          <w:rFonts w:ascii="Calibri" w:hAnsi="Calibri"/>
          <w:b/>
          <w:bCs/>
        </w:rPr>
        <w:t>To:</w:t>
      </w:r>
      <w:r>
        <w:rPr>
          <w:rFonts w:ascii="Calibri" w:hAnsi="Calibri"/>
        </w:rPr>
        <w:t xml:space="preserve"> Madani, Mo &lt;Mo.Madani@myfloridalicense.com&gt;</w:t>
      </w:r>
      <w:r>
        <w:rPr>
          <w:rFonts w:ascii="Calibri" w:hAnsi="Calibri"/>
        </w:rPr>
        <w:br/>
      </w:r>
      <w:r>
        <w:rPr>
          <w:rFonts w:ascii="Calibri" w:hAnsi="Calibri"/>
          <w:b/>
          <w:bCs/>
        </w:rPr>
        <w:t>Subject:</w:t>
      </w:r>
      <w:r>
        <w:rPr>
          <w:rFonts w:ascii="Calibri" w:hAnsi="Calibri"/>
        </w:rPr>
        <w:t xml:space="preserve"> 403.1.1</w:t>
      </w:r>
    </w:p>
    <w:p w14:paraId="2274F57F"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234228C5" w14:textId="77777777" w:rsidR="00235325" w:rsidRDefault="00235325" w:rsidP="00235325">
      <w:r>
        <w:t>Mr. Madani:</w:t>
      </w:r>
    </w:p>
    <w:p w14:paraId="3C22E3F6" w14:textId="77777777" w:rsidR="00235325" w:rsidRDefault="00235325" w:rsidP="00235325"/>
    <w:p w14:paraId="21901867" w14:textId="77777777" w:rsidR="00235325" w:rsidRDefault="00235325" w:rsidP="00235325">
      <w:r>
        <w:t>Her are my comments for P-FBC-P – Ch. 4 – Glitch #1 -- 2023 Eight edition.</w:t>
      </w:r>
    </w:p>
    <w:p w14:paraId="1105677F" w14:textId="77777777" w:rsidR="00235325" w:rsidRDefault="00235325" w:rsidP="00235325"/>
    <w:p w14:paraId="6EEE796C" w14:textId="77777777" w:rsidR="00235325" w:rsidRDefault="00235325" w:rsidP="00235325">
      <w:pPr>
        <w:rPr>
          <w:color w:val="FF0000"/>
        </w:rPr>
      </w:pPr>
      <w:bookmarkStart w:id="13" w:name="_Hlk152685270"/>
      <w:r>
        <w:rPr>
          <w:color w:val="FF0000"/>
        </w:rPr>
        <w:t>403.1.1 Exception 2</w:t>
      </w:r>
      <w:bookmarkEnd w:id="13"/>
      <w:r>
        <w:rPr>
          <w:color w:val="FF0000"/>
        </w:rPr>
        <w:t>:</w:t>
      </w:r>
    </w:p>
    <w:p w14:paraId="4DB511B4" w14:textId="77777777" w:rsidR="00235325" w:rsidRDefault="00235325" w:rsidP="00235325">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36750EC4" w14:textId="77777777" w:rsidR="00235325" w:rsidRDefault="00235325" w:rsidP="00235325">
      <w:pPr>
        <w:rPr>
          <w:sz w:val="24"/>
          <w:szCs w:val="24"/>
        </w:rPr>
      </w:pPr>
      <w:r>
        <w:rPr>
          <w:sz w:val="24"/>
          <w:szCs w:val="24"/>
        </w:rPr>
        <w:t>1.  Define “all genders”.   This appears to be an introduction to Gender Ideology entering by means of a bathroom, not the front door.</w:t>
      </w:r>
    </w:p>
    <w:p w14:paraId="43C45004" w14:textId="77777777" w:rsidR="00235325" w:rsidRDefault="00235325" w:rsidP="00235325">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5D3E88FC" w14:textId="77777777" w:rsidR="00235325" w:rsidRDefault="00235325" w:rsidP="00235325">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431A1C17" w14:textId="77777777" w:rsidR="00235325" w:rsidRDefault="00235325" w:rsidP="00235325">
      <w:pPr>
        <w:rPr>
          <w:sz w:val="24"/>
          <w:szCs w:val="24"/>
        </w:rPr>
      </w:pPr>
      <w:r>
        <w:rPr>
          <w:sz w:val="24"/>
          <w:szCs w:val="24"/>
        </w:rPr>
        <w:t xml:space="preserve">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w:t>
      </w:r>
      <w:r w:rsidRPr="00917979">
        <w:rPr>
          <w:color w:val="FF0000"/>
          <w:sz w:val="24"/>
          <w:szCs w:val="24"/>
        </w:rPr>
        <w:t xml:space="preserve">This code change was adopted by the Ad Hoc Committee on Diversity, Equity, and Inclusion of the International Code Council.  </w:t>
      </w:r>
      <w:r>
        <w:rPr>
          <w:sz w:val="24"/>
          <w:szCs w:val="24"/>
        </w:rPr>
        <w:t>This will forward an agenda of the Federal Government attempting to supersede State Statutes.</w:t>
      </w:r>
    </w:p>
    <w:p w14:paraId="5BB47173" w14:textId="77777777" w:rsidR="00235325" w:rsidRDefault="00235325" w:rsidP="00235325">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w:t>
      </w:r>
      <w:bookmarkStart w:id="14" w:name="_Hlk152609622"/>
      <w:r>
        <w:rPr>
          <w:sz w:val="24"/>
          <w:szCs w:val="24"/>
        </w:rPr>
        <w:t>,</w:t>
      </w:r>
      <w:bookmarkEnd w:id="14"/>
      <w:r>
        <w:rPr>
          <w:sz w:val="24"/>
          <w:szCs w:val="24"/>
        </w:rPr>
        <w:t xml:space="preserve"> has introduced Gender Ideology for acceptance in the public arena. This is in clear contrast to the intent of House Bill 1521.</w:t>
      </w:r>
    </w:p>
    <w:p w14:paraId="3471337A" w14:textId="77777777" w:rsidR="00235325" w:rsidRDefault="00235325" w:rsidP="00235325">
      <w:pPr>
        <w:rPr>
          <w:b/>
          <w:sz w:val="24"/>
          <w:szCs w:val="24"/>
        </w:rPr>
      </w:pPr>
      <w:r>
        <w:rPr>
          <w:sz w:val="24"/>
          <w:szCs w:val="24"/>
        </w:rPr>
        <w:t xml:space="preserve">4.  I disagree with the </w:t>
      </w:r>
      <w:r>
        <w:rPr>
          <w:b/>
          <w:sz w:val="24"/>
          <w:szCs w:val="24"/>
        </w:rPr>
        <w:t>Plumbing Technical Advisory Committee – Errata/Glitch Staff.</w:t>
      </w:r>
    </w:p>
    <w:p w14:paraId="75D09BF8" w14:textId="77777777" w:rsidR="00235325" w:rsidRDefault="00235325" w:rsidP="00235325">
      <w:pPr>
        <w:rPr>
          <w:b/>
          <w:sz w:val="24"/>
          <w:szCs w:val="24"/>
        </w:rPr>
      </w:pPr>
      <w:r>
        <w:rPr>
          <w:b/>
          <w:sz w:val="24"/>
          <w:szCs w:val="24"/>
        </w:rPr>
        <w:t xml:space="preserve">The code language is inconsistent with HB 1521 (bill effective date: July 1, 2023). </w:t>
      </w:r>
    </w:p>
    <w:p w14:paraId="5EFC7254" w14:textId="77777777" w:rsidR="00235325" w:rsidRPr="00E050D7" w:rsidRDefault="00235325" w:rsidP="00235325">
      <w:pPr>
        <w:rPr>
          <w:b/>
          <w:color w:val="C00000"/>
          <w:sz w:val="24"/>
          <w:szCs w:val="24"/>
        </w:rPr>
      </w:pPr>
      <w:r>
        <w:rPr>
          <w:b/>
          <w:sz w:val="24"/>
          <w:szCs w:val="24"/>
        </w:rPr>
        <w:t>HB 1521 references educational institutions, correctional institutions, juvenile correctional 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15BAD676" w14:textId="77777777" w:rsidR="00235325" w:rsidRDefault="00235325" w:rsidP="00235325">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3BC22D75" w14:textId="77777777" w:rsidR="00235325" w:rsidRPr="001C3C8C" w:rsidRDefault="00235325" w:rsidP="00235325">
      <w:pPr>
        <w:rPr>
          <w:color w:val="4472C4" w:themeColor="accent1"/>
          <w:sz w:val="20"/>
          <w:szCs w:val="20"/>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2E2C68E8" w14:textId="77777777" w:rsidR="009F1494" w:rsidRDefault="009F1494" w:rsidP="00C41E7E">
      <w:pPr>
        <w:widowControl/>
        <w:adjustRightInd w:val="0"/>
        <w:rPr>
          <w:sz w:val="24"/>
          <w:szCs w:val="24"/>
        </w:rPr>
      </w:pPr>
    </w:p>
    <w:p w14:paraId="0C979A8A" w14:textId="21AC0A9A" w:rsidR="00AC5444" w:rsidRDefault="00AC5444" w:rsidP="00AC5444">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4 –</w:t>
      </w:r>
      <w:r w:rsidRPr="00F93F00">
        <w:rPr>
          <w:rFonts w:ascii="TimesNewRoman" w:eastAsiaTheme="minorHAnsi" w:hAnsi="TimesNewRoman" w:cs="TimesNewRoman"/>
          <w:b/>
          <w:bCs/>
          <w:color w:val="FF0000"/>
          <w:sz w:val="20"/>
          <w:szCs w:val="20"/>
          <w:u w:val="single"/>
          <w14:ligatures w14:val="standardContextual"/>
        </w:rPr>
        <w:t xml:space="preserve"> </w:t>
      </w:r>
    </w:p>
    <w:p w14:paraId="26452304" w14:textId="77777777" w:rsidR="00AC5444" w:rsidRDefault="00AC5444" w:rsidP="00C41E7E">
      <w:pPr>
        <w:widowControl/>
        <w:adjustRightInd w:val="0"/>
        <w:rPr>
          <w:sz w:val="24"/>
          <w:szCs w:val="24"/>
        </w:rPr>
      </w:pPr>
    </w:p>
    <w:p w14:paraId="3761E717" w14:textId="77777777" w:rsidR="00AC5444" w:rsidRDefault="00AC5444" w:rsidP="00AC5444">
      <w:pPr>
        <w:pStyle w:val="PlainText"/>
      </w:pPr>
      <w:r>
        <w:t xml:space="preserve">From: Branko Dimovski &lt;branko1@comcast.net&gt; </w:t>
      </w:r>
      <w:r>
        <w:br/>
        <w:t xml:space="preserve">Sent: Thursday, December 28, </w:t>
      </w:r>
      <w:proofErr w:type="gramStart"/>
      <w:r>
        <w:t>2023</w:t>
      </w:r>
      <w:proofErr w:type="gramEnd"/>
      <w:r>
        <w:t xml:space="preserve"> 1:58 PM</w:t>
      </w:r>
      <w:r>
        <w:br/>
        <w:t>To: Madani, Mo &lt;Mo.Madani@myfloridalicense.com&gt;</w:t>
      </w:r>
      <w:r>
        <w:br/>
        <w:t>Subject: Proposed change to P403.1.1 exception 2</w:t>
      </w:r>
    </w:p>
    <w:p w14:paraId="41EB2822" w14:textId="77777777" w:rsidR="00AC5444" w:rsidRDefault="00AC5444" w:rsidP="00AC5444">
      <w:pPr>
        <w:pStyle w:val="PlainText"/>
      </w:pPr>
    </w:p>
    <w:p w14:paraId="756F84D4" w14:textId="77777777" w:rsidR="00AC5444" w:rsidRDefault="00AC5444" w:rsidP="00AC5444">
      <w:pPr>
        <w:pStyle w:val="PlainText"/>
      </w:pPr>
    </w:p>
    <w:p w14:paraId="5247A91C" w14:textId="77777777" w:rsidR="00AC5444" w:rsidRDefault="00AC5444" w:rsidP="00AC5444">
      <w:pPr>
        <w:pStyle w:val="PlainText"/>
      </w:pPr>
    </w:p>
    <w:p w14:paraId="222F66D3" w14:textId="77777777" w:rsidR="00AC5444" w:rsidRDefault="00AC5444" w:rsidP="00AC5444">
      <w:pPr>
        <w:pStyle w:val="PlainText"/>
      </w:pPr>
      <w:r>
        <w:t xml:space="preserve">[NOTICE] This message comes from a system outside of DBPR. Please exercise caution when clicking on links and/or providing sensitive information. If you have concerns, please contact your </w:t>
      </w:r>
      <w:proofErr w:type="gramStart"/>
      <w:r>
        <w:t>Knowledge</w:t>
      </w:r>
      <w:proofErr w:type="gramEnd"/>
      <w:r>
        <w:t xml:space="preserve"> Champion or the DBPR Helpdesk.</w:t>
      </w:r>
    </w:p>
    <w:p w14:paraId="0F88635A" w14:textId="77777777" w:rsidR="00AC5444" w:rsidRDefault="00AC5444" w:rsidP="00AC5444">
      <w:pPr>
        <w:pStyle w:val="PlainText"/>
      </w:pPr>
    </w:p>
    <w:p w14:paraId="7E583E18" w14:textId="77777777" w:rsidR="00AC5444" w:rsidRDefault="00AC5444" w:rsidP="00AC5444">
      <w:pPr>
        <w:pStyle w:val="PlainText"/>
      </w:pPr>
    </w:p>
    <w:p w14:paraId="1A532D16" w14:textId="77777777" w:rsidR="00AC5444" w:rsidRDefault="00AC5444" w:rsidP="00AC5444">
      <w:pPr>
        <w:pStyle w:val="PlainText"/>
      </w:pPr>
      <w:r>
        <w:t xml:space="preserve"> </w:t>
      </w:r>
    </w:p>
    <w:p w14:paraId="03F55CF8" w14:textId="77777777" w:rsidR="00AC5444" w:rsidRDefault="00AC5444" w:rsidP="00AC5444">
      <w:pPr>
        <w:pStyle w:val="PlainText"/>
      </w:pPr>
    </w:p>
    <w:p w14:paraId="76FC3D81" w14:textId="77777777" w:rsidR="00AC5444" w:rsidRDefault="00AC5444" w:rsidP="00AC5444">
      <w:pPr>
        <w:pStyle w:val="PlainText"/>
      </w:pPr>
      <w:r>
        <w:t>Mr. Madani:</w:t>
      </w:r>
    </w:p>
    <w:p w14:paraId="45D06C88" w14:textId="77777777" w:rsidR="00AC5444" w:rsidRDefault="00AC5444" w:rsidP="00AC5444">
      <w:pPr>
        <w:pStyle w:val="PlainText"/>
      </w:pPr>
    </w:p>
    <w:p w14:paraId="67E0822F" w14:textId="77777777" w:rsidR="00AC5444" w:rsidRDefault="00AC5444" w:rsidP="00AC5444">
      <w:pPr>
        <w:pStyle w:val="PlainText"/>
      </w:pPr>
      <w:r>
        <w:t>I am sending you my proposal for the changes to 403.1.1 exception 2. There are other codes in the Building Code that also might be considered, like FBC-B 2902.1.1 exception 2 and SREF requirements in Section 453.</w:t>
      </w:r>
    </w:p>
    <w:p w14:paraId="2AEF2AAE" w14:textId="77777777" w:rsidR="00AC5444" w:rsidRDefault="00AC5444" w:rsidP="00AC5444">
      <w:pPr>
        <w:pStyle w:val="PlainText"/>
      </w:pPr>
    </w:p>
    <w:p w14:paraId="34451460" w14:textId="77777777" w:rsidR="00AC5444" w:rsidRDefault="00AC5444" w:rsidP="00AC5444">
      <w:pPr>
        <w:pStyle w:val="PlainText"/>
      </w:pPr>
      <w:r>
        <w:t>Thank you,</w:t>
      </w:r>
    </w:p>
    <w:p w14:paraId="592B856F" w14:textId="77777777" w:rsidR="00AC5444" w:rsidRDefault="00AC5444" w:rsidP="00AC5444">
      <w:pPr>
        <w:pStyle w:val="PlainText"/>
      </w:pPr>
    </w:p>
    <w:p w14:paraId="75AAD600" w14:textId="77777777" w:rsidR="00AC5444" w:rsidRDefault="00AC5444" w:rsidP="00AC5444">
      <w:pPr>
        <w:pStyle w:val="PlainText"/>
      </w:pPr>
      <w:r>
        <w:t>Branko</w:t>
      </w:r>
    </w:p>
    <w:p w14:paraId="43045716" w14:textId="77777777" w:rsidR="00AC5444" w:rsidRDefault="00AC5444" w:rsidP="00C41E7E">
      <w:pPr>
        <w:widowControl/>
        <w:adjustRightInd w:val="0"/>
        <w:rPr>
          <w:rFonts w:eastAsiaTheme="minorHAnsi"/>
          <w:color w:val="FF0000"/>
          <w14:ligatures w14:val="standardContextual"/>
        </w:rPr>
      </w:pPr>
    </w:p>
    <w:p w14:paraId="00CDC8BE" w14:textId="77777777" w:rsidR="00AC5444" w:rsidRDefault="00AC5444" w:rsidP="00AC5444">
      <w:pPr>
        <w:rPr>
          <w:rFonts w:cstheme="minorHAnsi"/>
          <w:sz w:val="28"/>
          <w:szCs w:val="28"/>
        </w:rPr>
      </w:pPr>
      <w:r>
        <w:rPr>
          <w:sz w:val="28"/>
          <w:szCs w:val="28"/>
        </w:rPr>
        <w:t xml:space="preserve">The addition of Section 427 to the Building Code is attempting to deal with the </w:t>
      </w:r>
      <w:r>
        <w:rPr>
          <w:rFonts w:cstheme="minorHAnsi"/>
          <w:sz w:val="28"/>
          <w:szCs w:val="28"/>
        </w:rPr>
        <w:t>wording of 403.1.1 exception 2, “serve all genders”, but the problem with that is we have left those words in the text of the building code. By leaving in “serve all genders”, in the text of the Building Code it leaves the door open to interpreting what and how to define these words, since the culture is redefining many words, we need clarification and define “all genders” or by remove the wording completely so it does not conflict with HB 1521.</w:t>
      </w:r>
    </w:p>
    <w:p w14:paraId="719ACA02" w14:textId="77777777" w:rsidR="00AC5444" w:rsidRDefault="00AC5444" w:rsidP="00AC5444">
      <w:pPr>
        <w:rPr>
          <w:bCs/>
          <w:color w:val="000000" w:themeColor="text1"/>
          <w:sz w:val="28"/>
          <w:szCs w:val="28"/>
        </w:rPr>
      </w:pPr>
      <w:r>
        <w:rPr>
          <w:rFonts w:cstheme="minorHAnsi"/>
          <w:sz w:val="28"/>
          <w:szCs w:val="28"/>
        </w:rPr>
        <w:t xml:space="preserve">** </w:t>
      </w:r>
      <w:r>
        <w:rPr>
          <w:bCs/>
          <w:color w:val="000000" w:themeColor="text1"/>
          <w:sz w:val="28"/>
          <w:szCs w:val="28"/>
        </w:rPr>
        <w:t>My proposed change in 403.1.1 exception 2 reads as follows.  Remove all genders and replace with males and females.  This should work in unison with Section P427. **</w:t>
      </w:r>
    </w:p>
    <w:p w14:paraId="5A449647" w14:textId="77777777" w:rsidR="00AC5444" w:rsidRDefault="00AC5444" w:rsidP="00AC5444">
      <w:pPr>
        <w:spacing w:line="254" w:lineRule="auto"/>
        <w:rPr>
          <w:rFonts w:ascii="TimesNewRoman" w:hAnsi="TimesNewRoman" w:cs="TimesNewRoman"/>
          <w:color w:val="FF0000"/>
          <w:sz w:val="28"/>
          <w:szCs w:val="28"/>
        </w:rPr>
      </w:pPr>
      <w:r>
        <w:rPr>
          <w:rFonts w:ascii="TimesNewRoman" w:hAnsi="TimesNewRoman" w:cs="TimesNewRoman"/>
          <w:color w:val="FF0000"/>
          <w:sz w:val="28"/>
          <w:szCs w:val="28"/>
        </w:rPr>
        <w:t xml:space="preserve">Where multi-user facilities are designed to serve </w:t>
      </w:r>
      <w:r>
        <w:rPr>
          <w:rFonts w:ascii="TimesNewRoman" w:hAnsi="TimesNewRoman" w:cs="TimesNewRoman"/>
          <w:sz w:val="28"/>
          <w:szCs w:val="28"/>
        </w:rPr>
        <w:t>males and females</w:t>
      </w:r>
      <w:r>
        <w:rPr>
          <w:rFonts w:ascii="TimesNewRoman" w:hAnsi="TimesNewRoman" w:cs="TimesNewRoman"/>
          <w:color w:val="FF0000"/>
          <w:sz w:val="28"/>
          <w:szCs w:val="28"/>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8"/>
          <w:szCs w:val="28"/>
        </w:rPr>
        <w:t>ICC A117.1</w:t>
      </w:r>
      <w:r>
        <w:rPr>
          <w:rFonts w:ascii="TimesNewRoman" w:hAnsi="TimesNewRoman" w:cs="TimesNewRoman"/>
          <w:color w:val="FF0000"/>
          <w:sz w:val="28"/>
          <w:szCs w:val="28"/>
        </w:rPr>
        <w:t xml:space="preserve"> </w:t>
      </w:r>
      <w:r>
        <w:rPr>
          <w:rFonts w:ascii="TimesNewRoman,Italic" w:hAnsi="TimesNewRoman,Italic" w:cs="TimesNewRoman,Italic"/>
          <w:i/>
          <w:iCs/>
          <w:color w:val="FF0000"/>
          <w:sz w:val="28"/>
          <w:szCs w:val="28"/>
          <w:u w:val="single"/>
        </w:rPr>
        <w:t>Florida Building Code, Accessibility</w:t>
      </w:r>
      <w:r>
        <w:rPr>
          <w:rFonts w:ascii="TimesNewRoman" w:hAnsi="TimesNewRoman" w:cs="TimesNewRoman"/>
          <w:color w:val="FF0000"/>
          <w:sz w:val="28"/>
          <w:szCs w:val="28"/>
        </w:rPr>
        <w:t xml:space="preserve">, and each urinal that is provided shall </w:t>
      </w:r>
      <w:proofErr w:type="gramStart"/>
      <w:r>
        <w:rPr>
          <w:rFonts w:ascii="TimesNewRoman" w:hAnsi="TimesNewRoman" w:cs="TimesNewRoman"/>
          <w:color w:val="FF0000"/>
          <w:sz w:val="28"/>
          <w:szCs w:val="28"/>
        </w:rPr>
        <w:t>be located in</w:t>
      </w:r>
      <w:proofErr w:type="gramEnd"/>
      <w:r>
        <w:rPr>
          <w:rFonts w:ascii="TimesNewRoman" w:hAnsi="TimesNewRoman" w:cs="TimesNewRoman"/>
          <w:color w:val="FF0000"/>
          <w:sz w:val="28"/>
          <w:szCs w:val="28"/>
        </w:rPr>
        <w:t xml:space="preserve"> a stall.</w:t>
      </w:r>
    </w:p>
    <w:p w14:paraId="14460839" w14:textId="77777777" w:rsidR="00AC5444" w:rsidRDefault="00AC5444" w:rsidP="00AC5444">
      <w:pPr>
        <w:spacing w:line="254" w:lineRule="auto"/>
        <w:rPr>
          <w:color w:val="4472C4" w:themeColor="accent1"/>
          <w:sz w:val="28"/>
          <w:szCs w:val="28"/>
        </w:rPr>
      </w:pPr>
      <w:r>
        <w:rPr>
          <w:rFonts w:cstheme="minorHAnsi"/>
          <w:sz w:val="28"/>
          <w:szCs w:val="28"/>
        </w:rPr>
        <w:t>Gender ideology is also in conflict with Florida Statute 847. (7), with a potential to be harmful to minors on how it is characterized and prurient.  Prurient is defined</w:t>
      </w:r>
      <w:r>
        <w:rPr>
          <w:rFonts w:ascii="Helvetica" w:hAnsi="Helvetica" w:cs="Helvetica"/>
        </w:rPr>
        <w:t xml:space="preserve"> </w:t>
      </w:r>
      <w:r w:rsidRPr="003F20BD">
        <w:rPr>
          <w:rFonts w:cstheme="minorHAnsi"/>
          <w:sz w:val="28"/>
          <w:szCs w:val="28"/>
        </w:rPr>
        <w:t xml:space="preserve">as </w:t>
      </w:r>
      <w:r w:rsidRPr="003F20BD">
        <w:rPr>
          <w:rFonts w:cstheme="minorHAnsi"/>
          <w:sz w:val="28"/>
          <w:szCs w:val="28"/>
        </w:rPr>
        <w:lastRenderedPageBreak/>
        <w:t>an inordinate interest in sex.</w:t>
      </w:r>
    </w:p>
    <w:p w14:paraId="5DB631CC" w14:textId="77777777" w:rsidR="00AC5444" w:rsidRDefault="00AC5444" w:rsidP="00AC5444">
      <w:pPr>
        <w:rPr>
          <w:rFonts w:cstheme="minorHAnsi"/>
          <w:sz w:val="28"/>
          <w:szCs w:val="28"/>
        </w:rPr>
      </w:pPr>
      <w:r>
        <w:rPr>
          <w:rFonts w:cstheme="minorHAnsi"/>
          <w:color w:val="000080"/>
          <w:sz w:val="28"/>
          <w:szCs w:val="28"/>
          <w:shd w:val="clear" w:color="auto" w:fill="FFFFFF"/>
        </w:rPr>
        <w:t>FS 847 (7) --“Harmful to minors” means any reproduction, imitation, characterization, description, exhibition, presentation, or representation, of whatever kind or form, depicting nudity, sexual conduct, or sexual excitement when it:</w:t>
      </w:r>
      <w:r>
        <w:rPr>
          <w:rFonts w:cstheme="minorHAnsi"/>
          <w:color w:val="000080"/>
          <w:sz w:val="28"/>
          <w:szCs w:val="28"/>
        </w:rPr>
        <w:t>(a)</w:t>
      </w:r>
      <w:r>
        <w:rPr>
          <w:rFonts w:cstheme="minorHAnsi"/>
          <w:color w:val="000080"/>
          <w:sz w:val="28"/>
          <w:szCs w:val="28"/>
        </w:rPr>
        <w:t> </w:t>
      </w:r>
      <w:r>
        <w:rPr>
          <w:rFonts w:cstheme="minorHAnsi"/>
          <w:color w:val="000080"/>
          <w:sz w:val="28"/>
          <w:szCs w:val="28"/>
        </w:rPr>
        <w:t xml:space="preserve">Predominantly appeals to a prurient, shameful, or morbid </w:t>
      </w:r>
      <w:proofErr w:type="gramStart"/>
      <w:r>
        <w:rPr>
          <w:rFonts w:cstheme="minorHAnsi"/>
          <w:color w:val="000080"/>
          <w:sz w:val="28"/>
          <w:szCs w:val="28"/>
        </w:rPr>
        <w:t>interest;</w:t>
      </w:r>
      <w:proofErr w:type="gramEnd"/>
    </w:p>
    <w:p w14:paraId="31A136B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 xml:space="preserve">Section 427 Restrooms and Changing Facilities Respective of Sex427.1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0BC57D5"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248241F3"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3428CA4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427.2</w:t>
      </w:r>
      <w:r>
        <w:rPr>
          <w:bCs/>
          <w:color w:val="000000" w:themeColor="text1"/>
          <w:sz w:val="24"/>
          <w:szCs w:val="24"/>
          <w:u w:val="single"/>
        </w:rPr>
        <w:tab/>
        <w:t>A covered entity that maintains a changing facility must, at a minimum, have:</w:t>
      </w:r>
    </w:p>
    <w:p w14:paraId="1BE45504"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facility designated for use by males; or </w:t>
      </w:r>
    </w:p>
    <w:p w14:paraId="219E4AC7" w14:textId="77777777" w:rsidR="00AC5444" w:rsidRDefault="00AC5444" w:rsidP="00AC5444">
      <w:r>
        <w:rPr>
          <w:bCs/>
          <w:color w:val="000000" w:themeColor="text1"/>
          <w:sz w:val="24"/>
          <w:szCs w:val="24"/>
          <w:u w:val="single"/>
        </w:rPr>
        <w:t xml:space="preserve">(b) </w:t>
      </w:r>
      <w:r>
        <w:rPr>
          <w:bCs/>
          <w:color w:val="000000" w:themeColor="text1"/>
          <w:sz w:val="24"/>
          <w:szCs w:val="24"/>
          <w:u w:val="single"/>
        </w:rPr>
        <w:tab/>
        <w:t>A unisex changing facility.</w:t>
      </w:r>
    </w:p>
    <w:p w14:paraId="2C8677F2" w14:textId="77777777" w:rsidR="00AC5444" w:rsidRDefault="00AC5444" w:rsidP="00C41E7E">
      <w:pPr>
        <w:widowControl/>
        <w:adjustRightInd w:val="0"/>
        <w:rPr>
          <w:rFonts w:eastAsiaTheme="minorHAnsi"/>
          <w:color w:val="FF0000"/>
          <w14:ligatures w14:val="standardContextual"/>
        </w:rPr>
      </w:pPr>
    </w:p>
    <w:p w14:paraId="679F046D" w14:textId="77777777" w:rsidR="00AC5444" w:rsidRDefault="00AC5444" w:rsidP="00AC5444">
      <w:pPr>
        <w:rPr>
          <w:color w:val="FF0000"/>
        </w:rPr>
      </w:pPr>
      <w:r>
        <w:rPr>
          <w:color w:val="FF0000"/>
        </w:rPr>
        <w:t>403.1.1 Exception 2:</w:t>
      </w:r>
    </w:p>
    <w:p w14:paraId="5A79B87E" w14:textId="77777777" w:rsidR="00AC5444" w:rsidRDefault="00AC5444" w:rsidP="00AC5444">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0AA78D06" w14:textId="77777777" w:rsidR="00AC5444" w:rsidRDefault="00AC5444" w:rsidP="00AC5444">
      <w:pPr>
        <w:rPr>
          <w:sz w:val="24"/>
          <w:szCs w:val="24"/>
        </w:rPr>
      </w:pPr>
      <w:r>
        <w:rPr>
          <w:sz w:val="24"/>
          <w:szCs w:val="24"/>
        </w:rPr>
        <w:t>1.  Define “all genders”.   This appears to be an introduction to Gender Ideology entering by means of a bathroom, not the front door.</w:t>
      </w:r>
    </w:p>
    <w:p w14:paraId="58D9CB16" w14:textId="77777777" w:rsidR="00AC5444" w:rsidRDefault="00AC5444" w:rsidP="00AC5444">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3650F5C4" w14:textId="77777777" w:rsidR="00AC5444" w:rsidRDefault="00AC5444" w:rsidP="00AC5444">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5AF133D2" w14:textId="77777777" w:rsidR="00AC5444" w:rsidRDefault="00AC5444" w:rsidP="00AC5444">
      <w:pPr>
        <w:rPr>
          <w:sz w:val="24"/>
          <w:szCs w:val="24"/>
        </w:rPr>
      </w:pPr>
      <w:r>
        <w:rPr>
          <w:sz w:val="24"/>
          <w:szCs w:val="24"/>
        </w:rPr>
        <w:t>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This code change was adopted by the Ad Hoc Committee on Diversity, Equity, and Inclusion of the International Code Council.  This will forward an agenda of the Federal Government attempting to supersede State Statutes.</w:t>
      </w:r>
    </w:p>
    <w:p w14:paraId="725DF466" w14:textId="77777777" w:rsidR="00AC5444" w:rsidRDefault="00AC5444" w:rsidP="00AC5444">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 has introduced Gender Ideology for acceptance in the public arena. This is in clear contrast to the intent of House Bill 1521.</w:t>
      </w:r>
    </w:p>
    <w:p w14:paraId="1975E997" w14:textId="77777777" w:rsidR="00AC5444" w:rsidRDefault="00AC5444" w:rsidP="00AC5444">
      <w:pPr>
        <w:rPr>
          <w:b/>
          <w:sz w:val="24"/>
          <w:szCs w:val="24"/>
        </w:rPr>
      </w:pPr>
      <w:r>
        <w:rPr>
          <w:sz w:val="24"/>
          <w:szCs w:val="24"/>
        </w:rPr>
        <w:t xml:space="preserve">4.  I disagree with the </w:t>
      </w:r>
      <w:r>
        <w:rPr>
          <w:b/>
          <w:sz w:val="24"/>
          <w:szCs w:val="24"/>
        </w:rPr>
        <w:t>Plumbing Technical Advisory Committee – Errata/Glitch Staff.</w:t>
      </w:r>
    </w:p>
    <w:p w14:paraId="5B8EF522" w14:textId="77777777" w:rsidR="00AC5444" w:rsidRDefault="00AC5444" w:rsidP="00AC5444">
      <w:pPr>
        <w:rPr>
          <w:b/>
          <w:sz w:val="24"/>
          <w:szCs w:val="24"/>
        </w:rPr>
      </w:pPr>
      <w:r>
        <w:rPr>
          <w:b/>
          <w:sz w:val="24"/>
          <w:szCs w:val="24"/>
        </w:rPr>
        <w:t xml:space="preserve">The code language is inconsistent with HB 1521 (bill effective date: July 1, 2023). </w:t>
      </w:r>
    </w:p>
    <w:p w14:paraId="165F0ACC" w14:textId="77777777" w:rsidR="00AC5444" w:rsidRPr="00E050D7" w:rsidRDefault="00AC5444" w:rsidP="00AC5444">
      <w:pPr>
        <w:rPr>
          <w:b/>
          <w:color w:val="C00000"/>
          <w:sz w:val="24"/>
          <w:szCs w:val="24"/>
        </w:rPr>
      </w:pPr>
      <w:r>
        <w:rPr>
          <w:b/>
          <w:sz w:val="24"/>
          <w:szCs w:val="24"/>
        </w:rPr>
        <w:t xml:space="preserve">HB 1521 references educational institutions, correctional institutions, juvenile correctional </w:t>
      </w:r>
      <w:r>
        <w:rPr>
          <w:b/>
          <w:sz w:val="24"/>
          <w:szCs w:val="24"/>
        </w:rPr>
        <w:lastRenderedPageBreak/>
        <w:t>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572DE7BC" w14:textId="77777777" w:rsidR="00AC5444" w:rsidRDefault="00AC5444" w:rsidP="00AC5444">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171FF6E8" w14:textId="77777777" w:rsidR="00AC5444" w:rsidRDefault="00AC5444" w:rsidP="00AC5444">
      <w:pPr>
        <w:rPr>
          <w:color w:val="4472C4" w:themeColor="accent1"/>
          <w:sz w:val="20"/>
          <w:szCs w:val="20"/>
          <w:shd w:val="clear" w:color="auto" w:fill="FFFFFF"/>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404FF36E" w14:textId="77777777" w:rsidR="00AC5444" w:rsidRDefault="00AC5444" w:rsidP="00AC5444">
      <w:pPr>
        <w:rPr>
          <w:bCs/>
          <w:color w:val="000000" w:themeColor="text1"/>
          <w:sz w:val="24"/>
          <w:szCs w:val="24"/>
          <w:u w:val="single"/>
        </w:rPr>
      </w:pPr>
      <w:r>
        <w:rPr>
          <w:bCs/>
          <w:color w:val="000000" w:themeColor="text1"/>
          <w:sz w:val="24"/>
          <w:szCs w:val="24"/>
          <w:u w:val="single"/>
        </w:rPr>
        <w:t>Section 427 Restrooms and Changing Facilities Respective of Sex</w:t>
      </w:r>
    </w:p>
    <w:p w14:paraId="563A91EF" w14:textId="77777777" w:rsidR="00AC5444" w:rsidRDefault="00AC5444" w:rsidP="00AC5444">
      <w:pPr>
        <w:rPr>
          <w:bCs/>
          <w:color w:val="000000" w:themeColor="text1"/>
          <w:sz w:val="24"/>
          <w:szCs w:val="24"/>
          <w:u w:val="single"/>
        </w:rPr>
      </w:pPr>
      <w:r>
        <w:rPr>
          <w:bCs/>
          <w:color w:val="000000" w:themeColor="text1"/>
          <w:sz w:val="24"/>
          <w:szCs w:val="24"/>
          <w:u w:val="single"/>
        </w:rPr>
        <w:t xml:space="preserve">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FFD68E6"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57AE08A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4A900634" w14:textId="77777777" w:rsidR="00AC5444" w:rsidRDefault="00AC5444" w:rsidP="00AC5444">
      <w:pPr>
        <w:rPr>
          <w:bCs/>
          <w:color w:val="000000" w:themeColor="text1"/>
          <w:sz w:val="24"/>
          <w:szCs w:val="24"/>
          <w:u w:val="single"/>
        </w:rPr>
      </w:pPr>
      <w:r>
        <w:rPr>
          <w:bCs/>
          <w:color w:val="000000" w:themeColor="text1"/>
          <w:sz w:val="24"/>
          <w:szCs w:val="24"/>
          <w:u w:val="single"/>
        </w:rPr>
        <w:t>427.2</w:t>
      </w:r>
      <w:r>
        <w:rPr>
          <w:bCs/>
          <w:color w:val="000000" w:themeColor="text1"/>
          <w:sz w:val="24"/>
          <w:szCs w:val="24"/>
          <w:u w:val="single"/>
        </w:rPr>
        <w:tab/>
        <w:t>A covered entity that maintains a changing facility must, at a minimum, have:</w:t>
      </w:r>
    </w:p>
    <w:p w14:paraId="124AD08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facility designated for use by males; or </w:t>
      </w:r>
    </w:p>
    <w:p w14:paraId="5B2FC55B" w14:textId="77777777" w:rsidR="00AC5444" w:rsidRDefault="00AC5444" w:rsidP="00AC5444">
      <w:pPr>
        <w:ind w:firstLine="720"/>
        <w:rPr>
          <w:bCs/>
          <w:color w:val="000000" w:themeColor="text1"/>
          <w:sz w:val="24"/>
          <w:szCs w:val="24"/>
        </w:rPr>
      </w:pPr>
      <w:r>
        <w:rPr>
          <w:bCs/>
          <w:color w:val="000000" w:themeColor="text1"/>
          <w:sz w:val="24"/>
          <w:szCs w:val="24"/>
          <w:u w:val="single"/>
        </w:rPr>
        <w:t xml:space="preserve">(b) </w:t>
      </w:r>
      <w:r>
        <w:rPr>
          <w:bCs/>
          <w:color w:val="000000" w:themeColor="text1"/>
          <w:sz w:val="24"/>
          <w:szCs w:val="24"/>
          <w:u w:val="single"/>
        </w:rPr>
        <w:tab/>
        <w:t>A unisex changing facility.</w:t>
      </w:r>
      <w:r>
        <w:rPr>
          <w:bCs/>
          <w:color w:val="000000" w:themeColor="text1"/>
          <w:sz w:val="24"/>
          <w:szCs w:val="24"/>
        </w:rPr>
        <w:tab/>
      </w:r>
    </w:p>
    <w:p w14:paraId="52B311DE" w14:textId="77777777" w:rsidR="00AC5444" w:rsidRDefault="00AC5444" w:rsidP="00AC5444">
      <w:pPr>
        <w:ind w:firstLine="720"/>
        <w:rPr>
          <w:bCs/>
          <w:color w:val="000000" w:themeColor="text1"/>
          <w:sz w:val="24"/>
          <w:szCs w:val="24"/>
        </w:rPr>
      </w:pPr>
    </w:p>
    <w:p w14:paraId="3AC15B5F" w14:textId="77777777" w:rsidR="00AC5444" w:rsidRDefault="00AC5444" w:rsidP="00AC5444">
      <w:pPr>
        <w:ind w:firstLine="720"/>
        <w:rPr>
          <w:bCs/>
          <w:color w:val="000000" w:themeColor="text1"/>
          <w:sz w:val="24"/>
          <w:szCs w:val="24"/>
        </w:rPr>
      </w:pPr>
      <w:r>
        <w:rPr>
          <w:bCs/>
          <w:color w:val="000000" w:themeColor="text1"/>
          <w:sz w:val="24"/>
          <w:szCs w:val="24"/>
        </w:rPr>
        <w:t>My proposed change in 403.1.1 exception 2 reads as follows.  Remove all genders and replace with males and females.</w:t>
      </w:r>
    </w:p>
    <w:p w14:paraId="26DB30AB" w14:textId="77777777" w:rsidR="00AC5444" w:rsidRDefault="00AC5444" w:rsidP="00AC5444">
      <w:pPr>
        <w:ind w:firstLine="720"/>
        <w:rPr>
          <w:bCs/>
          <w:color w:val="000000" w:themeColor="text1"/>
          <w:sz w:val="24"/>
          <w:szCs w:val="24"/>
        </w:rPr>
      </w:pPr>
    </w:p>
    <w:p w14:paraId="10D540EF" w14:textId="41E6CBD7" w:rsidR="00AC5444" w:rsidRDefault="00AC5444" w:rsidP="00AC5444">
      <w:pPr>
        <w:widowControl/>
        <w:adjustRightInd w:val="0"/>
        <w:rPr>
          <w:rFonts w:eastAsiaTheme="minorHAnsi"/>
          <w:color w:val="FF0000"/>
          <w14:ligatures w14:val="standardContextual"/>
        </w:rPr>
      </w:pPr>
      <w:r>
        <w:rPr>
          <w:rFonts w:ascii="TimesNewRoman" w:hAnsi="TimesNewRoman" w:cs="TimesNewRoman"/>
          <w:color w:val="FF0000"/>
          <w:sz w:val="24"/>
          <w:szCs w:val="24"/>
        </w:rPr>
        <w:t xml:space="preserve">Where multi-user facilities are designed to serve </w:t>
      </w:r>
      <w:r w:rsidRPr="00F32F2D">
        <w:rPr>
          <w:rFonts w:ascii="TimesNewRoman" w:hAnsi="TimesNewRoman" w:cs="TimesNewRoman"/>
          <w:sz w:val="24"/>
          <w:szCs w:val="24"/>
        </w:rPr>
        <w:t>male</w:t>
      </w:r>
      <w:r>
        <w:rPr>
          <w:rFonts w:ascii="TimesNewRoman" w:hAnsi="TimesNewRoman" w:cs="TimesNewRoman"/>
          <w:sz w:val="24"/>
          <w:szCs w:val="24"/>
        </w:rPr>
        <w:t>s</w:t>
      </w:r>
      <w:r w:rsidRPr="00F32F2D">
        <w:rPr>
          <w:rFonts w:ascii="TimesNewRoman" w:hAnsi="TimesNewRoman" w:cs="TimesNewRoman"/>
          <w:sz w:val="24"/>
          <w:szCs w:val="24"/>
        </w:rPr>
        <w:t xml:space="preserve"> and females</w:t>
      </w:r>
      <w:r>
        <w:rPr>
          <w:rFonts w:ascii="TimesNewRoman" w:hAnsi="TimesNewRoman" w:cs="TimesNewRoman"/>
          <w:color w:val="FF0000"/>
          <w:sz w:val="24"/>
          <w:szCs w:val="24"/>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and each</w:t>
      </w:r>
    </w:p>
    <w:p w14:paraId="183601AE" w14:textId="77777777" w:rsidR="00AC5444" w:rsidRDefault="00AC5444" w:rsidP="00C41E7E">
      <w:pPr>
        <w:widowControl/>
        <w:adjustRightInd w:val="0"/>
        <w:rPr>
          <w:rFonts w:eastAsiaTheme="minorHAnsi"/>
          <w:color w:val="FF0000"/>
          <w14:ligatures w14:val="standardContextual"/>
        </w:rPr>
      </w:pPr>
    </w:p>
    <w:p w14:paraId="5BFE0F00" w14:textId="77777777" w:rsidR="00AC5444" w:rsidRDefault="00AC5444" w:rsidP="00C41E7E">
      <w:pPr>
        <w:widowControl/>
        <w:adjustRightInd w:val="0"/>
        <w:rPr>
          <w:rFonts w:eastAsiaTheme="minorHAnsi"/>
          <w:color w:val="FF0000"/>
          <w14:ligatures w14:val="standardContextual"/>
        </w:rPr>
      </w:pPr>
    </w:p>
    <w:p w14:paraId="2BE2C775" w14:textId="539A8846" w:rsidR="008A6172" w:rsidRDefault="00531C8B" w:rsidP="00C41E7E">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Ch.</w:t>
      </w:r>
      <w:r w:rsidR="00DB48BF">
        <w:rPr>
          <w:rFonts w:eastAsiaTheme="minorHAnsi"/>
          <w:color w:val="FF0000"/>
          <w14:ligatures w14:val="standardContextual"/>
        </w:rPr>
        <w:t xml:space="preserve"> 7</w:t>
      </w:r>
      <w:r w:rsidRPr="005E63E4">
        <w:rPr>
          <w:rFonts w:eastAsiaTheme="minorHAnsi"/>
          <w:color w:val="FF0000"/>
          <w14:ligatures w14:val="standardContextual"/>
        </w:rPr>
        <w:t xml:space="preserve">– </w:t>
      </w:r>
      <w:r>
        <w:rPr>
          <w:rFonts w:eastAsiaTheme="minorHAnsi"/>
          <w:color w:val="FF0000"/>
          <w14:ligatures w14:val="standardContextual"/>
        </w:rPr>
        <w:t xml:space="preserve">Glitch #2 </w:t>
      </w:r>
      <w:r w:rsidR="00E54392">
        <w:rPr>
          <w:rFonts w:eastAsiaTheme="minorHAnsi"/>
          <w:color w:val="FF0000"/>
          <w14:ligatures w14:val="standardContextual"/>
        </w:rPr>
        <w:t>–</w:t>
      </w:r>
      <w:r>
        <w:rPr>
          <w:rFonts w:eastAsiaTheme="minorHAnsi"/>
          <w:color w:val="FF0000"/>
          <w14:ligatures w14:val="standardContextual"/>
        </w:rPr>
        <w:t xml:space="preserve"> </w:t>
      </w:r>
      <w:r w:rsidR="00E54392">
        <w:rPr>
          <w:rFonts w:eastAsiaTheme="minorHAnsi"/>
          <w:color w:val="FF0000"/>
          <w14:ligatures w14:val="standardContextual"/>
        </w:rPr>
        <w:t>(</w:t>
      </w:r>
      <w:r>
        <w:rPr>
          <w:rFonts w:eastAsiaTheme="minorHAnsi"/>
          <w:color w:val="FF0000"/>
          <w14:ligatures w14:val="standardContextual"/>
        </w:rPr>
        <w:t xml:space="preserve">Submitted </w:t>
      </w:r>
      <w:r w:rsidR="00E54392">
        <w:rPr>
          <w:rFonts w:eastAsiaTheme="minorHAnsi"/>
          <w:color w:val="FF0000"/>
          <w14:ligatures w14:val="standardContextual"/>
        </w:rPr>
        <w:t>after the deadline -</w:t>
      </w:r>
      <w:r>
        <w:rPr>
          <w:rFonts w:eastAsiaTheme="minorHAnsi"/>
          <w:color w:val="FF0000"/>
          <w14:ligatures w14:val="standardContextual"/>
        </w:rPr>
        <w:t>12/25/2023</w:t>
      </w:r>
      <w:r w:rsidR="00E54392">
        <w:rPr>
          <w:rFonts w:eastAsiaTheme="minorHAnsi"/>
          <w:color w:val="FF0000"/>
          <w14:ligatures w14:val="standardContextual"/>
        </w:rPr>
        <w:t>)</w:t>
      </w:r>
      <w:r w:rsidR="00DB48BF">
        <w:rPr>
          <w:rFonts w:eastAsiaTheme="minorHAnsi"/>
          <w:color w:val="FF0000"/>
          <w14:ligatures w14:val="standardContextual"/>
        </w:rPr>
        <w:t>.</w:t>
      </w:r>
    </w:p>
    <w:p w14:paraId="56D0F67E" w14:textId="77777777" w:rsidR="008A6172" w:rsidRDefault="008A6172" w:rsidP="00C41E7E">
      <w:pPr>
        <w:widowControl/>
        <w:adjustRightInd w:val="0"/>
        <w:rPr>
          <w:rFonts w:eastAsiaTheme="minorHAnsi"/>
          <w:color w:val="FF0000"/>
          <w14:ligatures w14:val="standardContextual"/>
        </w:rPr>
      </w:pPr>
    </w:p>
    <w:p w14:paraId="27137714" w14:textId="168DCF44" w:rsidR="008A6172" w:rsidRPr="00FE315B" w:rsidRDefault="008A6172" w:rsidP="00C41E7E">
      <w:pPr>
        <w:widowControl/>
        <w:adjustRightInd w:val="0"/>
        <w:rPr>
          <w:rFonts w:eastAsiaTheme="minorHAnsi"/>
          <w14:ligatures w14:val="standardContextual"/>
        </w:rPr>
      </w:pPr>
      <w:r w:rsidRPr="00FE315B">
        <w:rPr>
          <w:rFonts w:eastAsiaTheme="minorHAnsi"/>
          <w14:ligatures w14:val="standardContextual"/>
        </w:rPr>
        <w:t xml:space="preserve">Revise section 718 to </w:t>
      </w:r>
      <w:r w:rsidR="0015034C">
        <w:rPr>
          <w:rFonts w:eastAsiaTheme="minorHAnsi"/>
          <w14:ligatures w14:val="standardContextual"/>
        </w:rPr>
        <w:t xml:space="preserve">add </w:t>
      </w:r>
      <w:r w:rsidR="00DF0609" w:rsidRPr="00FE315B">
        <w:rPr>
          <w:rFonts w:eastAsiaTheme="minorHAnsi"/>
          <w14:ligatures w14:val="standardContextual"/>
        </w:rPr>
        <w:t>ASTM F1216 to be used as alternative to ASTM F2599, ASTM F25461 and ASTM F3240.</w:t>
      </w:r>
    </w:p>
    <w:p w14:paraId="668DBC33" w14:textId="77777777" w:rsidR="00DB48BF" w:rsidRDefault="00DB48BF" w:rsidP="00C41E7E">
      <w:pPr>
        <w:widowControl/>
        <w:adjustRightInd w:val="0"/>
        <w:rPr>
          <w:sz w:val="24"/>
          <w:szCs w:val="24"/>
        </w:rPr>
      </w:pPr>
    </w:p>
    <w:p w14:paraId="65CFBF4E" w14:textId="3A8D43B5" w:rsidR="00DB48BF" w:rsidRDefault="00DB48BF" w:rsidP="00DB48BF">
      <w:pPr>
        <w:widowControl/>
        <w:adjustRightInd w:val="0"/>
        <w:rPr>
          <w:rFonts w:ascii="Arial" w:eastAsiaTheme="minorHAnsi" w:hAnsi="Arial" w:cs="Arial"/>
          <w:b/>
          <w:bCs/>
          <w:sz w:val="20"/>
          <w:szCs w:val="20"/>
          <w14:ligatures w14:val="standardContextual"/>
        </w:rPr>
      </w:pPr>
      <w:r>
        <w:rPr>
          <w:rFonts w:ascii="Arial" w:eastAsiaTheme="minorHAnsi" w:hAnsi="Arial" w:cs="Arial"/>
          <w:b/>
          <w:bCs/>
          <w:sz w:val="20"/>
          <w:szCs w:val="20"/>
          <w14:ligatures w14:val="standardContextual"/>
        </w:rPr>
        <w:t>SECTION 718 REHABILITATION OF BUILDING SEWERS AND BUILDING DRAINS</w:t>
      </w:r>
    </w:p>
    <w:p w14:paraId="25B54346" w14:textId="77777777" w:rsidR="00DB48BF" w:rsidRDefault="00DB48BF" w:rsidP="00DB48BF">
      <w:pPr>
        <w:widowControl/>
        <w:adjustRightInd w:val="0"/>
        <w:rPr>
          <w:rFonts w:ascii="Arial" w:eastAsiaTheme="minorHAnsi" w:hAnsi="Arial" w:cs="Arial"/>
          <w:b/>
          <w:bCs/>
          <w:sz w:val="20"/>
          <w:szCs w:val="20"/>
          <w14:ligatures w14:val="standardContextual"/>
        </w:rPr>
      </w:pPr>
    </w:p>
    <w:p w14:paraId="6CA75A55" w14:textId="53B4A534" w:rsidR="00DB48BF" w:rsidRDefault="00DB48BF" w:rsidP="00DB48BF">
      <w:pPr>
        <w:widowControl/>
        <w:adjustRightInd w:val="0"/>
        <w:rPr>
          <w:rFonts w:eastAsiaTheme="minorHAnsi"/>
          <w:sz w:val="20"/>
          <w:szCs w:val="20"/>
          <w14:ligatures w14:val="standardContextual"/>
        </w:rPr>
      </w:pPr>
      <w:r>
        <w:rPr>
          <w:rFonts w:eastAsiaTheme="minorHAnsi"/>
          <w:b/>
          <w:bCs/>
          <w:sz w:val="20"/>
          <w:szCs w:val="20"/>
          <w14:ligatures w14:val="standardContextual"/>
        </w:rPr>
        <w:t xml:space="preserve">718.1 Cure-in-place. </w:t>
      </w:r>
      <w:r>
        <w:rPr>
          <w:rFonts w:eastAsiaTheme="minorHAnsi"/>
          <w:sz w:val="20"/>
          <w:szCs w:val="20"/>
          <w14:ligatures w14:val="standardContextual"/>
        </w:rPr>
        <w:t xml:space="preserve">Sectional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 piping</w:t>
      </w:r>
    </w:p>
    <w:p w14:paraId="298D2713" w14:textId="18401EB6" w:rsidR="009F1494" w:rsidRDefault="00DB48BF" w:rsidP="00DB48BF">
      <w:pPr>
        <w:widowControl/>
        <w:adjustRightInd w:val="0"/>
        <w:rPr>
          <w:sz w:val="24"/>
          <w:szCs w:val="24"/>
        </w:rPr>
      </w:pPr>
      <w:r>
        <w:rPr>
          <w:rFonts w:eastAsiaTheme="minorHAnsi"/>
          <w:sz w:val="20"/>
          <w:szCs w:val="20"/>
          <w14:ligatures w14:val="standardContextual"/>
        </w:rPr>
        <w:t>shall be in accordance with ASTM F2599</w:t>
      </w:r>
      <w:r w:rsidR="008A6172">
        <w:rPr>
          <w:rFonts w:eastAsiaTheme="minorHAnsi"/>
          <w:sz w:val="20"/>
          <w:szCs w:val="20"/>
          <w14:ligatures w14:val="standardContextual"/>
        </w:rPr>
        <w:t xml:space="preserve"> </w:t>
      </w:r>
      <w:bookmarkStart w:id="15" w:name="_Hlk154424256"/>
      <w:r w:rsidR="008A6172">
        <w:rPr>
          <w:rFonts w:eastAsiaTheme="minorHAnsi"/>
          <w:sz w:val="20"/>
          <w:szCs w:val="20"/>
          <w:u w:val="single"/>
          <w14:ligatures w14:val="standardContextual"/>
        </w:rPr>
        <w:t>or ASTM F1216</w:t>
      </w:r>
      <w:bookmarkEnd w:id="15"/>
      <w:r>
        <w:rPr>
          <w:rFonts w:eastAsiaTheme="minorHAnsi"/>
          <w:sz w:val="20"/>
          <w:szCs w:val="20"/>
          <w14:ligatures w14:val="standardContextual"/>
        </w:rPr>
        <w:t xml:space="preserve">. Main and lateral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and sewer service lateral pipe and their connections to the main sewer pipe shall be in accordance with ASTM F2561</w:t>
      </w:r>
      <w:r w:rsidR="008A6172">
        <w:rPr>
          <w:rFonts w:eastAsiaTheme="minorHAnsi"/>
          <w:sz w:val="20"/>
          <w:szCs w:val="20"/>
          <w14:ligatures w14:val="standardContextual"/>
        </w:rPr>
        <w:t xml:space="preserve"> </w:t>
      </w:r>
      <w:r w:rsidR="008A6172">
        <w:rPr>
          <w:rFonts w:eastAsiaTheme="minorHAnsi"/>
          <w:sz w:val="20"/>
          <w:szCs w:val="20"/>
          <w:u w:val="single"/>
          <w14:ligatures w14:val="standardContextual"/>
        </w:rPr>
        <w:t>or ASTM F1216</w:t>
      </w:r>
      <w:r>
        <w:rPr>
          <w:rFonts w:eastAsiaTheme="minorHAnsi"/>
          <w:sz w:val="20"/>
          <w:szCs w:val="20"/>
          <w14:ligatures w14:val="standardContextual"/>
        </w:rPr>
        <w:t xml:space="preserve">. Hydrophilic rings or gaskets in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laterals shall be in accordance with ASTM F3240</w:t>
      </w:r>
      <w:r w:rsidR="008A6172" w:rsidRPr="008A6172">
        <w:rPr>
          <w:rFonts w:eastAsiaTheme="minorHAnsi"/>
          <w:sz w:val="20"/>
          <w:szCs w:val="20"/>
          <w:u w:val="single"/>
          <w14:ligatures w14:val="standardContextual"/>
        </w:rPr>
        <w:t xml:space="preserve"> </w:t>
      </w:r>
      <w:r w:rsidR="008A6172">
        <w:rPr>
          <w:rFonts w:eastAsiaTheme="minorHAnsi"/>
          <w:sz w:val="20"/>
          <w:szCs w:val="20"/>
          <w:u w:val="single"/>
          <w14:ligatures w14:val="standardContextual"/>
        </w:rPr>
        <w:t>or ASTM F1216</w:t>
      </w:r>
      <w:r w:rsidR="008A6172">
        <w:rPr>
          <w:rFonts w:eastAsiaTheme="minorHAnsi"/>
          <w:sz w:val="20"/>
          <w:szCs w:val="20"/>
          <w14:ligatures w14:val="standardContextual"/>
        </w:rPr>
        <w:t xml:space="preserve"> </w:t>
      </w:r>
      <w:r>
        <w:rPr>
          <w:rFonts w:eastAsiaTheme="minorHAnsi"/>
          <w:sz w:val="20"/>
          <w:szCs w:val="20"/>
          <w14:ligatures w14:val="standardContextual"/>
        </w:rPr>
        <w:t>to ensure water tightness and elimination of ground water penetration.</w:t>
      </w:r>
    </w:p>
    <w:p w14:paraId="2E868622" w14:textId="77777777" w:rsidR="009F1494" w:rsidRDefault="009F1494" w:rsidP="00C41E7E">
      <w:pPr>
        <w:widowControl/>
        <w:adjustRightInd w:val="0"/>
        <w:rPr>
          <w:sz w:val="24"/>
          <w:szCs w:val="24"/>
        </w:rPr>
      </w:pPr>
    </w:p>
    <w:p w14:paraId="05525807" w14:textId="77777777" w:rsidR="00DF0609" w:rsidRDefault="00DF0609" w:rsidP="00C41E7E">
      <w:pPr>
        <w:widowControl/>
        <w:adjustRightInd w:val="0"/>
        <w:rPr>
          <w:sz w:val="24"/>
          <w:szCs w:val="24"/>
        </w:rPr>
      </w:pPr>
    </w:p>
    <w:p w14:paraId="3CCD8A5D" w14:textId="1A2E8288" w:rsidR="00DF0609" w:rsidRPr="00DF0609" w:rsidRDefault="00DF0609" w:rsidP="00C41E7E">
      <w:pPr>
        <w:widowControl/>
        <w:adjustRightInd w:val="0"/>
        <w:rPr>
          <w:sz w:val="20"/>
          <w:szCs w:val="20"/>
        </w:rPr>
      </w:pPr>
      <w:r w:rsidRPr="00DF0609">
        <w:rPr>
          <w:sz w:val="20"/>
          <w:szCs w:val="20"/>
        </w:rPr>
        <w:t xml:space="preserve">Reference -  </w:t>
      </w:r>
    </w:p>
    <w:p w14:paraId="475EC814" w14:textId="77777777" w:rsidR="00DF0609" w:rsidRPr="00DF0609" w:rsidRDefault="00DF0609" w:rsidP="00C41E7E">
      <w:pPr>
        <w:widowControl/>
        <w:adjustRightInd w:val="0"/>
        <w:rPr>
          <w:sz w:val="20"/>
          <w:szCs w:val="20"/>
        </w:rPr>
      </w:pPr>
    </w:p>
    <w:p w14:paraId="7054DD17" w14:textId="4A2FD839" w:rsidR="00DF0609" w:rsidRPr="00DF0609" w:rsidRDefault="00DF0609" w:rsidP="00DF0609">
      <w:pPr>
        <w:rPr>
          <w:sz w:val="20"/>
          <w:szCs w:val="20"/>
        </w:rPr>
      </w:pPr>
      <w:r w:rsidRPr="00DF0609">
        <w:rPr>
          <w:sz w:val="20"/>
          <w:szCs w:val="20"/>
        </w:rPr>
        <w:t>IAPMO’s 2021 Uniform Plumbing Code includes the same three standards: “</w:t>
      </w:r>
      <w:r w:rsidRPr="00DF0609">
        <w:rPr>
          <w:b/>
          <w:bCs/>
          <w:i/>
          <w:iCs/>
          <w:sz w:val="20"/>
          <w:szCs w:val="20"/>
        </w:rPr>
        <w:t>715.3 Existing Sewers.</w:t>
      </w:r>
      <w:r w:rsidRPr="00DF0609">
        <w:rPr>
          <w:i/>
          <w:iCs/>
          <w:sz w:val="20"/>
          <w:szCs w:val="20"/>
        </w:rPr>
        <w:t xml:space="preserve"> Replacement of existing building sewer and building storm sewers using trenchless methodology and materials shall be installed in accordance with ASTM F1216, </w:t>
      </w:r>
      <w:r w:rsidRPr="00DF0609">
        <w:rPr>
          <w:b/>
          <w:bCs/>
          <w:i/>
          <w:iCs/>
          <w:sz w:val="20"/>
          <w:szCs w:val="20"/>
        </w:rPr>
        <w:t>ASTM F2561</w:t>
      </w:r>
      <w:r w:rsidRPr="00DF0609">
        <w:rPr>
          <w:i/>
          <w:iCs/>
          <w:sz w:val="20"/>
          <w:szCs w:val="20"/>
        </w:rPr>
        <w:t xml:space="preserve">, </w:t>
      </w:r>
      <w:r w:rsidRPr="00DF0609">
        <w:rPr>
          <w:b/>
          <w:bCs/>
          <w:i/>
          <w:iCs/>
          <w:sz w:val="20"/>
          <w:szCs w:val="20"/>
        </w:rPr>
        <w:t>ASTM F2599</w:t>
      </w:r>
      <w:r w:rsidRPr="00DF0609">
        <w:rPr>
          <w:i/>
          <w:iCs/>
          <w:sz w:val="20"/>
          <w:szCs w:val="20"/>
        </w:rPr>
        <w:t xml:space="preserve"> or </w:t>
      </w:r>
      <w:r w:rsidRPr="00DF0609">
        <w:rPr>
          <w:b/>
          <w:bCs/>
          <w:i/>
          <w:iCs/>
          <w:sz w:val="20"/>
          <w:szCs w:val="20"/>
        </w:rPr>
        <w:t>ASTM</w:t>
      </w:r>
      <w:r w:rsidRPr="00DF0609">
        <w:rPr>
          <w:i/>
          <w:iCs/>
          <w:sz w:val="20"/>
          <w:szCs w:val="20"/>
        </w:rPr>
        <w:t xml:space="preserve"> </w:t>
      </w:r>
      <w:r w:rsidRPr="00DF0609">
        <w:rPr>
          <w:b/>
          <w:bCs/>
          <w:i/>
          <w:iCs/>
          <w:sz w:val="20"/>
          <w:szCs w:val="20"/>
        </w:rPr>
        <w:t>F3240</w:t>
      </w:r>
      <w:r w:rsidRPr="00DF0609">
        <w:rPr>
          <w:sz w:val="20"/>
          <w:szCs w:val="20"/>
        </w:rPr>
        <w:t>.”</w:t>
      </w:r>
    </w:p>
    <w:p w14:paraId="02B2BFC2" w14:textId="77777777" w:rsidR="00DF0609" w:rsidRPr="00DF0609" w:rsidRDefault="00DF0609" w:rsidP="00DF0609">
      <w:pPr>
        <w:rPr>
          <w:sz w:val="20"/>
          <w:szCs w:val="20"/>
        </w:rPr>
      </w:pPr>
      <w:r w:rsidRPr="00DF0609">
        <w:rPr>
          <w:sz w:val="20"/>
          <w:szCs w:val="20"/>
        </w:rPr>
        <w:t> </w:t>
      </w:r>
    </w:p>
    <w:p w14:paraId="6C65D13B" w14:textId="77777777" w:rsidR="009F1494" w:rsidRPr="00DF0609" w:rsidRDefault="009F1494" w:rsidP="00C41E7E">
      <w:pPr>
        <w:widowControl/>
        <w:adjustRightInd w:val="0"/>
        <w:rPr>
          <w:sz w:val="20"/>
          <w:szCs w:val="20"/>
        </w:rPr>
      </w:pPr>
    </w:p>
    <w:p w14:paraId="3C8E5DF9" w14:textId="77777777" w:rsidR="00DF0609" w:rsidRDefault="008A6172" w:rsidP="00DF0609">
      <w:pPr>
        <w:rPr>
          <w:b/>
        </w:rPr>
      </w:pPr>
      <w:r w:rsidRPr="008A6172">
        <w:rPr>
          <w:sz w:val="24"/>
          <w:szCs w:val="24"/>
        </w:rPr>
        <w:t> </w:t>
      </w:r>
      <w:r w:rsidR="00DF0609" w:rsidRPr="00F31EEF">
        <w:rPr>
          <w:b/>
        </w:rPr>
        <w:t xml:space="preserve">Criteria for Glitch </w:t>
      </w:r>
      <w:r w:rsidR="00DF0609">
        <w:rPr>
          <w:b/>
        </w:rPr>
        <w:t xml:space="preserve">– </w:t>
      </w:r>
    </w:p>
    <w:p w14:paraId="1FBBEB07" w14:textId="31192C24" w:rsidR="00E30BEF" w:rsidRDefault="00E30BEF" w:rsidP="00E30BEF">
      <w:pPr>
        <w:pStyle w:val="NormalWeb"/>
      </w:pPr>
      <w:r>
        <w:t>Equivalency of standards</w:t>
      </w:r>
      <w:r w:rsidR="0066658E">
        <w:t>.</w:t>
      </w:r>
    </w:p>
    <w:p w14:paraId="7748646D" w14:textId="6A8A0822" w:rsidR="00DF0609" w:rsidRDefault="00DF0609" w:rsidP="00E30BEF">
      <w:pPr>
        <w:pStyle w:val="NormalWeb"/>
        <w:numPr>
          <w:ilvl w:val="0"/>
          <w:numId w:val="6"/>
        </w:numPr>
      </w:pPr>
      <w:r>
        <w:t>Whether the proposed code change falls within the glitch criteria stated above.</w:t>
      </w:r>
    </w:p>
    <w:p w14:paraId="2F41A06F" w14:textId="77777777" w:rsidR="00DF0609" w:rsidRDefault="00DF0609" w:rsidP="00E30BEF">
      <w:pPr>
        <w:pStyle w:val="NormalWeb"/>
        <w:ind w:left="720" w:firstLine="720"/>
      </w:pPr>
      <w:r>
        <w:t>Yes.</w:t>
      </w:r>
    </w:p>
    <w:p w14:paraId="03B49F77" w14:textId="4A8C596E" w:rsidR="00DF0609" w:rsidRDefault="00DF0609" w:rsidP="00E30BEF">
      <w:pPr>
        <w:pStyle w:val="NormalWeb"/>
        <w:numPr>
          <w:ilvl w:val="0"/>
          <w:numId w:val="6"/>
        </w:numPr>
      </w:pPr>
      <w:r>
        <w:t>Whether the proposed code change has a Florida specific need.</w:t>
      </w:r>
    </w:p>
    <w:p w14:paraId="4356433D" w14:textId="5A096CD9" w:rsidR="00DF0609" w:rsidRDefault="00DF0609" w:rsidP="00E30BEF">
      <w:pPr>
        <w:pStyle w:val="NormalWeb"/>
        <w:ind w:left="1080" w:firstLine="360"/>
      </w:pPr>
      <w:r>
        <w:t xml:space="preserve">Yes.  The proposed change is necessary </w:t>
      </w:r>
      <w:r w:rsidR="00E30BEF">
        <w:t xml:space="preserve">to allow </w:t>
      </w:r>
      <w:r w:rsidR="0066658E">
        <w:t>for testing alternative to that required by the code</w:t>
      </w:r>
      <w:r>
        <w:t>.</w:t>
      </w:r>
    </w:p>
    <w:p w14:paraId="5F5E5F0A" w14:textId="58147C2C" w:rsidR="00DF0609" w:rsidRDefault="00DF0609" w:rsidP="00E30BEF">
      <w:pPr>
        <w:pStyle w:val="NormalWeb"/>
        <w:numPr>
          <w:ilvl w:val="0"/>
          <w:numId w:val="6"/>
        </w:numPr>
      </w:pPr>
      <w:r>
        <w:t>What the impact is on small businesses.</w:t>
      </w:r>
    </w:p>
    <w:p w14:paraId="4270E158" w14:textId="77777777" w:rsidR="00DF0609" w:rsidRDefault="00DF0609" w:rsidP="00E30BEF">
      <w:pPr>
        <w:pStyle w:val="NormalWeb"/>
        <w:ind w:left="1080" w:firstLine="360"/>
      </w:pPr>
      <w:r>
        <w:t>No impact.</w:t>
      </w:r>
    </w:p>
    <w:p w14:paraId="7F81B738" w14:textId="2047323B" w:rsidR="00DF0609" w:rsidRDefault="00DF0609" w:rsidP="00E30BEF">
      <w:pPr>
        <w:pStyle w:val="NormalWeb"/>
        <w:numPr>
          <w:ilvl w:val="0"/>
          <w:numId w:val="6"/>
        </w:numPr>
      </w:pPr>
      <w:r>
        <w:t xml:space="preserve">Whether the proposed code change has a reasonable and substantial connection with the health, safety, and welfare of the </w:t>
      </w:r>
      <w:proofErr w:type="gramStart"/>
      <w:r>
        <w:t>general public</w:t>
      </w:r>
      <w:proofErr w:type="gramEnd"/>
      <w:r>
        <w:t>.</w:t>
      </w:r>
    </w:p>
    <w:p w14:paraId="2E5EDFC6" w14:textId="58DA7A77" w:rsidR="00DF0609" w:rsidRDefault="00DF0609" w:rsidP="00E30BEF">
      <w:pPr>
        <w:pStyle w:val="NormalWeb"/>
        <w:ind w:left="1080" w:firstLine="360"/>
      </w:pPr>
      <w:r>
        <w:t xml:space="preserve">Yes.  The proposed code change </w:t>
      </w:r>
      <w:r w:rsidR="0066658E">
        <w:t xml:space="preserve">allows for more than testing </w:t>
      </w:r>
      <w:r w:rsidR="00FE315B">
        <w:t>alternative and removes unintended restriction regarding testing of specific product.</w:t>
      </w:r>
    </w:p>
    <w:p w14:paraId="08BB6F4C" w14:textId="43B48A23" w:rsidR="00DF0609" w:rsidRDefault="00DF0609" w:rsidP="00E30BEF">
      <w:pPr>
        <w:pStyle w:val="NormalWeb"/>
        <w:numPr>
          <w:ilvl w:val="0"/>
          <w:numId w:val="6"/>
        </w:numPr>
      </w:pPr>
      <w:r>
        <w:t>Whether the proposed code change strengthens or improves the Florida Building Code.</w:t>
      </w:r>
    </w:p>
    <w:p w14:paraId="19A96B36" w14:textId="1926DD13" w:rsidR="00DF0609" w:rsidRDefault="00DF0609" w:rsidP="00E30BEF">
      <w:pPr>
        <w:pStyle w:val="NormalWeb"/>
        <w:ind w:left="1080" w:firstLine="360"/>
      </w:pPr>
      <w:r>
        <w:t xml:space="preserve">Yes.  </w:t>
      </w:r>
      <w:r w:rsidR="00FE315B">
        <w:t>The proposed code change allows for more than testing alternative and removes unintended restriction regarding testing of specific product.</w:t>
      </w:r>
    </w:p>
    <w:p w14:paraId="1382BDBA" w14:textId="50BA51E2" w:rsidR="00DF0609" w:rsidRDefault="00DF0609" w:rsidP="00E30BEF">
      <w:pPr>
        <w:pStyle w:val="NormalWeb"/>
        <w:numPr>
          <w:ilvl w:val="0"/>
          <w:numId w:val="6"/>
        </w:numPr>
      </w:pPr>
      <w:r>
        <w:t>The proposed code change does not discriminate against materials, products, methods, or systems of construction of demonstrated capabilities.</w:t>
      </w:r>
    </w:p>
    <w:p w14:paraId="19B54A83" w14:textId="77777777" w:rsidR="00DF0609" w:rsidRDefault="00DF0609" w:rsidP="00E30BEF">
      <w:pPr>
        <w:pStyle w:val="NormalWeb"/>
        <w:ind w:left="1440"/>
      </w:pPr>
      <w:r>
        <w:t>Yes.  The proposed code change does not discriminate against materials, product methods, or systems of construction.</w:t>
      </w:r>
    </w:p>
    <w:p w14:paraId="5AF83112" w14:textId="33D0B373" w:rsidR="00DF0609" w:rsidRDefault="00DF0609" w:rsidP="00E30BEF">
      <w:pPr>
        <w:pStyle w:val="NormalWeb"/>
        <w:numPr>
          <w:ilvl w:val="0"/>
          <w:numId w:val="6"/>
        </w:numPr>
      </w:pPr>
      <w:r>
        <w:t xml:space="preserve">The proposed code change does not degrade the effectiveness of the Florida Building Code. </w:t>
      </w:r>
    </w:p>
    <w:p w14:paraId="2C075834" w14:textId="30CF9EAE" w:rsidR="00FE315B" w:rsidRDefault="00FE315B" w:rsidP="00FE315B">
      <w:pPr>
        <w:pStyle w:val="NormalWeb"/>
        <w:ind w:left="1440"/>
      </w:pPr>
      <w:r>
        <w:t>Yes.  The proposed code change allows for more than testing alternative and removes unintended restriction regarding testing of specific product.</w:t>
      </w:r>
    </w:p>
    <w:p w14:paraId="68572687" w14:textId="780D3EF7" w:rsidR="008A6172" w:rsidRPr="008A6172" w:rsidRDefault="008A6172" w:rsidP="008A6172"/>
    <w:p w14:paraId="28DC0737" w14:textId="77777777" w:rsidR="009F1494" w:rsidRPr="008A6172" w:rsidRDefault="009F1494" w:rsidP="009F1494">
      <w:pPr>
        <w:widowControl/>
        <w:adjustRightInd w:val="0"/>
        <w:rPr>
          <w:rFonts w:eastAsiaTheme="minorHAnsi"/>
          <w:color w:val="FF0000"/>
          <w14:ligatures w14:val="standardContextual"/>
        </w:rPr>
      </w:pPr>
    </w:p>
    <w:p w14:paraId="03BD23BA" w14:textId="77777777" w:rsidR="00A7218D" w:rsidRPr="009767FB" w:rsidRDefault="00E54392" w:rsidP="00A7218D">
      <w:pPr>
        <w:rPr>
          <w:rFonts w:ascii="TimesNewRoman" w:eastAsiaTheme="minorHAnsi" w:hAnsi="TimesNewRoman" w:cs="TimesNewRoman"/>
          <w:sz w:val="24"/>
          <w:szCs w:val="24"/>
          <w14:ligatures w14:val="standardContextual"/>
        </w:rPr>
      </w:pPr>
      <w:r w:rsidRPr="009767FB">
        <w:rPr>
          <w:rFonts w:ascii="TimesNewRoman" w:eastAsiaTheme="minorHAnsi" w:hAnsi="TimesNewRoman" w:cs="TimesNewRoman"/>
          <w:sz w:val="24"/>
          <w:szCs w:val="24"/>
          <w14:ligatures w14:val="standardContextual"/>
        </w:rPr>
        <w:t>TAC Recommendation:</w:t>
      </w:r>
      <w:r w:rsidR="00E547E1" w:rsidRPr="009767FB">
        <w:rPr>
          <w:rFonts w:ascii="TimesNewRoman" w:eastAsiaTheme="minorHAnsi" w:hAnsi="TimesNewRoman" w:cs="TimesNewRoman"/>
          <w:sz w:val="24"/>
          <w:szCs w:val="24"/>
          <w14:ligatures w14:val="standardContextual"/>
        </w:rPr>
        <w:t xml:space="preserve">  </w:t>
      </w:r>
      <w:r w:rsidR="00A7218D" w:rsidRPr="009767FB">
        <w:rPr>
          <w:rFonts w:ascii="TimesNewRoman" w:eastAsiaTheme="minorHAnsi" w:hAnsi="TimesNewRoman" w:cs="TimesNewRoman"/>
          <w:sz w:val="24"/>
          <w:szCs w:val="24"/>
          <w14:ligatures w14:val="standardContextual"/>
        </w:rPr>
        <w:t>Glitch – AM (Comment 3 (Kozan’s) amended to remove extraneous code language)</w:t>
      </w:r>
    </w:p>
    <w:p w14:paraId="3E1625CD" w14:textId="0A10572A" w:rsidR="00E54392" w:rsidRPr="009767FB" w:rsidRDefault="00E54392" w:rsidP="00E54392">
      <w:pPr>
        <w:rPr>
          <w:rFonts w:ascii="TimesNewRoman" w:eastAsiaTheme="minorHAnsi" w:hAnsi="TimesNewRoman" w:cs="TimesNewRoman"/>
          <w:sz w:val="24"/>
          <w:szCs w:val="24"/>
          <w14:ligatures w14:val="standardContextual"/>
        </w:rPr>
      </w:pPr>
    </w:p>
    <w:p w14:paraId="72B510F2" w14:textId="77777777" w:rsidR="00E54392" w:rsidRPr="009767FB" w:rsidRDefault="00E54392" w:rsidP="00E54392">
      <w:pPr>
        <w:rPr>
          <w:rFonts w:ascii="TimesNewRoman" w:eastAsiaTheme="minorHAnsi" w:hAnsi="TimesNewRoman" w:cs="TimesNewRoman"/>
          <w:sz w:val="24"/>
          <w:szCs w:val="24"/>
          <w14:ligatures w14:val="standardContextual"/>
        </w:rPr>
      </w:pPr>
    </w:p>
    <w:p w14:paraId="27580E33" w14:textId="77777777" w:rsidR="00E54392" w:rsidRPr="009767FB" w:rsidRDefault="00E54392" w:rsidP="00E54392">
      <w:pPr>
        <w:rPr>
          <w:rFonts w:ascii="TimesNewRoman" w:eastAsiaTheme="minorHAnsi" w:hAnsi="TimesNewRoman" w:cs="TimesNewRoman"/>
          <w:sz w:val="24"/>
          <w:szCs w:val="24"/>
          <w14:ligatures w14:val="standardContextual"/>
        </w:rPr>
      </w:pPr>
      <w:r w:rsidRPr="009767FB">
        <w:rPr>
          <w:rFonts w:ascii="TimesNewRoman" w:eastAsiaTheme="minorHAnsi" w:hAnsi="TimesNewRoman" w:cs="TimesNewRoman"/>
          <w:sz w:val="24"/>
          <w:szCs w:val="24"/>
          <w14:ligatures w14:val="standardContextual"/>
        </w:rPr>
        <w:lastRenderedPageBreak/>
        <w:t>Commission Action:</w:t>
      </w:r>
    </w:p>
    <w:p w14:paraId="63009835" w14:textId="77777777" w:rsidR="009F1494" w:rsidRDefault="009F1494" w:rsidP="00C41E7E">
      <w:pPr>
        <w:widowControl/>
        <w:adjustRightInd w:val="0"/>
        <w:rPr>
          <w:sz w:val="24"/>
          <w:szCs w:val="24"/>
        </w:rPr>
      </w:pPr>
    </w:p>
    <w:p w14:paraId="4C3FF2A2" w14:textId="77777777" w:rsidR="00AB73F2" w:rsidRDefault="00AB73F2" w:rsidP="00AB73F2">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DFD7585" w14:textId="77777777" w:rsidR="00AB73F2" w:rsidRDefault="00AB73F2" w:rsidP="00C41E7E">
      <w:pPr>
        <w:widowControl/>
        <w:adjustRightInd w:val="0"/>
        <w:rPr>
          <w:sz w:val="24"/>
          <w:szCs w:val="24"/>
        </w:rPr>
      </w:pPr>
    </w:p>
    <w:p w14:paraId="4F3D2AC4" w14:textId="77777777" w:rsidR="00AB73F2" w:rsidRDefault="00AB73F2" w:rsidP="00AB73F2">
      <w:pPr>
        <w:rPr>
          <w:sz w:val="24"/>
          <w:szCs w:val="24"/>
        </w:rPr>
      </w:pPr>
      <w:r>
        <w:rPr>
          <w:sz w:val="24"/>
          <w:szCs w:val="24"/>
        </w:rPr>
        <w:t>Mo,</w:t>
      </w:r>
    </w:p>
    <w:p w14:paraId="789E7199" w14:textId="77777777" w:rsidR="00AB73F2" w:rsidRDefault="00AB73F2" w:rsidP="00AB73F2">
      <w:pPr>
        <w:rPr>
          <w:sz w:val="24"/>
          <w:szCs w:val="24"/>
        </w:rPr>
      </w:pPr>
    </w:p>
    <w:p w14:paraId="7178F6F6" w14:textId="77777777" w:rsidR="00AB73F2" w:rsidRDefault="00AB73F2" w:rsidP="00AB73F2">
      <w:pPr>
        <w:rPr>
          <w:sz w:val="24"/>
          <w:szCs w:val="24"/>
        </w:rPr>
      </w:pPr>
      <w:r>
        <w:rPr>
          <w:sz w:val="24"/>
          <w:szCs w:val="24"/>
        </w:rPr>
        <w:t>As it relates to the proposed changes to Section 718.1, see my response below:</w:t>
      </w:r>
    </w:p>
    <w:p w14:paraId="48A72949" w14:textId="77777777" w:rsidR="00AB73F2" w:rsidRDefault="00AB73F2" w:rsidP="00AB73F2">
      <w:pPr>
        <w:rPr>
          <w:sz w:val="24"/>
          <w:szCs w:val="24"/>
        </w:rPr>
      </w:pPr>
    </w:p>
    <w:p w14:paraId="4FE7C157" w14:textId="77777777" w:rsidR="00AB73F2" w:rsidRDefault="00AB73F2" w:rsidP="00AB73F2">
      <w:pPr>
        <w:rPr>
          <w:color w:val="212121"/>
        </w:rPr>
      </w:pPr>
      <w:r>
        <w:rPr>
          <w:color w:val="212121"/>
          <w:sz w:val="24"/>
          <w:szCs w:val="24"/>
        </w:rPr>
        <w:t>While these suggested changes technically solve the issue, I believe it is not the appropriate fix. This fix does not remove the proprietary language. Still, it creates an unfair advantage for a single company to promote their products and services as being directly in building code, whereas no other vendor can make such claims. The correct fix is to eliminate the known restricted and patented language. </w:t>
      </w:r>
    </w:p>
    <w:p w14:paraId="08F10F0F" w14:textId="77777777" w:rsidR="00AB73F2" w:rsidRDefault="00AB73F2" w:rsidP="00AB73F2">
      <w:pPr>
        <w:rPr>
          <w:color w:val="212121"/>
        </w:rPr>
      </w:pPr>
      <w:r>
        <w:rPr>
          <w:color w:val="212121"/>
          <w:sz w:val="24"/>
          <w:szCs w:val="24"/>
        </w:rPr>
        <w:t> </w:t>
      </w:r>
    </w:p>
    <w:p w14:paraId="22DB6DDF" w14:textId="77777777" w:rsidR="00AB73F2" w:rsidRDefault="00AB73F2" w:rsidP="00AB73F2">
      <w:pPr>
        <w:rPr>
          <w:color w:val="212121"/>
        </w:rPr>
      </w:pPr>
      <w:r>
        <w:rPr>
          <w:color w:val="212121"/>
          <w:sz w:val="24"/>
          <w:szCs w:val="24"/>
        </w:rPr>
        <w:t xml:space="preserve">As I’ve stated in the previous meetings, ASTM F1216 is the parent language to all CIPP child languages in ASTM. </w:t>
      </w:r>
    </w:p>
    <w:p w14:paraId="5712B90F" w14:textId="77777777" w:rsidR="00AB73F2" w:rsidRDefault="00AB73F2" w:rsidP="00AB73F2">
      <w:pPr>
        <w:rPr>
          <w:color w:val="212121"/>
        </w:rPr>
      </w:pPr>
      <w:r>
        <w:rPr>
          <w:color w:val="212121"/>
          <w:sz w:val="24"/>
          <w:szCs w:val="24"/>
        </w:rPr>
        <w:t> </w:t>
      </w:r>
    </w:p>
    <w:p w14:paraId="0452655F" w14:textId="77777777" w:rsidR="00AB73F2" w:rsidRDefault="00AB73F2" w:rsidP="00AB73F2">
      <w:pPr>
        <w:rPr>
          <w:color w:val="212121"/>
        </w:rPr>
      </w:pPr>
      <w:r>
        <w:rPr>
          <w:color w:val="212121"/>
          <w:sz w:val="24"/>
          <w:szCs w:val="24"/>
        </w:rPr>
        <w:t>My suggested changes to 718.1 would be as follows:</w:t>
      </w:r>
    </w:p>
    <w:p w14:paraId="680796B8" w14:textId="77777777" w:rsidR="00AB73F2" w:rsidRDefault="00AB73F2" w:rsidP="00AB73F2">
      <w:pPr>
        <w:rPr>
          <w:color w:val="212121"/>
        </w:rPr>
      </w:pPr>
      <w:r>
        <w:rPr>
          <w:color w:val="212121"/>
          <w:sz w:val="24"/>
          <w:szCs w:val="24"/>
        </w:rPr>
        <w:t> </w:t>
      </w:r>
    </w:p>
    <w:p w14:paraId="062E0D4E" w14:textId="77777777" w:rsidR="00AB73F2" w:rsidRPr="00AB73F2" w:rsidRDefault="00AB73F2" w:rsidP="00AB73F2">
      <w:pPr>
        <w:rPr>
          <w:color w:val="FF0000"/>
        </w:rPr>
      </w:pPr>
      <w:r w:rsidRPr="00AB73F2">
        <w:rPr>
          <w:i/>
          <w:iCs/>
          <w:color w:val="FF0000"/>
          <w:sz w:val="24"/>
          <w:szCs w:val="24"/>
        </w:rPr>
        <w:t>Trenchless rehabilitation using Cured-In-Place-Pipelining of building sewer and drain lines, including main and lateral piping and their connections to the main sewer pipe, shall be in accordance with ASTM F1216, ASTM F2019, ASTM F1743, or a combination of these standards to allow for complete trenchless rehabilitation. Sectional Cured-In-Place Pipelining of building sewer and drain lines, including main and lateral piping and their connections to the main sewer pipe, shall be in accordance with ASTM F3541, ASTM F1216, or a combination of these standards for Sectional rehabilitation.</w:t>
      </w:r>
    </w:p>
    <w:p w14:paraId="2FC11180" w14:textId="77777777" w:rsidR="00AB73F2" w:rsidRDefault="00AB73F2" w:rsidP="00AB73F2">
      <w:pPr>
        <w:rPr>
          <w:color w:val="212121"/>
        </w:rPr>
      </w:pPr>
      <w:r>
        <w:rPr>
          <w:color w:val="212121"/>
          <w:sz w:val="24"/>
          <w:szCs w:val="24"/>
        </w:rPr>
        <w:t> </w:t>
      </w:r>
    </w:p>
    <w:p w14:paraId="1CC91CC4" w14:textId="77777777" w:rsidR="00AB73F2" w:rsidRDefault="00AB73F2" w:rsidP="00AB73F2">
      <w:pPr>
        <w:rPr>
          <w:color w:val="212121"/>
          <w:sz w:val="24"/>
          <w:szCs w:val="24"/>
        </w:rPr>
      </w:pPr>
      <w:r>
        <w:rPr>
          <w:color w:val="212121"/>
          <w:sz w:val="24"/>
          <w:szCs w:val="24"/>
        </w:rPr>
        <w:t>The ASTMs provided are all non-proprietary technical guidelines that essentially apply to all manufacturers and installers in our space and are not controlled by one vendor like the previous ASTM specifications. I have removed the language concerning hydrophilic rings or gaskets in total, as that is strictly a proprietary product and a debated methodology for correcting the elimination of groundwater, especially when other methodologies are available.</w:t>
      </w:r>
    </w:p>
    <w:p w14:paraId="6A6146B2" w14:textId="77777777" w:rsidR="00AB73F2" w:rsidRDefault="00AB73F2" w:rsidP="00AB73F2">
      <w:pPr>
        <w:rPr>
          <w:color w:val="212121"/>
          <w:sz w:val="24"/>
          <w:szCs w:val="24"/>
        </w:rPr>
      </w:pPr>
    </w:p>
    <w:p w14:paraId="30E1FD0C" w14:textId="77777777" w:rsidR="00AB73F2" w:rsidRDefault="00AB73F2" w:rsidP="00AB73F2">
      <w:pPr>
        <w:rPr>
          <w:color w:val="212121"/>
        </w:rPr>
      </w:pPr>
      <w:r>
        <w:rPr>
          <w:color w:val="212121"/>
          <w:sz w:val="24"/>
          <w:szCs w:val="24"/>
        </w:rPr>
        <w:t>Our position remains that the proprietary language should be stricken from the code book. We appreciate your continued conversation and allowing us to be involved in this process.</w:t>
      </w:r>
    </w:p>
    <w:p w14:paraId="68B57BCA" w14:textId="77777777" w:rsidR="00AB73F2" w:rsidRDefault="00AB73F2" w:rsidP="00AB73F2">
      <w:pPr>
        <w:rPr>
          <w:color w:val="212121"/>
        </w:rPr>
      </w:pPr>
      <w:r>
        <w:rPr>
          <w:color w:val="212121"/>
          <w:sz w:val="24"/>
          <w:szCs w:val="24"/>
        </w:rPr>
        <w:t> </w:t>
      </w:r>
    </w:p>
    <w:p w14:paraId="155AEAB3" w14:textId="77777777" w:rsidR="00AB73F2" w:rsidRDefault="00AB73F2" w:rsidP="00AB73F2">
      <w:pPr>
        <w:rPr>
          <w:sz w:val="24"/>
          <w:szCs w:val="24"/>
        </w:rPr>
      </w:pPr>
    </w:p>
    <w:tbl>
      <w:tblPr>
        <w:tblW w:w="0" w:type="auto"/>
        <w:tblCellMar>
          <w:left w:w="0" w:type="dxa"/>
          <w:right w:w="0" w:type="dxa"/>
        </w:tblCellMar>
        <w:tblLook w:val="04A0" w:firstRow="1" w:lastRow="0" w:firstColumn="1" w:lastColumn="0" w:noHBand="0" w:noVBand="1"/>
      </w:tblPr>
      <w:tblGrid>
        <w:gridCol w:w="2835"/>
        <w:gridCol w:w="6000"/>
      </w:tblGrid>
      <w:tr w:rsidR="00AB73F2" w14:paraId="30DCD885" w14:textId="77777777" w:rsidTr="00AB73F2">
        <w:tc>
          <w:tcPr>
            <w:tcW w:w="2640" w:type="dxa"/>
            <w:tcMar>
              <w:top w:w="0" w:type="dxa"/>
              <w:left w:w="15" w:type="dxa"/>
              <w:bottom w:w="0" w:type="dxa"/>
              <w:right w:w="180" w:type="dxa"/>
            </w:tcMar>
            <w:vAlign w:val="center"/>
            <w:hideMark/>
          </w:tcPr>
          <w:p w14:paraId="5BEA813C" w14:textId="2B1FE496" w:rsidR="00AB73F2" w:rsidRDefault="00AB73F2">
            <w:pPr>
              <w:jc w:val="center"/>
              <w:rPr>
                <w:color w:val="212121"/>
              </w:rPr>
            </w:pPr>
            <w:r>
              <w:rPr>
                <w:rFonts w:ascii="Arial" w:hAnsi="Arial" w:cs="Arial"/>
                <w:noProof/>
                <w:color w:val="0000FF"/>
              </w:rPr>
              <w:drawing>
                <wp:inline distT="0" distB="0" distL="0" distR="0" wp14:anchorId="499E0BF2" wp14:editId="56418889">
                  <wp:extent cx="1673860" cy="742950"/>
                  <wp:effectExtent l="0" t="0" r="2540" b="0"/>
                  <wp:docPr id="900972769" name="Picture 1" descr="signature_3632803202">
                    <a:hlinkClick xmlns:a="http://schemas.openxmlformats.org/drawingml/2006/main" r:id="rId7" tgtFrame="_blank" tooltip="https://sewerfix.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36328032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3860" cy="742950"/>
                          </a:xfrm>
                          <a:prstGeom prst="rect">
                            <a:avLst/>
                          </a:prstGeom>
                          <a:noFill/>
                          <a:ln>
                            <a:noFill/>
                          </a:ln>
                        </pic:spPr>
                      </pic:pic>
                    </a:graphicData>
                  </a:graphic>
                </wp:inline>
              </w:drawing>
            </w:r>
          </w:p>
        </w:tc>
        <w:tc>
          <w:tcPr>
            <w:tcW w:w="0" w:type="auto"/>
            <w:tcBorders>
              <w:top w:val="nil"/>
              <w:left w:val="single" w:sz="8" w:space="0" w:color="E9E9E9"/>
              <w:bottom w:val="nil"/>
              <w:right w:val="nil"/>
            </w:tcBorders>
            <w:tcMar>
              <w:top w:w="0" w:type="dxa"/>
              <w:left w:w="18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5820"/>
            </w:tblGrid>
            <w:tr w:rsidR="00AB73F2" w14:paraId="3C51D7C4" w14:textId="77777777">
              <w:tc>
                <w:tcPr>
                  <w:tcW w:w="0" w:type="auto"/>
                  <w:vAlign w:val="center"/>
                  <w:hideMark/>
                </w:tcPr>
                <w:p w14:paraId="4E6CBB14" w14:textId="77777777" w:rsidR="00AB73F2" w:rsidRDefault="00AB73F2">
                  <w:r>
                    <w:rPr>
                      <w:rFonts w:ascii="Arial" w:hAnsi="Arial" w:cs="Arial"/>
                      <w:b/>
                      <w:bCs/>
                      <w:color w:val="646464"/>
                      <w:sz w:val="27"/>
                      <w:szCs w:val="27"/>
                    </w:rPr>
                    <w:t>Chris Parker </w:t>
                  </w:r>
                </w:p>
              </w:tc>
            </w:tr>
            <w:tr w:rsidR="00AB73F2" w14:paraId="1F2BD886"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820"/>
                  </w:tblGrid>
                  <w:tr w:rsidR="00AB73F2" w14:paraId="6D680C38" w14:textId="77777777">
                    <w:tc>
                      <w:tcPr>
                        <w:tcW w:w="5804" w:type="dxa"/>
                        <w:noWrap/>
                        <w:tcMar>
                          <w:top w:w="180" w:type="dxa"/>
                          <w:left w:w="0" w:type="dxa"/>
                          <w:bottom w:w="0" w:type="dxa"/>
                          <w:right w:w="0" w:type="dxa"/>
                        </w:tcMar>
                        <w:vAlign w:val="center"/>
                        <w:hideMark/>
                      </w:tcPr>
                      <w:p w14:paraId="2ACF4A74" w14:textId="77777777" w:rsidR="00AB73F2" w:rsidRDefault="00AB73F2">
                        <w:pPr>
                          <w:spacing w:before="2" w:after="2"/>
                          <w:ind w:left="2" w:right="2"/>
                        </w:pPr>
                        <w:r>
                          <w:rPr>
                            <w:rFonts w:ascii="Arial" w:hAnsi="Arial" w:cs="Arial"/>
                            <w:b/>
                            <w:bCs/>
                            <w:color w:val="0060A2"/>
                            <w:sz w:val="18"/>
                            <w:szCs w:val="18"/>
                          </w:rPr>
                          <w:t>Phone </w:t>
                        </w:r>
                        <w:hyperlink r:id="rId10" w:tgtFrame="_blank" w:tooltip="tel:800-800-PIPE" w:history="1">
                          <w:r>
                            <w:rPr>
                              <w:rStyle w:val="Hyperlink"/>
                              <w:rFonts w:ascii="Arial" w:hAnsi="Arial" w:cs="Arial"/>
                              <w:color w:val="424242"/>
                              <w:sz w:val="18"/>
                              <w:szCs w:val="18"/>
                            </w:rPr>
                            <w:t>800-800-PIPE </w:t>
                          </w:r>
                        </w:hyperlink>
                        <w:r>
                          <w:rPr>
                            <w:rFonts w:ascii="Arial" w:hAnsi="Arial" w:cs="Arial"/>
                            <w:color w:val="424242"/>
                            <w:sz w:val="18"/>
                            <w:szCs w:val="18"/>
                          </w:rPr>
                          <w:t> ■  </w:t>
                        </w:r>
                        <w:r>
                          <w:rPr>
                            <w:rFonts w:ascii="Arial" w:hAnsi="Arial" w:cs="Arial"/>
                            <w:b/>
                            <w:bCs/>
                            <w:color w:val="0060A2"/>
                            <w:sz w:val="18"/>
                            <w:szCs w:val="18"/>
                          </w:rPr>
                          <w:t>Mobile </w:t>
                        </w:r>
                        <w:hyperlink r:id="rId11" w:tgtFrame="_blank" w:tooltip="tel:407-726-0383" w:history="1">
                          <w:r>
                            <w:rPr>
                              <w:rStyle w:val="Hyperlink"/>
                              <w:rFonts w:ascii="Arial" w:hAnsi="Arial" w:cs="Arial"/>
                              <w:color w:val="424242"/>
                              <w:sz w:val="18"/>
                              <w:szCs w:val="18"/>
                            </w:rPr>
                            <w:t>407-726-0383 </w:t>
                          </w:r>
                        </w:hyperlink>
                        <w:r>
                          <w:rPr>
                            <w:rFonts w:ascii="Arial" w:hAnsi="Arial" w:cs="Arial"/>
                            <w:color w:val="424242"/>
                            <w:sz w:val="18"/>
                            <w:szCs w:val="18"/>
                          </w:rPr>
                          <w:t> </w:t>
                        </w:r>
                        <w:r>
                          <w:t xml:space="preserve"> </w:t>
                        </w:r>
                      </w:p>
                    </w:tc>
                  </w:tr>
                  <w:tr w:rsidR="00AB73F2" w14:paraId="48CB5DF0" w14:textId="77777777">
                    <w:tc>
                      <w:tcPr>
                        <w:tcW w:w="5804" w:type="dxa"/>
                        <w:noWrap/>
                        <w:tcMar>
                          <w:top w:w="90" w:type="dxa"/>
                          <w:left w:w="0" w:type="dxa"/>
                          <w:bottom w:w="0" w:type="dxa"/>
                          <w:right w:w="0" w:type="dxa"/>
                        </w:tcMar>
                        <w:vAlign w:val="center"/>
                        <w:hideMark/>
                      </w:tcPr>
                      <w:p w14:paraId="4BA9B681" w14:textId="77777777" w:rsidR="00AB73F2" w:rsidRDefault="00AB73F2">
                        <w:pPr>
                          <w:spacing w:before="2" w:after="2"/>
                          <w:ind w:left="2" w:right="2"/>
                        </w:pPr>
                        <w:r>
                          <w:rPr>
                            <w:rFonts w:ascii="Arial" w:hAnsi="Arial" w:cs="Arial"/>
                            <w:b/>
                            <w:bCs/>
                            <w:color w:val="0060A2"/>
                            <w:sz w:val="18"/>
                            <w:szCs w:val="18"/>
                          </w:rPr>
                          <w:t>Email </w:t>
                        </w:r>
                        <w:hyperlink r:id="rId12" w:tgtFrame="_blank" w:tooltip="mailto:chris@chooseapt.com" w:history="1">
                          <w:r>
                            <w:rPr>
                              <w:rStyle w:val="Hyperlink"/>
                              <w:rFonts w:ascii="Arial" w:hAnsi="Arial" w:cs="Arial"/>
                              <w:color w:val="424242"/>
                              <w:sz w:val="18"/>
                              <w:szCs w:val="18"/>
                            </w:rPr>
                            <w:t>chris@chooseapt.com </w:t>
                          </w:r>
                        </w:hyperlink>
                      </w:p>
                    </w:tc>
                  </w:tr>
                  <w:tr w:rsidR="00AB73F2" w14:paraId="66A3CD0D" w14:textId="77777777">
                    <w:tc>
                      <w:tcPr>
                        <w:tcW w:w="5804" w:type="dxa"/>
                        <w:noWrap/>
                        <w:tcMar>
                          <w:top w:w="90" w:type="dxa"/>
                          <w:left w:w="0" w:type="dxa"/>
                          <w:bottom w:w="0" w:type="dxa"/>
                          <w:right w:w="0" w:type="dxa"/>
                        </w:tcMar>
                        <w:vAlign w:val="center"/>
                        <w:hideMark/>
                      </w:tcPr>
                      <w:p w14:paraId="3CDF8951" w14:textId="77777777" w:rsidR="00AB73F2" w:rsidRDefault="00AB73F2">
                        <w:pPr>
                          <w:spacing w:before="2" w:after="2"/>
                          <w:ind w:left="2" w:right="2"/>
                        </w:pPr>
                        <w:r>
                          <w:rPr>
                            <w:rFonts w:ascii="Arial" w:hAnsi="Arial" w:cs="Arial"/>
                            <w:b/>
                            <w:bCs/>
                            <w:color w:val="0060A2"/>
                            <w:sz w:val="18"/>
                            <w:szCs w:val="18"/>
                          </w:rPr>
                          <w:t>Company HQ </w:t>
                        </w:r>
                        <w:hyperlink r:id="rId13" w:tgtFrame="_blank" w:tooltip="https://maps.google.com/?q=16207%20State%20Road%2050,%20Suite%20402%20|%20Clermont,%20FL%2034711" w:history="1">
                          <w:r>
                            <w:rPr>
                              <w:rStyle w:val="Hyperlink"/>
                              <w:rFonts w:ascii="Arial" w:hAnsi="Arial" w:cs="Arial"/>
                              <w:color w:val="424242"/>
                              <w:sz w:val="18"/>
                              <w:szCs w:val="18"/>
                            </w:rPr>
                            <w:t>16207 State Road 50, Suite 402 | Clermont, FL 34711 </w:t>
                          </w:r>
                        </w:hyperlink>
                      </w:p>
                    </w:tc>
                  </w:tr>
                </w:tbl>
                <w:p w14:paraId="34FE69C1" w14:textId="77777777" w:rsidR="00AB73F2" w:rsidRDefault="00AB73F2">
                  <w:pPr>
                    <w:rPr>
                      <w:sz w:val="20"/>
                      <w:szCs w:val="20"/>
                    </w:rPr>
                  </w:pPr>
                </w:p>
              </w:tc>
            </w:tr>
            <w:tr w:rsidR="00AB73F2" w14:paraId="2422E448" w14:textId="77777777">
              <w:tc>
                <w:tcPr>
                  <w:tcW w:w="0" w:type="auto"/>
                  <w:tcMar>
                    <w:top w:w="18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
                    <w:gridCol w:w="156"/>
                    <w:gridCol w:w="156"/>
                  </w:tblGrid>
                  <w:tr w:rsidR="00AB73F2" w14:paraId="18AB3700" w14:textId="77777777">
                    <w:trPr>
                      <w:tblCellSpacing w:w="0" w:type="dxa"/>
                    </w:trPr>
                    <w:tc>
                      <w:tcPr>
                        <w:tcW w:w="0" w:type="auto"/>
                        <w:tcMar>
                          <w:top w:w="0" w:type="dxa"/>
                          <w:left w:w="0" w:type="dxa"/>
                          <w:bottom w:w="0" w:type="dxa"/>
                          <w:right w:w="150" w:type="dxa"/>
                        </w:tcMar>
                        <w:vAlign w:val="center"/>
                        <w:hideMark/>
                      </w:tcPr>
                      <w:p w14:paraId="701E4420" w14:textId="77777777" w:rsidR="00AB73F2" w:rsidRDefault="00AB73F2"/>
                    </w:tc>
                    <w:tc>
                      <w:tcPr>
                        <w:tcW w:w="0" w:type="auto"/>
                        <w:tcMar>
                          <w:top w:w="0" w:type="dxa"/>
                          <w:left w:w="0" w:type="dxa"/>
                          <w:bottom w:w="0" w:type="dxa"/>
                          <w:right w:w="150" w:type="dxa"/>
                        </w:tcMar>
                        <w:vAlign w:val="center"/>
                        <w:hideMark/>
                      </w:tcPr>
                      <w:p w14:paraId="54286959" w14:textId="77777777" w:rsidR="00AB73F2" w:rsidRDefault="00AB73F2"/>
                    </w:tc>
                    <w:tc>
                      <w:tcPr>
                        <w:tcW w:w="0" w:type="auto"/>
                        <w:tcMar>
                          <w:top w:w="0" w:type="dxa"/>
                          <w:left w:w="0" w:type="dxa"/>
                          <w:bottom w:w="0" w:type="dxa"/>
                          <w:right w:w="150" w:type="dxa"/>
                        </w:tcMar>
                        <w:vAlign w:val="center"/>
                        <w:hideMark/>
                      </w:tcPr>
                      <w:p w14:paraId="2D5E6090" w14:textId="77777777" w:rsidR="00AB73F2" w:rsidRDefault="00AB73F2"/>
                    </w:tc>
                  </w:tr>
                </w:tbl>
                <w:p w14:paraId="7B69C7CC" w14:textId="77777777" w:rsidR="00AB73F2" w:rsidRDefault="00AB73F2"/>
              </w:tc>
            </w:tr>
          </w:tbl>
          <w:p w14:paraId="699C6BB4" w14:textId="77777777" w:rsidR="00AB73F2" w:rsidRDefault="00AB73F2"/>
        </w:tc>
      </w:tr>
    </w:tbl>
    <w:p w14:paraId="236B3106" w14:textId="77777777" w:rsidR="00AB73F2" w:rsidRDefault="00AB73F2" w:rsidP="00AB73F2">
      <w:pPr>
        <w:rPr>
          <w:rFonts w:ascii="Calibri" w:eastAsiaTheme="minorHAnsi" w:hAnsi="Calibri" w:cs="Calibri"/>
          <w:sz w:val="24"/>
          <w:szCs w:val="24"/>
        </w:rPr>
      </w:pPr>
    </w:p>
    <w:p w14:paraId="6AED2017" w14:textId="77777777" w:rsidR="00A7218D" w:rsidRPr="00A7218D" w:rsidRDefault="00A7218D" w:rsidP="00A7218D">
      <w:pPr>
        <w:rPr>
          <w:rFonts w:ascii="TimesNewRoman" w:eastAsiaTheme="minorHAnsi" w:hAnsi="TimesNewRoman" w:cs="TimesNewRoman"/>
          <w:b/>
          <w:bCs/>
          <w:color w:val="FF0000"/>
          <w:sz w:val="20"/>
          <w:szCs w:val="20"/>
          <w:u w:val="single"/>
          <w14:ligatures w14:val="standardContextual"/>
        </w:rPr>
      </w:pPr>
      <w:r w:rsidRPr="00A7218D">
        <w:rPr>
          <w:rFonts w:ascii="TimesNewRoman" w:eastAsiaTheme="minorHAnsi" w:hAnsi="TimesNewRoman" w:cs="TimesNewRoman"/>
          <w:b/>
          <w:bCs/>
          <w:color w:val="FF0000"/>
          <w:sz w:val="20"/>
          <w:szCs w:val="20"/>
          <w:u w:val="single"/>
          <w14:ligatures w14:val="standardContextual"/>
        </w:rPr>
        <w:t xml:space="preserve">Comment 2 – </w:t>
      </w:r>
    </w:p>
    <w:p w14:paraId="25F50B11" w14:textId="77777777" w:rsidR="00A7218D" w:rsidRPr="00A7218D" w:rsidRDefault="00A7218D" w:rsidP="00A7218D">
      <w:pPr>
        <w:widowControl/>
        <w:adjustRightInd w:val="0"/>
        <w:rPr>
          <w:sz w:val="24"/>
          <w:szCs w:val="24"/>
        </w:rPr>
      </w:pPr>
    </w:p>
    <w:p w14:paraId="44B656A1"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January 12, 2024</w:t>
      </w:r>
    </w:p>
    <w:p w14:paraId="222634F5"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lastRenderedPageBreak/>
        <w:t>Florida Building Code</w:t>
      </w:r>
    </w:p>
    <w:p w14:paraId="2ECA6602"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2601 Blair Stone Road</w:t>
      </w:r>
    </w:p>
    <w:p w14:paraId="25B82DC0"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Tallahassee, FL 32399</w:t>
      </w:r>
    </w:p>
    <w:p w14:paraId="25BFDC1E"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To Whom It May Concern:</w:t>
      </w:r>
    </w:p>
    <w:p w14:paraId="4C6C3BAC"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I want to thank you for taking the time to read this message. Please allow me to introduce myself and</w:t>
      </w:r>
    </w:p>
    <w:p w14:paraId="6F3A07FA"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the company I represent. My name is Jerry Botts, President of </w:t>
      </w:r>
      <w:proofErr w:type="spellStart"/>
      <w:r w:rsidRPr="00A7218D">
        <w:rPr>
          <w:rFonts w:ascii="Calibri" w:eastAsiaTheme="minorHAnsi" w:hAnsi="Calibri" w:cs="Calibri"/>
          <w:color w:val="212121"/>
          <w14:ligatures w14:val="standardContextual"/>
        </w:rPr>
        <w:t>InnerCure</w:t>
      </w:r>
      <w:proofErr w:type="spellEnd"/>
      <w:r w:rsidRPr="00A7218D">
        <w:rPr>
          <w:rFonts w:ascii="Calibri" w:eastAsiaTheme="minorHAnsi" w:hAnsi="Calibri" w:cs="Calibri"/>
          <w:color w:val="212121"/>
          <w14:ligatures w14:val="standardContextual"/>
        </w:rPr>
        <w:t xml:space="preserve"> Technologies (</w:t>
      </w:r>
      <w:proofErr w:type="spellStart"/>
      <w:r w:rsidRPr="00A7218D">
        <w:rPr>
          <w:rFonts w:ascii="Calibri" w:eastAsiaTheme="minorHAnsi" w:hAnsi="Calibri" w:cs="Calibri"/>
          <w:color w:val="212121"/>
          <w14:ligatures w14:val="standardContextual"/>
        </w:rPr>
        <w:t>InnerCure</w:t>
      </w:r>
      <w:r w:rsidRPr="00A7218D">
        <w:rPr>
          <w:rFonts w:ascii="SymbolMT" w:eastAsiaTheme="minorHAnsi" w:hAnsi="SymbolMT" w:cs="SymbolMT"/>
          <w:color w:val="212121"/>
          <w14:ligatures w14:val="standardContextual"/>
        </w:rPr>
        <w:t>â</w:t>
      </w:r>
      <w:proofErr w:type="spellEnd"/>
      <w:r w:rsidRPr="00A7218D">
        <w:rPr>
          <w:rFonts w:ascii="Calibri" w:eastAsiaTheme="minorHAnsi" w:hAnsi="Calibri" w:cs="Calibri"/>
          <w:color w:val="212121"/>
          <w14:ligatures w14:val="standardContextual"/>
        </w:rPr>
        <w:t>).</w:t>
      </w:r>
    </w:p>
    <w:p w14:paraId="20510180" w14:textId="77777777" w:rsidR="00A7218D" w:rsidRPr="00A7218D" w:rsidRDefault="00A7218D" w:rsidP="00A7218D">
      <w:pPr>
        <w:widowControl/>
        <w:adjustRightInd w:val="0"/>
        <w:rPr>
          <w:rFonts w:ascii="SymbolMT" w:eastAsiaTheme="minorHAnsi" w:hAnsi="SymbolMT" w:cs="SymbolMT"/>
          <w:color w:val="212121"/>
          <w14:ligatures w14:val="standardContextual"/>
        </w:rPr>
      </w:pPr>
      <w:proofErr w:type="spellStart"/>
      <w:r w:rsidRPr="00A7218D">
        <w:rPr>
          <w:rFonts w:ascii="Calibri" w:eastAsiaTheme="minorHAnsi" w:hAnsi="Calibri" w:cs="Calibri"/>
          <w:color w:val="212121"/>
          <w14:ligatures w14:val="standardContextual"/>
        </w:rPr>
        <w:t>InnerCure</w:t>
      </w:r>
      <w:r w:rsidRPr="00A7218D">
        <w:rPr>
          <w:rFonts w:ascii="SymbolMT" w:eastAsiaTheme="minorHAnsi" w:hAnsi="SymbolMT" w:cs="SymbolMT"/>
          <w:color w:val="212121"/>
          <w14:ligatures w14:val="standardContextual"/>
        </w:rPr>
        <w:t>â</w:t>
      </w:r>
      <w:proofErr w:type="spellEnd"/>
      <w:r w:rsidRPr="00A7218D">
        <w:rPr>
          <w:rFonts w:ascii="SymbolMT" w:eastAsiaTheme="minorHAnsi" w:hAnsi="SymbolMT" w:cs="SymbolMT"/>
          <w:color w:val="212121"/>
          <w14:ligatures w14:val="standardContextual"/>
        </w:rPr>
        <w:t xml:space="preserve"> </w:t>
      </w:r>
      <w:r w:rsidRPr="00A7218D">
        <w:rPr>
          <w:rFonts w:ascii="Calibri" w:eastAsiaTheme="minorHAnsi" w:hAnsi="Calibri" w:cs="Calibri"/>
          <w:color w:val="212121"/>
          <w14:ligatures w14:val="standardContextual"/>
        </w:rPr>
        <w:t xml:space="preserve">is a pipeline rehabilitation technology provider based in Orlando, Florida. </w:t>
      </w:r>
      <w:proofErr w:type="spellStart"/>
      <w:r w:rsidRPr="00A7218D">
        <w:rPr>
          <w:rFonts w:ascii="Calibri" w:eastAsiaTheme="minorHAnsi" w:hAnsi="Calibri" w:cs="Calibri"/>
          <w:color w:val="212121"/>
          <w14:ligatures w14:val="standardContextual"/>
        </w:rPr>
        <w:t>InnerCure</w:t>
      </w:r>
      <w:r w:rsidRPr="00A7218D">
        <w:rPr>
          <w:rFonts w:ascii="SymbolMT" w:eastAsiaTheme="minorHAnsi" w:hAnsi="SymbolMT" w:cs="SymbolMT"/>
          <w:color w:val="212121"/>
          <w14:ligatures w14:val="standardContextual"/>
        </w:rPr>
        <w:t>â</w:t>
      </w:r>
      <w:proofErr w:type="spellEnd"/>
    </w:p>
    <w:p w14:paraId="5EB352C1"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employs local tax-paying citizens and serves local municipalities within Florida. </w:t>
      </w:r>
      <w:proofErr w:type="spellStart"/>
      <w:r w:rsidRPr="00A7218D">
        <w:rPr>
          <w:rFonts w:ascii="Calibri" w:eastAsiaTheme="minorHAnsi" w:hAnsi="Calibri" w:cs="Calibri"/>
          <w:color w:val="212121"/>
          <w14:ligatures w14:val="standardContextual"/>
        </w:rPr>
        <w:t>InnerCure</w:t>
      </w:r>
      <w:r w:rsidRPr="00A7218D">
        <w:rPr>
          <w:rFonts w:ascii="SymbolMT" w:eastAsiaTheme="minorHAnsi" w:hAnsi="SymbolMT" w:cs="SymbolMT"/>
          <w:color w:val="212121"/>
          <w14:ligatures w14:val="standardContextual"/>
        </w:rPr>
        <w:t>â</w:t>
      </w:r>
      <w:proofErr w:type="spellEnd"/>
      <w:r w:rsidRPr="00A7218D">
        <w:rPr>
          <w:rFonts w:ascii="SymbolMT" w:eastAsiaTheme="minorHAnsi" w:hAnsi="SymbolMT" w:cs="SymbolMT"/>
          <w:color w:val="212121"/>
          <w14:ligatures w14:val="standardContextual"/>
        </w:rPr>
        <w:t xml:space="preserve"> </w:t>
      </w:r>
      <w:r w:rsidRPr="00A7218D">
        <w:rPr>
          <w:rFonts w:ascii="Calibri" w:eastAsiaTheme="minorHAnsi" w:hAnsi="Calibri" w:cs="Calibri"/>
          <w:color w:val="212121"/>
          <w14:ligatures w14:val="standardContextual"/>
        </w:rPr>
        <w:t xml:space="preserve">prides </w:t>
      </w:r>
      <w:proofErr w:type="gramStart"/>
      <w:r w:rsidRPr="00A7218D">
        <w:rPr>
          <w:rFonts w:ascii="Calibri" w:eastAsiaTheme="minorHAnsi" w:hAnsi="Calibri" w:cs="Calibri"/>
          <w:color w:val="212121"/>
          <w14:ligatures w14:val="standardContextual"/>
        </w:rPr>
        <w:t>itself</w:t>
      </w:r>
      <w:proofErr w:type="gramEnd"/>
    </w:p>
    <w:p w14:paraId="207AAC5A"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on developing, testing, and implementing emerging technologies within the buried infrastructure</w:t>
      </w:r>
    </w:p>
    <w:p w14:paraId="1D32C44D"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rehabilitation market, where we are blessed to hold several patents. I served on the Pipeline Advisory</w:t>
      </w:r>
    </w:p>
    <w:p w14:paraId="3FA17C03"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Group committee with the State of Florida and was past president of the National Association of Sewer</w:t>
      </w:r>
    </w:p>
    <w:p w14:paraId="311F6837"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Service Companies (NASSCO) from 1999 to 2000. We have recently been made aware of code changes in</w:t>
      </w:r>
    </w:p>
    <w:p w14:paraId="1CEDD9C1"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the 2023 Florida Building Code, Plumbing, Eighth Edition that took effect on December 31, 2023.</w:t>
      </w:r>
    </w:p>
    <w:p w14:paraId="6BC7776F"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Suppose the proposed changes to Sections 717 and 718 are fully implemented. In that case, it will</w:t>
      </w:r>
    </w:p>
    <w:p w14:paraId="5E3DD19D"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significantly and adversely affect Florida’s businesses and the municipalities, utility owners, </w:t>
      </w:r>
      <w:proofErr w:type="gramStart"/>
      <w:r w:rsidRPr="00A7218D">
        <w:rPr>
          <w:rFonts w:ascii="Calibri" w:eastAsiaTheme="minorHAnsi" w:hAnsi="Calibri" w:cs="Calibri"/>
          <w:color w:val="212121"/>
          <w14:ligatures w14:val="standardContextual"/>
        </w:rPr>
        <w:t>property</w:t>
      </w:r>
      <w:proofErr w:type="gramEnd"/>
    </w:p>
    <w:p w14:paraId="049F4A48"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owners, and business owners who utilize competitive technology to adequately correct their </w:t>
      </w:r>
      <w:proofErr w:type="gramStart"/>
      <w:r w:rsidRPr="00A7218D">
        <w:rPr>
          <w:rFonts w:ascii="Calibri" w:eastAsiaTheme="minorHAnsi" w:hAnsi="Calibri" w:cs="Calibri"/>
          <w:color w:val="212121"/>
          <w14:ligatures w14:val="standardContextual"/>
        </w:rPr>
        <w:t>sewer</w:t>
      </w:r>
      <w:proofErr w:type="gramEnd"/>
    </w:p>
    <w:p w14:paraId="6DF16241"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pipeline deficiencies. </w:t>
      </w:r>
      <w:proofErr w:type="spellStart"/>
      <w:r w:rsidRPr="00A7218D">
        <w:rPr>
          <w:rFonts w:ascii="Calibri" w:eastAsiaTheme="minorHAnsi" w:hAnsi="Calibri" w:cs="Calibri"/>
          <w:color w:val="212121"/>
          <w14:ligatures w14:val="standardContextual"/>
        </w:rPr>
        <w:t>InnerCure</w:t>
      </w:r>
      <w:r w:rsidRPr="00A7218D">
        <w:rPr>
          <w:rFonts w:ascii="SymbolMT" w:eastAsiaTheme="minorHAnsi" w:hAnsi="SymbolMT" w:cs="SymbolMT"/>
          <w:color w:val="212121"/>
          <w14:ligatures w14:val="standardContextual"/>
        </w:rPr>
        <w:t>â</w:t>
      </w:r>
      <w:proofErr w:type="spellEnd"/>
      <w:r w:rsidRPr="00A7218D">
        <w:rPr>
          <w:rFonts w:ascii="SymbolMT" w:eastAsiaTheme="minorHAnsi" w:hAnsi="SymbolMT" w:cs="SymbolMT"/>
          <w:color w:val="212121"/>
          <w14:ligatures w14:val="standardContextual"/>
        </w:rPr>
        <w:t xml:space="preserve"> </w:t>
      </w:r>
      <w:r w:rsidRPr="00A7218D">
        <w:rPr>
          <w:rFonts w:ascii="Calibri" w:eastAsiaTheme="minorHAnsi" w:hAnsi="Calibri" w:cs="Calibri"/>
          <w:color w:val="212121"/>
          <w14:ligatures w14:val="standardContextual"/>
        </w:rPr>
        <w:t xml:space="preserve">and other industry leaders invest in independent third-party </w:t>
      </w:r>
      <w:proofErr w:type="gramStart"/>
      <w:r w:rsidRPr="00A7218D">
        <w:rPr>
          <w:rFonts w:ascii="Calibri" w:eastAsiaTheme="minorHAnsi" w:hAnsi="Calibri" w:cs="Calibri"/>
          <w:color w:val="212121"/>
          <w14:ligatures w14:val="standardContextual"/>
        </w:rPr>
        <w:t>testing</w:t>
      </w:r>
      <w:proofErr w:type="gramEnd"/>
    </w:p>
    <w:p w14:paraId="605336FF"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that holds manufacturers to pertinent ASTM standards. Improved technological advances reveal </w:t>
      </w:r>
      <w:proofErr w:type="gramStart"/>
      <w:r w:rsidRPr="00A7218D">
        <w:rPr>
          <w:rFonts w:ascii="Calibri" w:eastAsiaTheme="minorHAnsi" w:hAnsi="Calibri" w:cs="Calibri"/>
          <w:color w:val="212121"/>
          <w14:ligatures w14:val="standardContextual"/>
        </w:rPr>
        <w:t>various</w:t>
      </w:r>
      <w:proofErr w:type="gramEnd"/>
    </w:p>
    <w:p w14:paraId="7371B751"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cost-effective methods to eliminate groundwater inflow and infiltration. 2023 Florida Building Code,</w:t>
      </w:r>
    </w:p>
    <w:p w14:paraId="6C9280BB"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Plumbing, Eighth Edition proposes ASTM F2561, a method of connecting a mainline sewer to a lateral, </w:t>
      </w:r>
      <w:proofErr w:type="gramStart"/>
      <w:r w:rsidRPr="00A7218D">
        <w:rPr>
          <w:rFonts w:ascii="Calibri" w:eastAsiaTheme="minorHAnsi" w:hAnsi="Calibri" w:cs="Calibri"/>
          <w:color w:val="212121"/>
          <w14:ligatures w14:val="standardContextual"/>
        </w:rPr>
        <w:t>is</w:t>
      </w:r>
      <w:proofErr w:type="gramEnd"/>
    </w:p>
    <w:p w14:paraId="4B616BC3"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to now be under the plumbing code, rules, and regulations. Certified underground utility &amp; excavation</w:t>
      </w:r>
    </w:p>
    <w:p w14:paraId="736FEBFB"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contractors are to install sewer pipe (or rehabilitate existing pipe) as per local municipal </w:t>
      </w:r>
      <w:proofErr w:type="gramStart"/>
      <w:r w:rsidRPr="00A7218D">
        <w:rPr>
          <w:rFonts w:ascii="Calibri" w:eastAsiaTheme="minorHAnsi" w:hAnsi="Calibri" w:cs="Calibri"/>
          <w:color w:val="212121"/>
          <w14:ligatures w14:val="standardContextual"/>
        </w:rPr>
        <w:t>specifications</w:t>
      </w:r>
      <w:proofErr w:type="gramEnd"/>
    </w:p>
    <w:p w14:paraId="27BCFBB7"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(or utilizing best technological practices). Once the sewer main line has been installed, the </w:t>
      </w:r>
      <w:proofErr w:type="gramStart"/>
      <w:r w:rsidRPr="00A7218D">
        <w:rPr>
          <w:rFonts w:ascii="Calibri" w:eastAsiaTheme="minorHAnsi" w:hAnsi="Calibri" w:cs="Calibri"/>
          <w:color w:val="212121"/>
          <w14:ligatures w14:val="standardContextual"/>
        </w:rPr>
        <w:t>service</w:t>
      </w:r>
      <w:proofErr w:type="gramEnd"/>
    </w:p>
    <w:p w14:paraId="181154F4"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laterals are tied in or connected similarly per the governing body's specification. The proposed language</w:t>
      </w:r>
    </w:p>
    <w:p w14:paraId="6BF4D454"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in the 2023 Florida Building Code, Plumbing, Eighth Edition will conflict with the Florida Construction</w:t>
      </w:r>
    </w:p>
    <w:p w14:paraId="2A82837E"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Industry Licensing </w:t>
      </w:r>
      <w:proofErr w:type="gramStart"/>
      <w:r w:rsidRPr="00A7218D">
        <w:rPr>
          <w:rFonts w:ascii="Calibri" w:eastAsiaTheme="minorHAnsi" w:hAnsi="Calibri" w:cs="Calibri"/>
          <w:color w:val="212121"/>
          <w14:ligatures w14:val="standardContextual"/>
        </w:rPr>
        <w:t>Board;</w:t>
      </w:r>
      <w:proofErr w:type="gramEnd"/>
      <w:r w:rsidRPr="00A7218D">
        <w:rPr>
          <w:rFonts w:ascii="Calibri" w:eastAsiaTheme="minorHAnsi" w:hAnsi="Calibri" w:cs="Calibri"/>
          <w:color w:val="212121"/>
          <w14:ligatures w14:val="standardContextual"/>
        </w:rPr>
        <w:t xml:space="preserve"> a licensed master plumber has no jurisdiction over the mainline sewer.</w:t>
      </w:r>
    </w:p>
    <w:p w14:paraId="6BFB3EAE"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Furthermore, the proposed language in the 2023 Florida Building Code, Plumbing, Eighth Edition would</w:t>
      </w:r>
    </w:p>
    <w:p w14:paraId="20A0851C"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now infringe on the responsibilities, territory, and capabilities of a certified utility &amp; excavation</w:t>
      </w:r>
    </w:p>
    <w:p w14:paraId="491F4C3A"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contractor.</w:t>
      </w:r>
    </w:p>
    <w:p w14:paraId="50BC2ABB" w14:textId="77777777" w:rsidR="00A7218D" w:rsidRPr="00A7218D" w:rsidRDefault="00A7218D" w:rsidP="00A7218D">
      <w:pPr>
        <w:widowControl/>
        <w:adjustRightInd w:val="0"/>
        <w:rPr>
          <w:rFonts w:ascii="Calibri" w:eastAsiaTheme="minorHAnsi" w:hAnsi="Calibri" w:cs="Calibri"/>
          <w:color w:val="212121"/>
          <w14:ligatures w14:val="standardContextual"/>
        </w:rPr>
      </w:pPr>
    </w:p>
    <w:p w14:paraId="5DC023B8" w14:textId="77777777" w:rsidR="00A7218D" w:rsidRPr="00A7218D" w:rsidRDefault="00A7218D" w:rsidP="00A7218D">
      <w:pPr>
        <w:widowControl/>
        <w:adjustRightInd w:val="0"/>
        <w:rPr>
          <w:rFonts w:ascii="Calibri" w:eastAsiaTheme="minorHAnsi" w:hAnsi="Calibri" w:cs="Calibri"/>
          <w14:ligatures w14:val="standardContextual"/>
        </w:rPr>
      </w:pPr>
      <w:r w:rsidRPr="00A7218D">
        <w:rPr>
          <w:rFonts w:ascii="Calibri" w:eastAsiaTheme="minorHAnsi" w:hAnsi="Calibri" w:cs="Calibri"/>
          <w14:ligatures w14:val="standardContextual"/>
        </w:rPr>
        <w:t>Proposed language change:</w:t>
      </w:r>
    </w:p>
    <w:p w14:paraId="2F27373E" w14:textId="77777777" w:rsidR="00A7218D" w:rsidRPr="00A7218D" w:rsidRDefault="00A7218D" w:rsidP="00A7218D">
      <w:pPr>
        <w:widowControl/>
        <w:adjustRightInd w:val="0"/>
        <w:rPr>
          <w:rFonts w:ascii="Calibri-BoldItalic" w:eastAsiaTheme="minorHAnsi" w:hAnsi="Calibri-BoldItalic" w:cs="Calibri-BoldItalic"/>
          <w:b/>
          <w:bCs/>
          <w:i/>
          <w:iCs/>
          <w14:ligatures w14:val="standardContextual"/>
        </w:rPr>
      </w:pPr>
      <w:r w:rsidRPr="00A7218D">
        <w:rPr>
          <w:rFonts w:ascii="Calibri-BoldItalic" w:eastAsiaTheme="minorHAnsi" w:hAnsi="Calibri-BoldItalic" w:cs="Calibri-BoldItalic"/>
          <w:b/>
          <w:bCs/>
          <w:i/>
          <w:iCs/>
          <w14:ligatures w14:val="standardContextual"/>
        </w:rPr>
        <w:t>SECTION 718 REHABILITATION OF BUILDING SEWERS AND BUILDING DRAINS</w:t>
      </w:r>
    </w:p>
    <w:p w14:paraId="0E7F007F" w14:textId="77777777" w:rsidR="00A7218D" w:rsidRPr="00A7218D" w:rsidRDefault="00A7218D" w:rsidP="00A7218D">
      <w:pPr>
        <w:widowControl/>
        <w:adjustRightInd w:val="0"/>
        <w:rPr>
          <w:rFonts w:ascii="Calibri-BoldItalic" w:eastAsiaTheme="minorHAnsi" w:hAnsi="Calibri-BoldItalic" w:cs="Calibri-BoldItalic"/>
          <w:b/>
          <w:bCs/>
          <w:i/>
          <w:iCs/>
          <w14:ligatures w14:val="standardContextual"/>
        </w:rPr>
      </w:pPr>
      <w:r w:rsidRPr="00A7218D">
        <w:rPr>
          <w:rFonts w:ascii="Calibri-BoldItalic" w:eastAsiaTheme="minorHAnsi" w:hAnsi="Calibri-BoldItalic" w:cs="Calibri-BoldItalic"/>
          <w:b/>
          <w:bCs/>
          <w:i/>
          <w:iCs/>
          <w14:ligatures w14:val="standardContextual"/>
        </w:rPr>
        <w:t>718.1 Cure-in-place.</w:t>
      </w:r>
    </w:p>
    <w:p w14:paraId="3942B9BD" w14:textId="77777777" w:rsidR="00A7218D" w:rsidRPr="00A7218D" w:rsidRDefault="00A7218D" w:rsidP="00A7218D">
      <w:pPr>
        <w:widowControl/>
        <w:adjustRightInd w:val="0"/>
        <w:rPr>
          <w:rFonts w:ascii="Calibri-Italic" w:eastAsiaTheme="minorHAnsi" w:hAnsi="Calibri-Italic" w:cs="Calibri-Italic"/>
          <w:i/>
          <w:iCs/>
          <w14:ligatures w14:val="standardContextual"/>
        </w:rPr>
      </w:pPr>
      <w:r w:rsidRPr="00A7218D">
        <w:rPr>
          <w:rFonts w:ascii="Calibri-Italic" w:eastAsiaTheme="minorHAnsi" w:hAnsi="Calibri-Italic" w:cs="Calibri-Italic"/>
          <w:i/>
          <w:iCs/>
          <w14:ligatures w14:val="standardContextual"/>
        </w:rPr>
        <w:t>Sectional cure-in-place rehabilitation of building sewer piping and sewer service lateral piping shall be by</w:t>
      </w:r>
    </w:p>
    <w:p w14:paraId="4FDC6AF1" w14:textId="77777777" w:rsidR="00A7218D" w:rsidRPr="00A7218D" w:rsidRDefault="00A7218D" w:rsidP="00A7218D">
      <w:pPr>
        <w:widowControl/>
        <w:adjustRightInd w:val="0"/>
        <w:rPr>
          <w:rFonts w:ascii="Calibri-Italic" w:eastAsiaTheme="minorHAnsi" w:hAnsi="Calibri-Italic" w:cs="Calibri-Italic"/>
          <w:i/>
          <w:iCs/>
          <w14:ligatures w14:val="standardContextual"/>
        </w:rPr>
      </w:pPr>
      <w:r w:rsidRPr="00A7218D">
        <w:rPr>
          <w:rFonts w:ascii="Calibri-Italic" w:eastAsiaTheme="minorHAnsi" w:hAnsi="Calibri-Italic" w:cs="Calibri-Italic"/>
          <w:i/>
          <w:iCs/>
          <w14:ligatures w14:val="standardContextual"/>
        </w:rPr>
        <w:t>ASTM F2599. Central and lateral cure-in-place rehabilitation of building sewer and sewer service lateral</w:t>
      </w:r>
    </w:p>
    <w:p w14:paraId="55FF6CE0" w14:textId="77777777" w:rsidR="00A7218D" w:rsidRPr="00A7218D" w:rsidRDefault="00A7218D" w:rsidP="00A7218D">
      <w:pPr>
        <w:widowControl/>
        <w:adjustRightInd w:val="0"/>
        <w:rPr>
          <w:rFonts w:ascii="Calibri-Italic" w:eastAsiaTheme="minorHAnsi" w:hAnsi="Calibri-Italic" w:cs="Calibri-Italic"/>
          <w:i/>
          <w:iCs/>
          <w14:ligatures w14:val="standardContextual"/>
        </w:rPr>
      </w:pPr>
      <w:r w:rsidRPr="00A7218D">
        <w:rPr>
          <w:rFonts w:ascii="Calibri-Italic" w:eastAsiaTheme="minorHAnsi" w:hAnsi="Calibri-Italic" w:cs="Calibri-Italic"/>
          <w:i/>
          <w:iCs/>
          <w14:ligatures w14:val="standardContextual"/>
        </w:rPr>
        <w:t>pipe and their connections to the main sewer pipe shall be by ASTM F2561. Hydrophilic rings or gaskets</w:t>
      </w:r>
    </w:p>
    <w:p w14:paraId="4300B899" w14:textId="77777777" w:rsidR="00A7218D" w:rsidRPr="00A7218D" w:rsidRDefault="00A7218D" w:rsidP="00A7218D">
      <w:pPr>
        <w:widowControl/>
        <w:adjustRightInd w:val="0"/>
        <w:rPr>
          <w:rFonts w:ascii="Calibri-Italic" w:eastAsiaTheme="minorHAnsi" w:hAnsi="Calibri-Italic" w:cs="Calibri-Italic"/>
          <w:i/>
          <w:iCs/>
          <w14:ligatures w14:val="standardContextual"/>
        </w:rPr>
      </w:pPr>
      <w:r w:rsidRPr="00A7218D">
        <w:rPr>
          <w:rFonts w:ascii="Calibri-Italic" w:eastAsiaTheme="minorHAnsi" w:hAnsi="Calibri-Italic" w:cs="Calibri-Italic"/>
          <w:i/>
          <w:iCs/>
          <w14:ligatures w14:val="standardContextual"/>
        </w:rPr>
        <w:t>in cure-in-place rehabilitation of building sewer piping and sewer service laterals shall be by ASTM</w:t>
      </w:r>
    </w:p>
    <w:p w14:paraId="0DB69CA7" w14:textId="77777777" w:rsidR="00A7218D" w:rsidRPr="00A7218D" w:rsidRDefault="00A7218D" w:rsidP="00A7218D">
      <w:pPr>
        <w:widowControl/>
        <w:adjustRightInd w:val="0"/>
        <w:rPr>
          <w:rFonts w:ascii="Aptos-Italic" w:eastAsiaTheme="minorHAnsi" w:hAnsi="Aptos-Italic" w:cs="Aptos-Italic"/>
          <w:i/>
          <w:iCs/>
          <w14:ligatures w14:val="standardContextual"/>
        </w:rPr>
      </w:pPr>
      <w:r w:rsidRPr="00A7218D">
        <w:rPr>
          <w:rFonts w:ascii="Calibri-Italic" w:eastAsiaTheme="minorHAnsi" w:hAnsi="Calibri-Italic" w:cs="Calibri-Italic"/>
          <w:i/>
          <w:iCs/>
          <w14:ligatures w14:val="standardContextual"/>
        </w:rPr>
        <w:t>F3240 to ensure water tightness and elimination of groundwater penetration</w:t>
      </w:r>
      <w:r w:rsidRPr="00A7218D">
        <w:rPr>
          <w:rFonts w:ascii="Aptos-Italic" w:eastAsiaTheme="minorHAnsi" w:hAnsi="Aptos-Italic" w:cs="Aptos-Italic"/>
          <w:i/>
          <w:iCs/>
          <w14:ligatures w14:val="standardContextual"/>
        </w:rPr>
        <w:t>.</w:t>
      </w:r>
    </w:p>
    <w:p w14:paraId="31A468B1" w14:textId="77777777" w:rsidR="00A7218D" w:rsidRPr="00A7218D" w:rsidRDefault="00A7218D" w:rsidP="00A7218D">
      <w:pPr>
        <w:widowControl/>
        <w:adjustRightInd w:val="0"/>
        <w:rPr>
          <w:rFonts w:ascii="Calibri" w:eastAsiaTheme="minorHAnsi" w:hAnsi="Calibri" w:cs="Calibri"/>
          <w:sz w:val="24"/>
          <w:szCs w:val="24"/>
          <w14:ligatures w14:val="standardContextual"/>
        </w:rPr>
      </w:pPr>
    </w:p>
    <w:p w14:paraId="0B5126B8" w14:textId="77777777" w:rsidR="00A7218D" w:rsidRPr="00A7218D" w:rsidRDefault="00A7218D" w:rsidP="00A7218D">
      <w:pPr>
        <w:widowControl/>
        <w:adjustRightInd w:val="0"/>
        <w:rPr>
          <w:rFonts w:ascii="Calibri" w:eastAsiaTheme="minorHAnsi" w:hAnsi="Calibri" w:cs="Calibri"/>
          <w:sz w:val="24"/>
          <w:szCs w:val="24"/>
          <w14:ligatures w14:val="standardContextual"/>
        </w:rPr>
      </w:pPr>
      <w:proofErr w:type="spellStart"/>
      <w:r w:rsidRPr="00A7218D">
        <w:rPr>
          <w:rFonts w:ascii="Calibri" w:eastAsiaTheme="minorHAnsi" w:hAnsi="Calibri" w:cs="Calibri"/>
          <w:sz w:val="24"/>
          <w:szCs w:val="24"/>
          <w14:ligatures w14:val="standardContextual"/>
        </w:rPr>
        <w:t>InnerCure</w:t>
      </w:r>
      <w:r w:rsidRPr="00A7218D">
        <w:rPr>
          <w:rFonts w:ascii="SymbolMT" w:eastAsiaTheme="minorHAnsi" w:hAnsi="SymbolMT" w:cs="SymbolMT"/>
          <w:sz w:val="24"/>
          <w:szCs w:val="24"/>
          <w14:ligatures w14:val="standardContextual"/>
        </w:rPr>
        <w:t>â</w:t>
      </w:r>
      <w:proofErr w:type="spellEnd"/>
      <w:r w:rsidRPr="00A7218D">
        <w:rPr>
          <w:rFonts w:ascii="SymbolMT" w:eastAsiaTheme="minorHAnsi" w:hAnsi="SymbolMT" w:cs="SymbolMT"/>
          <w:sz w:val="24"/>
          <w:szCs w:val="24"/>
          <w14:ligatures w14:val="standardContextual"/>
        </w:rPr>
        <w:t xml:space="preserve"> </w:t>
      </w:r>
      <w:r w:rsidRPr="00A7218D">
        <w:rPr>
          <w:rFonts w:ascii="Calibri" w:eastAsiaTheme="minorHAnsi" w:hAnsi="Calibri" w:cs="Calibri"/>
          <w:sz w:val="24"/>
          <w:szCs w:val="24"/>
          <w14:ligatures w14:val="standardContextual"/>
        </w:rPr>
        <w:t>Technologies, Inc.</w:t>
      </w:r>
    </w:p>
    <w:p w14:paraId="43472135" w14:textId="77777777" w:rsidR="00A7218D" w:rsidRPr="00A7218D" w:rsidRDefault="00A7218D" w:rsidP="00A7218D">
      <w:pPr>
        <w:widowControl/>
        <w:adjustRightInd w:val="0"/>
        <w:rPr>
          <w:rFonts w:ascii="Calibri" w:eastAsiaTheme="minorHAnsi" w:hAnsi="Calibri" w:cs="Calibri"/>
          <w:sz w:val="24"/>
          <w:szCs w:val="24"/>
          <w14:ligatures w14:val="standardContextual"/>
        </w:rPr>
      </w:pPr>
      <w:r w:rsidRPr="00A7218D">
        <w:rPr>
          <w:rFonts w:ascii="Calibri" w:eastAsiaTheme="minorHAnsi" w:hAnsi="Calibri" w:cs="Calibri"/>
          <w:sz w:val="24"/>
          <w:szCs w:val="24"/>
          <w14:ligatures w14:val="standardContextual"/>
        </w:rPr>
        <w:t>3424 Shader Rd</w:t>
      </w:r>
    </w:p>
    <w:p w14:paraId="1AD1C938" w14:textId="77777777" w:rsidR="00A7218D" w:rsidRPr="00A7218D" w:rsidRDefault="00A7218D" w:rsidP="00A7218D">
      <w:pPr>
        <w:widowControl/>
        <w:adjustRightInd w:val="0"/>
        <w:rPr>
          <w:rFonts w:ascii="Calibri" w:eastAsiaTheme="minorHAnsi" w:hAnsi="Calibri" w:cs="Calibri"/>
          <w:sz w:val="24"/>
          <w:szCs w:val="24"/>
          <w14:ligatures w14:val="standardContextual"/>
        </w:rPr>
      </w:pPr>
      <w:r w:rsidRPr="00A7218D">
        <w:rPr>
          <w:rFonts w:ascii="Calibri" w:eastAsiaTheme="minorHAnsi" w:hAnsi="Calibri" w:cs="Calibri"/>
          <w:sz w:val="24"/>
          <w:szCs w:val="24"/>
          <w14:ligatures w14:val="standardContextual"/>
        </w:rPr>
        <w:t>Orlando Florida 32808</w:t>
      </w:r>
    </w:p>
    <w:p w14:paraId="7D213073" w14:textId="77777777" w:rsidR="00A7218D" w:rsidRPr="00A7218D" w:rsidRDefault="00A7218D" w:rsidP="00A7218D">
      <w:pPr>
        <w:widowControl/>
        <w:adjustRightInd w:val="0"/>
        <w:rPr>
          <w:rFonts w:ascii="Calibri" w:eastAsiaTheme="minorHAnsi" w:hAnsi="Calibri" w:cs="Calibri"/>
          <w:sz w:val="24"/>
          <w:szCs w:val="24"/>
          <w14:ligatures w14:val="standardContextual"/>
        </w:rPr>
      </w:pPr>
      <w:r w:rsidRPr="00A7218D">
        <w:rPr>
          <w:rFonts w:ascii="Calibri" w:eastAsiaTheme="minorHAnsi" w:hAnsi="Calibri" w:cs="Calibri"/>
          <w:sz w:val="24"/>
          <w:szCs w:val="24"/>
          <w14:ligatures w14:val="standardContextual"/>
        </w:rPr>
        <w:t>1.844.748.5200</w:t>
      </w:r>
    </w:p>
    <w:p w14:paraId="7D4C9413" w14:textId="77777777" w:rsidR="00A7218D" w:rsidRPr="00A7218D" w:rsidRDefault="00A7218D" w:rsidP="00A7218D">
      <w:pPr>
        <w:widowControl/>
        <w:adjustRightInd w:val="0"/>
        <w:rPr>
          <w:rFonts w:ascii="Calibri" w:eastAsiaTheme="minorHAnsi" w:hAnsi="Calibri" w:cs="Calibri"/>
          <w:sz w:val="24"/>
          <w:szCs w:val="24"/>
          <w14:ligatures w14:val="standardContextual"/>
        </w:rPr>
      </w:pPr>
    </w:p>
    <w:p w14:paraId="7DD9971B"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Specifically for Section 718.1 regarding central and lateral sewer service rehabilitation in the application</w:t>
      </w:r>
    </w:p>
    <w:p w14:paraId="1F86F0E7"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of the ASTM F3240, respectively, let it be known there is only one manufacturer of this patented gasket,</w:t>
      </w:r>
    </w:p>
    <w:p w14:paraId="16D49EC5"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which is based in Ottawa, Illinois. Florida has now selected to engage in a single-source technology,</w:t>
      </w:r>
    </w:p>
    <w:p w14:paraId="75DB9EAA"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lastRenderedPageBreak/>
        <w:t>resulting in a specific monopoly effect at the expense of negating trenchless lateral rehabilitation</w:t>
      </w:r>
    </w:p>
    <w:p w14:paraId="0562DB52"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manufacturers and contractors from competitive bid opportunities in Florida.</w:t>
      </w:r>
    </w:p>
    <w:p w14:paraId="3C847A22"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I am not sure the state of Florida truly understands the magnitude of pushing the 2023 Florida Building</w:t>
      </w:r>
    </w:p>
    <w:p w14:paraId="414E3DAC"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Code, Plumbing, Eighth Edition, where not only do taxpaying Floridians pay a premium for this </w:t>
      </w:r>
      <w:proofErr w:type="spellStart"/>
      <w:r w:rsidRPr="00A7218D">
        <w:rPr>
          <w:rFonts w:ascii="Calibri" w:eastAsiaTheme="minorHAnsi" w:hAnsi="Calibri" w:cs="Calibri"/>
          <w:color w:val="212121"/>
          <w14:ligatures w14:val="standardContextual"/>
        </w:rPr>
        <w:t>singlesourced</w:t>
      </w:r>
      <w:proofErr w:type="spellEnd"/>
      <w:r w:rsidRPr="00A7218D">
        <w:rPr>
          <w:rFonts w:ascii="Calibri" w:eastAsiaTheme="minorHAnsi" w:hAnsi="Calibri" w:cs="Calibri"/>
          <w:color w:val="212121"/>
          <w14:ligatures w14:val="standardContextual"/>
        </w:rPr>
        <w:t xml:space="preserve"> patented technology but is a certainty that local Florida trenchless manufacturers &amp; contractors are put out of work or pursuing opportunities out of state. 2023 Florida Building Code, Plumbing, Eighth Edition references a single manufacturer's solution without logic and lacking purpose. ASTM F3240, respectively, is a standard that can only be met by purchasing products from one manufacturer and installing them by licensed/authorized installers, which are purposely limited in Florida and other states.</w:t>
      </w:r>
    </w:p>
    <w:p w14:paraId="71A0C8B9"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In closing, we do not believe that it is the intent of the State of Florida is trying to limit competition. We</w:t>
      </w:r>
    </w:p>
    <w:p w14:paraId="404147DC"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believe the state is “unintentionally unaware” of the solutions available within the trenchless</w:t>
      </w:r>
    </w:p>
    <w:p w14:paraId="236E9712"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marketplace. There are more cost-effective methods that have proven viable solutions for </w:t>
      </w:r>
      <w:proofErr w:type="gramStart"/>
      <w:r w:rsidRPr="00A7218D">
        <w:rPr>
          <w:rFonts w:ascii="Calibri" w:eastAsiaTheme="minorHAnsi" w:hAnsi="Calibri" w:cs="Calibri"/>
          <w:color w:val="212121"/>
          <w14:ligatures w14:val="standardContextual"/>
        </w:rPr>
        <w:t>addressing</w:t>
      </w:r>
      <w:proofErr w:type="gramEnd"/>
    </w:p>
    <w:p w14:paraId="64A64057"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the mainline-to-lateral sewer connection from a holistic approach.</w:t>
      </w:r>
    </w:p>
    <w:p w14:paraId="58FF294A"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Having been intimately involved in constructing and rehabilitating collection systems in Florida since</w:t>
      </w:r>
    </w:p>
    <w:p w14:paraId="4FDFD3FF"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1989, I am adamant that competitive bid pricing offers a universal resolution over a </w:t>
      </w:r>
      <w:proofErr w:type="gramStart"/>
      <w:r w:rsidRPr="00A7218D">
        <w:rPr>
          <w:rFonts w:ascii="Calibri" w:eastAsiaTheme="minorHAnsi" w:hAnsi="Calibri" w:cs="Calibri"/>
          <w:color w:val="212121"/>
          <w14:ligatures w14:val="standardContextual"/>
        </w:rPr>
        <w:t>single-source</w:t>
      </w:r>
      <w:proofErr w:type="gramEnd"/>
    </w:p>
    <w:p w14:paraId="58D4CEDA"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 xml:space="preserve">scheme. At the same time, the state of Florida will ultimately achieve its desired outcome </w:t>
      </w:r>
      <w:proofErr w:type="gramStart"/>
      <w:r w:rsidRPr="00A7218D">
        <w:rPr>
          <w:rFonts w:ascii="Calibri" w:eastAsiaTheme="minorHAnsi" w:hAnsi="Calibri" w:cs="Calibri"/>
          <w:color w:val="212121"/>
          <w14:ligatures w14:val="standardContextual"/>
        </w:rPr>
        <w:t>while</w:t>
      </w:r>
      <w:proofErr w:type="gramEnd"/>
    </w:p>
    <w:p w14:paraId="77106CA4"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promoting innovation and healthy competition and putting local Florida businesses to work.</w:t>
      </w:r>
    </w:p>
    <w:p w14:paraId="4C24BB8D"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Respectfully,</w:t>
      </w:r>
    </w:p>
    <w:p w14:paraId="383BE052" w14:textId="77777777" w:rsidR="00A7218D" w:rsidRPr="00A7218D" w:rsidRDefault="00A7218D" w:rsidP="00A7218D">
      <w:pPr>
        <w:widowControl/>
        <w:adjustRightInd w:val="0"/>
        <w:rPr>
          <w:rFonts w:ascii="Calibri" w:eastAsiaTheme="minorHAnsi" w:hAnsi="Calibri" w:cs="Calibri"/>
          <w:color w:val="212121"/>
          <w14:ligatures w14:val="standardContextual"/>
        </w:rPr>
      </w:pPr>
    </w:p>
    <w:p w14:paraId="6C198A4B"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Jerold L Botts</w:t>
      </w:r>
    </w:p>
    <w:p w14:paraId="2ADB5DA7" w14:textId="77777777" w:rsidR="00A7218D" w:rsidRPr="00A7218D" w:rsidRDefault="00A7218D" w:rsidP="00A7218D">
      <w:pPr>
        <w:widowControl/>
        <w:adjustRightInd w:val="0"/>
        <w:rPr>
          <w:rFonts w:ascii="Calibri" w:eastAsiaTheme="minorHAnsi" w:hAnsi="Calibri" w:cs="Calibri"/>
          <w:color w:val="212121"/>
          <w14:ligatures w14:val="standardContextual"/>
        </w:rPr>
      </w:pPr>
      <w:r w:rsidRPr="00A7218D">
        <w:rPr>
          <w:rFonts w:ascii="Calibri" w:eastAsiaTheme="minorHAnsi" w:hAnsi="Calibri" w:cs="Calibri"/>
          <w:color w:val="212121"/>
          <w14:ligatures w14:val="standardContextual"/>
        </w:rPr>
        <w:t>President</w:t>
      </w:r>
    </w:p>
    <w:p w14:paraId="3CA493A1" w14:textId="77777777" w:rsidR="00A7218D" w:rsidRPr="00A7218D" w:rsidRDefault="00A7218D" w:rsidP="00A7218D">
      <w:pPr>
        <w:widowControl/>
        <w:adjustRightInd w:val="0"/>
        <w:rPr>
          <w:rFonts w:ascii="Calibri" w:eastAsiaTheme="minorHAnsi" w:hAnsi="Calibri" w:cs="Calibri"/>
          <w:color w:val="212121"/>
          <w14:ligatures w14:val="standardContextual"/>
        </w:rPr>
      </w:pPr>
      <w:proofErr w:type="spellStart"/>
      <w:r w:rsidRPr="00A7218D">
        <w:rPr>
          <w:rFonts w:ascii="Calibri" w:eastAsiaTheme="minorHAnsi" w:hAnsi="Calibri" w:cs="Calibri"/>
          <w:color w:val="212121"/>
          <w14:ligatures w14:val="standardContextual"/>
        </w:rPr>
        <w:t>InnerCure</w:t>
      </w:r>
      <w:r w:rsidRPr="00A7218D">
        <w:rPr>
          <w:rFonts w:ascii="SymbolMT" w:eastAsiaTheme="minorHAnsi" w:hAnsi="SymbolMT" w:cs="SymbolMT"/>
          <w:color w:val="212121"/>
          <w14:ligatures w14:val="standardContextual"/>
        </w:rPr>
        <w:t>â</w:t>
      </w:r>
      <w:proofErr w:type="spellEnd"/>
      <w:r w:rsidRPr="00A7218D">
        <w:rPr>
          <w:rFonts w:ascii="SymbolMT" w:eastAsiaTheme="minorHAnsi" w:hAnsi="SymbolMT" w:cs="SymbolMT"/>
          <w:color w:val="212121"/>
          <w14:ligatures w14:val="standardContextual"/>
        </w:rPr>
        <w:t xml:space="preserve"> </w:t>
      </w:r>
      <w:r w:rsidRPr="00A7218D">
        <w:rPr>
          <w:rFonts w:ascii="Calibri" w:eastAsiaTheme="minorHAnsi" w:hAnsi="Calibri" w:cs="Calibri"/>
          <w:color w:val="212121"/>
          <w14:ligatures w14:val="standardContextual"/>
        </w:rPr>
        <w:t>Technologies, Inc.</w:t>
      </w:r>
    </w:p>
    <w:p w14:paraId="10C057AA" w14:textId="77777777" w:rsidR="00A7218D" w:rsidRPr="00A7218D" w:rsidRDefault="00A7218D" w:rsidP="00A7218D">
      <w:r w:rsidRPr="00A7218D">
        <w:t>Toll Free 1.844.748.5200</w:t>
      </w:r>
    </w:p>
    <w:p w14:paraId="3DEFD5DF" w14:textId="77777777" w:rsidR="00A7218D" w:rsidRPr="00A7218D" w:rsidRDefault="00A7218D" w:rsidP="00A7218D">
      <w:r w:rsidRPr="00A7218D">
        <w:t>Mobile 407.402.2625</w:t>
      </w:r>
    </w:p>
    <w:p w14:paraId="34EC9FEF" w14:textId="77777777" w:rsidR="00A7218D" w:rsidRPr="00A7218D" w:rsidRDefault="00072242" w:rsidP="00A7218D">
      <w:pPr>
        <w:widowControl/>
        <w:adjustRightInd w:val="0"/>
      </w:pPr>
      <w:hyperlink r:id="rId14" w:history="1">
        <w:r w:rsidR="00A7218D" w:rsidRPr="00A7218D">
          <w:rPr>
            <w:color w:val="0563C1"/>
            <w:u w:val="single"/>
          </w:rPr>
          <w:t>www.innercuretechnologies.com</w:t>
        </w:r>
      </w:hyperlink>
    </w:p>
    <w:p w14:paraId="74C05815" w14:textId="77777777" w:rsidR="00A7218D" w:rsidRPr="00A7218D" w:rsidRDefault="00072242" w:rsidP="00A7218D">
      <w:pPr>
        <w:widowControl/>
        <w:adjustRightInd w:val="0"/>
        <w:rPr>
          <w:color w:val="0563C1"/>
          <w:u w:val="single"/>
        </w:rPr>
      </w:pPr>
      <w:hyperlink r:id="rId15" w:history="1">
        <w:r w:rsidR="00A7218D" w:rsidRPr="00A7218D">
          <w:rPr>
            <w:color w:val="0563C1"/>
            <w:u w:val="single"/>
          </w:rPr>
          <w:t>Jerry@innercuretechnologies.com</w:t>
        </w:r>
      </w:hyperlink>
    </w:p>
    <w:p w14:paraId="120009AE" w14:textId="77777777" w:rsidR="00A7218D" w:rsidRPr="00A7218D" w:rsidRDefault="00A7218D" w:rsidP="00A7218D">
      <w:pPr>
        <w:widowControl/>
        <w:adjustRightInd w:val="0"/>
        <w:rPr>
          <w:color w:val="0563C1"/>
          <w:u w:val="single"/>
        </w:rPr>
      </w:pPr>
    </w:p>
    <w:p w14:paraId="268008FE" w14:textId="77777777" w:rsidR="00A7218D" w:rsidRPr="00A7218D" w:rsidRDefault="00A7218D" w:rsidP="00A7218D">
      <w:pPr>
        <w:rPr>
          <w:rFonts w:ascii="Calibri" w:eastAsiaTheme="minorHAnsi" w:hAnsi="Calibri" w:cs="Calibri"/>
          <w:sz w:val="24"/>
          <w:szCs w:val="24"/>
        </w:rPr>
      </w:pPr>
    </w:p>
    <w:p w14:paraId="18E5B545" w14:textId="77777777" w:rsidR="00A7218D" w:rsidRPr="00A7218D" w:rsidRDefault="00A7218D" w:rsidP="00A7218D">
      <w:pPr>
        <w:rPr>
          <w:rFonts w:ascii="TimesNewRoman" w:eastAsiaTheme="minorHAnsi" w:hAnsi="TimesNewRoman" w:cs="TimesNewRoman"/>
          <w:b/>
          <w:bCs/>
          <w:color w:val="FF0000"/>
          <w:sz w:val="20"/>
          <w:szCs w:val="20"/>
          <w:u w:val="single"/>
          <w14:ligatures w14:val="standardContextual"/>
        </w:rPr>
      </w:pPr>
      <w:bookmarkStart w:id="16" w:name="_Hlk156544809"/>
      <w:r w:rsidRPr="00A7218D">
        <w:rPr>
          <w:rFonts w:ascii="TimesNewRoman" w:eastAsiaTheme="minorHAnsi" w:hAnsi="TimesNewRoman" w:cs="TimesNewRoman"/>
          <w:b/>
          <w:bCs/>
          <w:color w:val="FF0000"/>
          <w:sz w:val="20"/>
          <w:szCs w:val="20"/>
          <w:u w:val="single"/>
          <w14:ligatures w14:val="standardContextual"/>
        </w:rPr>
        <w:t xml:space="preserve">Comment 3 – </w:t>
      </w:r>
    </w:p>
    <w:bookmarkEnd w:id="16"/>
    <w:p w14:paraId="3F67C5FF" w14:textId="77777777" w:rsidR="00A7218D" w:rsidRPr="00A7218D" w:rsidRDefault="00A7218D" w:rsidP="00A7218D">
      <w:pPr>
        <w:widowControl/>
        <w:adjustRightInd w:val="0"/>
        <w:rPr>
          <w:sz w:val="24"/>
          <w:szCs w:val="24"/>
        </w:rPr>
      </w:pPr>
    </w:p>
    <w:p w14:paraId="0B23AEBE" w14:textId="77777777" w:rsidR="00A7218D" w:rsidRPr="00A7218D" w:rsidRDefault="00A7218D" w:rsidP="00A7218D">
      <w:pPr>
        <w:rPr>
          <w:b/>
          <w:sz w:val="28"/>
          <w:szCs w:val="28"/>
        </w:rPr>
      </w:pPr>
      <w:r w:rsidRPr="00A7218D">
        <w:rPr>
          <w:b/>
          <w:sz w:val="28"/>
          <w:szCs w:val="28"/>
        </w:rPr>
        <w:t>Glitch Amendment – Kozan – Section 718 FBC-Plumbing</w:t>
      </w:r>
    </w:p>
    <w:p w14:paraId="72F36019" w14:textId="77777777" w:rsidR="00A7218D" w:rsidRPr="00A7218D" w:rsidRDefault="00A7218D" w:rsidP="00A7218D">
      <w:pPr>
        <w:ind w:left="2880" w:firstLine="720"/>
        <w:rPr>
          <w:b/>
          <w:sz w:val="28"/>
          <w:szCs w:val="28"/>
        </w:rPr>
      </w:pPr>
    </w:p>
    <w:p w14:paraId="7DBA9E4F" w14:textId="77777777" w:rsidR="00A7218D" w:rsidRPr="00A7218D" w:rsidRDefault="00A7218D" w:rsidP="00A7218D">
      <w:pPr>
        <w:ind w:left="2880" w:firstLine="720"/>
        <w:rPr>
          <w:b/>
          <w:sz w:val="28"/>
          <w:szCs w:val="28"/>
        </w:rPr>
      </w:pPr>
      <w:r w:rsidRPr="00A7218D">
        <w:rPr>
          <w:b/>
          <w:sz w:val="28"/>
          <w:szCs w:val="28"/>
        </w:rPr>
        <w:t>SECTION 718</w:t>
      </w:r>
    </w:p>
    <w:p w14:paraId="7B582705" w14:textId="77777777" w:rsidR="00A7218D" w:rsidRPr="00A7218D" w:rsidRDefault="00A7218D" w:rsidP="00A7218D">
      <w:pPr>
        <w:ind w:firstLine="720"/>
        <w:rPr>
          <w:b/>
          <w:sz w:val="28"/>
          <w:szCs w:val="28"/>
        </w:rPr>
      </w:pPr>
      <w:r w:rsidRPr="00A7218D">
        <w:rPr>
          <w:b/>
          <w:sz w:val="28"/>
          <w:szCs w:val="28"/>
        </w:rPr>
        <w:t>REHABILITATION OF BUILDING SEWERS AND BUILDING DRAINS</w:t>
      </w:r>
    </w:p>
    <w:p w14:paraId="7FDDE16D" w14:textId="77777777" w:rsidR="00A7218D" w:rsidRPr="00A7218D" w:rsidRDefault="00A7218D" w:rsidP="00A7218D">
      <w:pPr>
        <w:rPr>
          <w:sz w:val="28"/>
          <w:szCs w:val="28"/>
        </w:rPr>
      </w:pPr>
      <w:r w:rsidRPr="00A7218D">
        <w:rPr>
          <w:sz w:val="28"/>
          <w:szCs w:val="28"/>
        </w:rPr>
        <w:t>Revise as follows: (add the following sentence)</w:t>
      </w:r>
    </w:p>
    <w:p w14:paraId="7E1E011D" w14:textId="77777777" w:rsidR="00A7218D" w:rsidRPr="00A7218D" w:rsidRDefault="00A7218D" w:rsidP="00A7218D">
      <w:pPr>
        <w:rPr>
          <w:sz w:val="28"/>
          <w:szCs w:val="28"/>
        </w:rPr>
      </w:pPr>
      <w:r w:rsidRPr="00A7218D">
        <w:rPr>
          <w:b/>
          <w:sz w:val="28"/>
          <w:szCs w:val="28"/>
        </w:rPr>
        <w:t>718.1 Cure</w:t>
      </w:r>
      <w:r w:rsidRPr="00A7218D">
        <w:rPr>
          <w:b/>
          <w:sz w:val="28"/>
          <w:szCs w:val="28"/>
          <w:u w:val="single"/>
        </w:rPr>
        <w:t>d</w:t>
      </w:r>
      <w:r w:rsidRPr="00A7218D">
        <w:rPr>
          <w:b/>
          <w:sz w:val="28"/>
          <w:szCs w:val="28"/>
        </w:rPr>
        <w:t>-in-place</w:t>
      </w:r>
      <w:r w:rsidRPr="00A7218D">
        <w:rPr>
          <w:sz w:val="28"/>
          <w:szCs w:val="28"/>
        </w:rPr>
        <w:t xml:space="preserve">. </w:t>
      </w:r>
      <w:r w:rsidRPr="00A7218D">
        <w:rPr>
          <w:sz w:val="28"/>
          <w:szCs w:val="28"/>
          <w:u w:val="single"/>
        </w:rPr>
        <w:t>Cured-in-place rehabilitation of building sewers and building drainage piping shall be in accordance with ASTM F1216 or ASTM F1743.</w:t>
      </w:r>
      <w:r w:rsidRPr="00A7218D">
        <w:rPr>
          <w:sz w:val="28"/>
          <w:szCs w:val="28"/>
        </w:rPr>
        <w:t xml:space="preserve"> Sectional cure</w:t>
      </w:r>
      <w:r w:rsidRPr="00A7218D">
        <w:rPr>
          <w:sz w:val="28"/>
          <w:szCs w:val="28"/>
          <w:u w:val="single"/>
        </w:rPr>
        <w:t>d</w:t>
      </w:r>
      <w:r w:rsidRPr="00A7218D">
        <w:rPr>
          <w:sz w:val="28"/>
          <w:szCs w:val="28"/>
        </w:rPr>
        <w:t xml:space="preserve">-in-place rehabilitation of </w:t>
      </w:r>
      <w:r w:rsidRPr="00A7218D">
        <w:rPr>
          <w:i/>
          <w:sz w:val="28"/>
          <w:szCs w:val="28"/>
        </w:rPr>
        <w:t>building sewer</w:t>
      </w:r>
      <w:r w:rsidRPr="00A7218D">
        <w:rPr>
          <w:sz w:val="28"/>
          <w:szCs w:val="28"/>
        </w:rPr>
        <w:t xml:space="preserve"> piping and sewer service lateral piping shall be in accordance with ASTM F2599. Main and lateral cure</w:t>
      </w:r>
      <w:r w:rsidRPr="00A7218D">
        <w:rPr>
          <w:sz w:val="28"/>
          <w:szCs w:val="28"/>
          <w:u w:val="single"/>
        </w:rPr>
        <w:t>d</w:t>
      </w:r>
      <w:r w:rsidRPr="00A7218D">
        <w:rPr>
          <w:sz w:val="28"/>
          <w:szCs w:val="28"/>
        </w:rPr>
        <w:t xml:space="preserve">-in-place rehabilitation of </w:t>
      </w:r>
      <w:r w:rsidRPr="00A7218D">
        <w:rPr>
          <w:i/>
          <w:sz w:val="28"/>
          <w:szCs w:val="28"/>
        </w:rPr>
        <w:t>building sewer</w:t>
      </w:r>
      <w:r w:rsidRPr="00A7218D">
        <w:rPr>
          <w:sz w:val="28"/>
          <w:szCs w:val="28"/>
        </w:rPr>
        <w:t xml:space="preserve"> and sewer service lateral piping and their connections to the main sewer pipe shall be in accordance with ASTM F2561. Hydrophilic rings or gaskets in cure</w:t>
      </w:r>
      <w:r w:rsidRPr="00A7218D">
        <w:rPr>
          <w:sz w:val="28"/>
          <w:szCs w:val="28"/>
          <w:u w:val="single"/>
        </w:rPr>
        <w:t>d</w:t>
      </w:r>
      <w:r w:rsidRPr="00A7218D">
        <w:rPr>
          <w:sz w:val="28"/>
          <w:szCs w:val="28"/>
        </w:rPr>
        <w:t xml:space="preserve">-in-place rehabilitation of </w:t>
      </w:r>
      <w:r w:rsidRPr="00A7218D">
        <w:rPr>
          <w:i/>
          <w:sz w:val="28"/>
          <w:szCs w:val="28"/>
        </w:rPr>
        <w:t>building sewer</w:t>
      </w:r>
      <w:r w:rsidRPr="00A7218D">
        <w:rPr>
          <w:sz w:val="28"/>
          <w:szCs w:val="28"/>
        </w:rPr>
        <w:t xml:space="preserve"> piping and sewer service laterals shall be in accordance with ASTM F3240 to </w:t>
      </w:r>
      <w:r w:rsidRPr="00A7218D">
        <w:rPr>
          <w:sz w:val="28"/>
          <w:szCs w:val="28"/>
        </w:rPr>
        <w:lastRenderedPageBreak/>
        <w:t>ensure water tightness and elimination of ground water penetration.</w:t>
      </w:r>
    </w:p>
    <w:p w14:paraId="601DB2BD" w14:textId="77777777" w:rsidR="00A7218D" w:rsidRPr="00A7218D" w:rsidRDefault="00A7218D" w:rsidP="00A7218D">
      <w:pPr>
        <w:rPr>
          <w:b/>
          <w:sz w:val="28"/>
          <w:szCs w:val="28"/>
        </w:rPr>
      </w:pPr>
    </w:p>
    <w:p w14:paraId="6E5EEA94" w14:textId="77777777" w:rsidR="00A7218D" w:rsidRPr="00A7218D" w:rsidRDefault="00A7218D" w:rsidP="00A7218D">
      <w:pPr>
        <w:rPr>
          <w:sz w:val="28"/>
          <w:szCs w:val="28"/>
        </w:rPr>
      </w:pPr>
      <w:r w:rsidRPr="00A7218D">
        <w:rPr>
          <w:b/>
          <w:sz w:val="28"/>
          <w:szCs w:val="28"/>
        </w:rPr>
        <w:t>Rationale:</w:t>
      </w:r>
      <w:r w:rsidRPr="00A7218D">
        <w:rPr>
          <w:sz w:val="28"/>
          <w:szCs w:val="28"/>
        </w:rPr>
        <w:t xml:space="preserve"> The current code language does nothing to address the bulk of </w:t>
      </w:r>
      <w:r w:rsidRPr="00A7218D">
        <w:rPr>
          <w:sz w:val="28"/>
          <w:szCs w:val="28"/>
          <w:u w:val="single"/>
        </w:rPr>
        <w:t>cured</w:t>
      </w:r>
      <w:r w:rsidRPr="00A7218D">
        <w:rPr>
          <w:sz w:val="28"/>
          <w:szCs w:val="28"/>
        </w:rPr>
        <w:t xml:space="preserve">-in-place (correct terminology) pipe rehabilitations. This proposal adds the applicable standards for both the inversion method (ASTM F1216) and the pulled-in-place method (ASTM F1743). These standards apply to pipe sizes 2 inches and larger. It also clarifies that this section is intended to include building drainage piping as well as building sewers. </w:t>
      </w:r>
    </w:p>
    <w:p w14:paraId="4A5A1B83" w14:textId="77777777" w:rsidR="00A7218D" w:rsidRPr="00A7218D" w:rsidRDefault="00A7218D" w:rsidP="00A7218D">
      <w:pPr>
        <w:rPr>
          <w:sz w:val="28"/>
          <w:szCs w:val="28"/>
        </w:rPr>
      </w:pPr>
      <w:r w:rsidRPr="00A7218D">
        <w:rPr>
          <w:sz w:val="28"/>
          <w:szCs w:val="28"/>
        </w:rPr>
        <w:t xml:space="preserve">The remainder of this section addresses specific types of sewer rehabilitation, including sectional cured-in-place lining (SCIPL), as well as main and lateral cured-in-place lining (MLCIPL), which utilizes seamless molded hydrophilic gaskets (SMHG). Although these installations typically occur beyond the property line and outside the scope of the plumbing code, it is advisable to leave them in place for now </w:t>
      </w:r>
      <w:proofErr w:type="gramStart"/>
      <w:r w:rsidRPr="00A7218D">
        <w:rPr>
          <w:sz w:val="28"/>
          <w:szCs w:val="28"/>
        </w:rPr>
        <w:t>in order to</w:t>
      </w:r>
      <w:proofErr w:type="gramEnd"/>
      <w:r w:rsidRPr="00A7218D">
        <w:rPr>
          <w:sz w:val="28"/>
          <w:szCs w:val="28"/>
        </w:rPr>
        <w:t xml:space="preserve"> track with the I-Codes.  </w:t>
      </w:r>
    </w:p>
    <w:p w14:paraId="7DDE5238" w14:textId="77777777" w:rsidR="00A7218D" w:rsidRPr="00A7218D" w:rsidRDefault="00A7218D" w:rsidP="00A7218D">
      <w:pPr>
        <w:rPr>
          <w:rFonts w:ascii="TimesNewRoman" w:eastAsiaTheme="minorHAnsi" w:hAnsi="TimesNewRoman" w:cs="TimesNewRoman"/>
          <w:b/>
          <w:bCs/>
          <w:color w:val="FF0000"/>
          <w:sz w:val="20"/>
          <w:szCs w:val="20"/>
          <w:u w:val="single"/>
          <w14:ligatures w14:val="standardContextual"/>
        </w:rPr>
      </w:pPr>
    </w:p>
    <w:p w14:paraId="5505222F" w14:textId="77777777" w:rsidR="00A7218D" w:rsidRPr="00A7218D" w:rsidRDefault="00A7218D" w:rsidP="00A7218D">
      <w:pPr>
        <w:rPr>
          <w:rFonts w:ascii="TimesNewRoman" w:eastAsiaTheme="minorHAnsi" w:hAnsi="TimesNewRoman" w:cs="TimesNewRoman"/>
          <w:b/>
          <w:bCs/>
          <w:color w:val="FF0000"/>
          <w:sz w:val="20"/>
          <w:szCs w:val="20"/>
          <w:u w:val="single"/>
          <w14:ligatures w14:val="standardContextual"/>
        </w:rPr>
      </w:pPr>
      <w:r w:rsidRPr="00A7218D">
        <w:rPr>
          <w:rFonts w:ascii="TimesNewRoman" w:eastAsiaTheme="minorHAnsi" w:hAnsi="TimesNewRoman" w:cs="TimesNewRoman"/>
          <w:b/>
          <w:bCs/>
          <w:color w:val="FF0000"/>
          <w:sz w:val="20"/>
          <w:szCs w:val="20"/>
          <w:u w:val="single"/>
          <w14:ligatures w14:val="standardContextual"/>
        </w:rPr>
        <w:t xml:space="preserve">Comment 3 – </w:t>
      </w:r>
    </w:p>
    <w:p w14:paraId="40FD3805" w14:textId="77777777" w:rsidR="00A7218D" w:rsidRPr="00A7218D" w:rsidRDefault="00A7218D" w:rsidP="00A7218D">
      <w:pPr>
        <w:rPr>
          <w:sz w:val="28"/>
          <w:szCs w:val="28"/>
        </w:rPr>
      </w:pPr>
    </w:p>
    <w:p w14:paraId="4D5AF494"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 xml:space="preserve">From: Michael Wilson &lt;mike@pipelt.com&gt; </w:t>
      </w:r>
      <w:r w:rsidRPr="00A7218D">
        <w:rPr>
          <w:rFonts w:ascii="Calibri" w:hAnsi="Calibri" w:cstheme="minorBidi"/>
          <w:kern w:val="2"/>
          <w:szCs w:val="21"/>
          <w14:ligatures w14:val="standardContextual"/>
        </w:rPr>
        <w:br/>
        <w:t xml:space="preserve">Sent: Thursday, January 18, </w:t>
      </w:r>
      <w:proofErr w:type="gramStart"/>
      <w:r w:rsidRPr="00A7218D">
        <w:rPr>
          <w:rFonts w:ascii="Calibri" w:hAnsi="Calibri" w:cstheme="minorBidi"/>
          <w:kern w:val="2"/>
          <w:szCs w:val="21"/>
          <w14:ligatures w14:val="standardContextual"/>
        </w:rPr>
        <w:t>2024</w:t>
      </w:r>
      <w:proofErr w:type="gramEnd"/>
      <w:r w:rsidRPr="00A7218D">
        <w:rPr>
          <w:rFonts w:ascii="Calibri" w:hAnsi="Calibri" w:cstheme="minorBidi"/>
          <w:kern w:val="2"/>
          <w:szCs w:val="21"/>
          <w14:ligatures w14:val="standardContextual"/>
        </w:rPr>
        <w:t xml:space="preserve"> 2:11 PM</w:t>
      </w:r>
      <w:r w:rsidRPr="00A7218D">
        <w:rPr>
          <w:rFonts w:ascii="Calibri" w:hAnsi="Calibri" w:cstheme="minorBidi"/>
          <w:kern w:val="2"/>
          <w:szCs w:val="21"/>
          <w14:ligatures w14:val="standardContextual"/>
        </w:rPr>
        <w:br/>
        <w:t>To: Madani, Mo &lt;Mo.Madani@myfloridalicense.com&gt;; Madani, Mo &lt;Mo.Madani@myfloridalicense.com&gt;</w:t>
      </w:r>
      <w:r w:rsidRPr="00A7218D">
        <w:rPr>
          <w:rFonts w:ascii="Calibri" w:hAnsi="Calibri" w:cstheme="minorBidi"/>
          <w:kern w:val="2"/>
          <w:szCs w:val="21"/>
          <w14:ligatures w14:val="standardContextual"/>
        </w:rPr>
        <w:br/>
        <w:t>Subject: Comments on 717 and 718</w:t>
      </w:r>
    </w:p>
    <w:p w14:paraId="3565A6A9"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17B77385"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73D76BC9"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2A4F003F"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 xml:space="preserve">[NOTICE] This message comes from a system outside of DBPR. Please exercise caution when clicking on links and/or providing sensitive information. If you have concerns, please contact your </w:t>
      </w:r>
      <w:proofErr w:type="gramStart"/>
      <w:r w:rsidRPr="00A7218D">
        <w:rPr>
          <w:rFonts w:ascii="Calibri" w:hAnsi="Calibri" w:cstheme="minorBidi"/>
          <w:kern w:val="2"/>
          <w:szCs w:val="21"/>
          <w14:ligatures w14:val="standardContextual"/>
        </w:rPr>
        <w:t>Knowledge</w:t>
      </w:r>
      <w:proofErr w:type="gramEnd"/>
      <w:r w:rsidRPr="00A7218D">
        <w:rPr>
          <w:rFonts w:ascii="Calibri" w:hAnsi="Calibri" w:cstheme="minorBidi"/>
          <w:kern w:val="2"/>
          <w:szCs w:val="21"/>
          <w14:ligatures w14:val="standardContextual"/>
        </w:rPr>
        <w:t xml:space="preserve"> Champion or the DBPR Helpdesk.</w:t>
      </w:r>
    </w:p>
    <w:p w14:paraId="33C93F0A"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4A84276B"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4AE903F8"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 xml:space="preserve"> </w:t>
      </w:r>
    </w:p>
    <w:p w14:paraId="684A2199"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7EF7E8FC"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07B1F5CD"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 xml:space="preserve">Good </w:t>
      </w:r>
      <w:proofErr w:type="gramStart"/>
      <w:r w:rsidRPr="00A7218D">
        <w:rPr>
          <w:rFonts w:ascii="Calibri" w:hAnsi="Calibri" w:cstheme="minorBidi"/>
          <w:kern w:val="2"/>
          <w:szCs w:val="21"/>
          <w14:ligatures w14:val="standardContextual"/>
        </w:rPr>
        <w:t>afternoon</w:t>
      </w:r>
      <w:proofErr w:type="gramEnd"/>
      <w:r w:rsidRPr="00A7218D">
        <w:rPr>
          <w:rFonts w:ascii="Calibri" w:hAnsi="Calibri" w:cstheme="minorBidi"/>
          <w:kern w:val="2"/>
          <w:szCs w:val="21"/>
          <w14:ligatures w14:val="standardContextual"/>
        </w:rPr>
        <w:t xml:space="preserve"> Mo, these are the comments I put together regarding Section 717 and Section 718.  As you can see, I totally see no reason for Section 717 to complicate and confuse the Plumbing Code.  As far as Section 718, I understand why Gary feels it can remain.  I agree with his suggested revision. The addition of ASTM F1743 to the language will allow latitude that takes away the argument regarding "proprietary advantage”.</w:t>
      </w:r>
    </w:p>
    <w:p w14:paraId="512F5C77"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20FB1467"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 xml:space="preserve">I know in the end it will be a consensus decision, but Section 717 is not only confusing, but it will create huge issues with AHJs who see these two Codes as the ONLY understanding for small diameter CIPP installations.  We go </w:t>
      </w:r>
      <w:proofErr w:type="gramStart"/>
      <w:r w:rsidRPr="00A7218D">
        <w:rPr>
          <w:rFonts w:ascii="Calibri" w:hAnsi="Calibri" w:cstheme="minorBidi"/>
          <w:kern w:val="2"/>
          <w:szCs w:val="21"/>
          <w14:ligatures w14:val="standardContextual"/>
        </w:rPr>
        <w:t>from NO applicable Codes,</w:t>
      </w:r>
      <w:proofErr w:type="gramEnd"/>
      <w:r w:rsidRPr="00A7218D">
        <w:rPr>
          <w:rFonts w:ascii="Calibri" w:hAnsi="Calibri" w:cstheme="minorBidi"/>
          <w:kern w:val="2"/>
          <w:szCs w:val="21"/>
          <w14:ligatures w14:val="standardContextual"/>
        </w:rPr>
        <w:t xml:space="preserve"> to two confusing Codes that have NOTHING to do with small diameter CIPP permitting and inspections in the State of Florida.</w:t>
      </w:r>
    </w:p>
    <w:p w14:paraId="5B4A7EB8"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53EC47BD"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lastRenderedPageBreak/>
        <w:t>The Declaratory Statement DS 2015-106, that you helped authorize, is still the clearest regulation for a constantly changing industry.</w:t>
      </w:r>
    </w:p>
    <w:p w14:paraId="2A88F0E8"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628EC68D"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Thank you for your continued support for Florida contractors. I hope to see you next Thursday.</w:t>
      </w:r>
    </w:p>
    <w:p w14:paraId="1A63FA00" w14:textId="77777777" w:rsidR="00A7218D" w:rsidRPr="00A7218D" w:rsidRDefault="00A7218D" w:rsidP="00A7218D">
      <w:pPr>
        <w:widowControl/>
        <w:autoSpaceDE/>
        <w:autoSpaceDN/>
        <w:rPr>
          <w:rFonts w:ascii="Calibri" w:hAnsi="Calibri" w:cstheme="minorBidi"/>
          <w:kern w:val="2"/>
          <w:szCs w:val="21"/>
          <w14:ligatures w14:val="standardContextual"/>
        </w:rPr>
      </w:pPr>
    </w:p>
    <w:p w14:paraId="087A7F43"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Michael Wilson, President/Qualifier</w:t>
      </w:r>
    </w:p>
    <w:p w14:paraId="5E70D5BA"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Pipelining Technologies, Inc.</w:t>
      </w:r>
    </w:p>
    <w:p w14:paraId="29C416BD"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CFC #1428578</w:t>
      </w:r>
    </w:p>
    <w:p w14:paraId="62A92627" w14:textId="77777777" w:rsidR="00A7218D" w:rsidRPr="00A7218D" w:rsidRDefault="00A7218D" w:rsidP="00A7218D">
      <w:pPr>
        <w:widowControl/>
        <w:autoSpaceDE/>
        <w:autoSpaceDN/>
        <w:rPr>
          <w:rFonts w:ascii="Calibri" w:hAnsi="Calibri" w:cstheme="minorBidi"/>
          <w:kern w:val="2"/>
          <w:szCs w:val="21"/>
          <w14:ligatures w14:val="standardContextual"/>
        </w:rPr>
      </w:pPr>
      <w:r w:rsidRPr="00A7218D">
        <w:rPr>
          <w:rFonts w:ascii="Calibri" w:hAnsi="Calibri" w:cstheme="minorBidi"/>
          <w:kern w:val="2"/>
          <w:szCs w:val="21"/>
          <w14:ligatures w14:val="standardContextual"/>
        </w:rPr>
        <w:t>(561) 502-0497</w:t>
      </w:r>
    </w:p>
    <w:p w14:paraId="0E2989AD" w14:textId="77777777" w:rsidR="00A7218D" w:rsidRDefault="00072242" w:rsidP="00A7218D">
      <w:pPr>
        <w:widowControl/>
        <w:autoSpaceDE/>
        <w:autoSpaceDN/>
        <w:rPr>
          <w:rFonts w:ascii="Calibri" w:hAnsi="Calibri" w:cstheme="minorBidi"/>
          <w:color w:val="0563C1"/>
          <w:kern w:val="2"/>
          <w:szCs w:val="21"/>
          <w:u w:val="single"/>
          <w14:ligatures w14:val="standardContextual"/>
        </w:rPr>
      </w:pPr>
      <w:hyperlink r:id="rId16" w:history="1">
        <w:r w:rsidR="00A7218D" w:rsidRPr="00A7218D">
          <w:rPr>
            <w:rFonts w:ascii="Calibri" w:hAnsi="Calibri" w:cstheme="minorBidi"/>
            <w:color w:val="0563C1"/>
            <w:kern w:val="2"/>
            <w:szCs w:val="21"/>
            <w:u w:val="single"/>
            <w14:ligatures w14:val="standardContextual"/>
          </w:rPr>
          <w:t>mike@pipeLT.com</w:t>
        </w:r>
      </w:hyperlink>
    </w:p>
    <w:p w14:paraId="5C2ABB7C" w14:textId="77777777" w:rsidR="00A7218D" w:rsidRDefault="00A7218D" w:rsidP="00A7218D">
      <w:pPr>
        <w:widowControl/>
        <w:autoSpaceDE/>
        <w:autoSpaceDN/>
        <w:rPr>
          <w:rFonts w:ascii="Calibri" w:hAnsi="Calibri" w:cstheme="minorBidi"/>
          <w:color w:val="0563C1"/>
          <w:kern w:val="2"/>
          <w:szCs w:val="21"/>
          <w:u w:val="single"/>
          <w14:ligatures w14:val="standardContextual"/>
        </w:rPr>
      </w:pPr>
    </w:p>
    <w:p w14:paraId="11949C18" w14:textId="77777777" w:rsidR="00A7218D" w:rsidRDefault="00A7218D" w:rsidP="00A7218D">
      <w:pPr>
        <w:widowControl/>
        <w:autoSpaceDE/>
        <w:autoSpaceDN/>
        <w:rPr>
          <w:rFonts w:ascii="Calibri" w:hAnsi="Calibri" w:cstheme="minorBidi"/>
          <w:color w:val="0563C1"/>
          <w:kern w:val="2"/>
          <w:szCs w:val="21"/>
          <w:u w:val="single"/>
          <w14:ligatures w14:val="standardContextual"/>
        </w:rPr>
      </w:pPr>
    </w:p>
    <w:p w14:paraId="43702FDB" w14:textId="77777777" w:rsidR="00A7218D" w:rsidRDefault="00A7218D" w:rsidP="00A7218D">
      <w:pPr>
        <w:widowControl/>
        <w:autoSpaceDE/>
        <w:autoSpaceDN/>
        <w:rPr>
          <w:rFonts w:ascii="Calibri" w:hAnsi="Calibri" w:cstheme="minorBidi"/>
          <w:color w:val="0563C1"/>
          <w:kern w:val="2"/>
          <w:szCs w:val="21"/>
          <w:u w:val="single"/>
          <w14:ligatures w14:val="standardContextual"/>
        </w:rPr>
      </w:pPr>
    </w:p>
    <w:p w14:paraId="34E4E457" w14:textId="77777777" w:rsidR="00A7218D" w:rsidRPr="00A7218D" w:rsidRDefault="00A7218D" w:rsidP="00A7218D">
      <w:pPr>
        <w:rPr>
          <w:color w:val="FF0000"/>
          <w:sz w:val="24"/>
          <w:szCs w:val="24"/>
          <w:u w:val="single"/>
        </w:rPr>
      </w:pPr>
      <w:r w:rsidRPr="00A7218D">
        <w:rPr>
          <w:noProof/>
        </w:rPr>
        <w:lastRenderedPageBreak/>
        <w:drawing>
          <wp:inline distT="0" distB="0" distL="0" distR="0" wp14:anchorId="51165983" wp14:editId="6174E46F">
            <wp:extent cx="5943600" cy="7943850"/>
            <wp:effectExtent l="0" t="0" r="0" b="0"/>
            <wp:docPr id="130713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7943850"/>
                    </a:xfrm>
                    <a:prstGeom prst="rect">
                      <a:avLst/>
                    </a:prstGeom>
                    <a:noFill/>
                    <a:ln>
                      <a:noFill/>
                    </a:ln>
                  </pic:spPr>
                </pic:pic>
              </a:graphicData>
            </a:graphic>
          </wp:inline>
        </w:drawing>
      </w:r>
    </w:p>
    <w:p w14:paraId="4C18B5CC" w14:textId="77777777" w:rsidR="00A7218D" w:rsidRPr="00A7218D" w:rsidRDefault="00A7218D" w:rsidP="00A7218D">
      <w:pPr>
        <w:rPr>
          <w:color w:val="FF0000"/>
          <w:sz w:val="24"/>
          <w:szCs w:val="24"/>
          <w:u w:val="single"/>
        </w:rPr>
      </w:pPr>
    </w:p>
    <w:p w14:paraId="6B0324EE" w14:textId="77777777" w:rsidR="00A7218D" w:rsidRPr="00A7218D" w:rsidRDefault="00A7218D" w:rsidP="00A7218D">
      <w:pPr>
        <w:kinsoku w:val="0"/>
        <w:overflowPunct w:val="0"/>
        <w:adjustRightInd w:val="0"/>
        <w:ind w:left="105"/>
        <w:rPr>
          <w:rFonts w:ascii="Trebuchet MS" w:eastAsiaTheme="minorEastAsia" w:hAnsi="Trebuchet MS" w:cs="Trebuchet MS"/>
          <w:spacing w:val="-5"/>
          <w:sz w:val="21"/>
          <w:szCs w:val="21"/>
          <w14:ligatures w14:val="standardContextual"/>
        </w:rPr>
      </w:pPr>
      <w:r w:rsidRPr="00A7218D">
        <w:rPr>
          <w:rFonts w:ascii="Calibri" w:eastAsiaTheme="minorEastAsia" w:hAnsi="Calibri" w:cs="Calibri"/>
          <w:sz w:val="24"/>
          <w:szCs w:val="24"/>
          <w14:ligatures w14:val="standardContextual"/>
        </w:rPr>
        <w:lastRenderedPageBreak/>
        <w:t>Mo,</w:t>
      </w:r>
      <w:r w:rsidRPr="00A7218D">
        <w:rPr>
          <w:rFonts w:ascii="Calibri" w:eastAsiaTheme="minorEastAsia" w:hAnsi="Calibri" w:cs="Calibri"/>
          <w:spacing w:val="-11"/>
          <w:sz w:val="24"/>
          <w:szCs w:val="24"/>
          <w14:ligatures w14:val="standardContextual"/>
        </w:rPr>
        <w:t xml:space="preserve"> </w:t>
      </w:r>
      <w:r w:rsidRPr="00A7218D">
        <w:rPr>
          <w:rFonts w:ascii="Calibri" w:eastAsiaTheme="minorEastAsia" w:hAnsi="Calibri" w:cs="Calibri"/>
          <w:sz w:val="24"/>
          <w:szCs w:val="24"/>
          <w14:ligatures w14:val="standardContextual"/>
        </w:rPr>
        <w:t>in</w:t>
      </w:r>
      <w:r w:rsidRPr="00A7218D">
        <w:rPr>
          <w:rFonts w:ascii="Calibri" w:eastAsiaTheme="minorEastAsia" w:hAnsi="Calibri" w:cs="Calibri"/>
          <w:spacing w:val="-5"/>
          <w:sz w:val="24"/>
          <w:szCs w:val="24"/>
          <w14:ligatures w14:val="standardContextual"/>
        </w:rPr>
        <w:t xml:space="preserve"> </w:t>
      </w:r>
      <w:r w:rsidRPr="00A7218D">
        <w:rPr>
          <w:rFonts w:ascii="Calibri" w:eastAsiaTheme="minorEastAsia" w:hAnsi="Calibri" w:cs="Calibri"/>
          <w:sz w:val="24"/>
          <w:szCs w:val="24"/>
          <w14:ligatures w14:val="standardContextual"/>
        </w:rPr>
        <w:t>regard</w:t>
      </w:r>
      <w:r w:rsidRPr="00A7218D">
        <w:rPr>
          <w:rFonts w:ascii="Calibri" w:eastAsiaTheme="minorEastAsia" w:hAnsi="Calibri" w:cs="Calibri"/>
          <w:spacing w:val="-4"/>
          <w:sz w:val="24"/>
          <w:szCs w:val="24"/>
          <w14:ligatures w14:val="standardContextual"/>
        </w:rPr>
        <w:t xml:space="preserve"> </w:t>
      </w:r>
      <w:r w:rsidRPr="00A7218D">
        <w:rPr>
          <w:rFonts w:ascii="Calibri" w:eastAsiaTheme="minorEastAsia" w:hAnsi="Calibri" w:cs="Calibri"/>
          <w:sz w:val="24"/>
          <w:szCs w:val="24"/>
          <w14:ligatures w14:val="standardContextual"/>
        </w:rPr>
        <w:t>to</w:t>
      </w:r>
      <w:r w:rsidRPr="00A7218D">
        <w:rPr>
          <w:rFonts w:ascii="Calibri" w:eastAsiaTheme="minorEastAsia" w:hAnsi="Calibri" w:cs="Calibri"/>
          <w:spacing w:val="-2"/>
          <w:sz w:val="24"/>
          <w:szCs w:val="24"/>
          <w14:ligatures w14:val="standardContextual"/>
        </w:rPr>
        <w:t xml:space="preserve"> </w:t>
      </w:r>
      <w:r w:rsidRPr="00A7218D">
        <w:rPr>
          <w:rFonts w:ascii="Calibri" w:eastAsiaTheme="minorEastAsia" w:hAnsi="Calibri" w:cs="Calibri"/>
          <w:b/>
          <w:bCs/>
          <w:sz w:val="24"/>
          <w:szCs w:val="24"/>
          <w14:ligatures w14:val="standardContextual"/>
        </w:rPr>
        <w:t>Section</w:t>
      </w:r>
      <w:r w:rsidRPr="00A7218D">
        <w:rPr>
          <w:rFonts w:ascii="Calibri" w:eastAsiaTheme="minorEastAsia" w:hAnsi="Calibri" w:cs="Calibri"/>
          <w:b/>
          <w:bCs/>
          <w:spacing w:val="-3"/>
          <w:sz w:val="24"/>
          <w:szCs w:val="24"/>
          <w14:ligatures w14:val="standardContextual"/>
        </w:rPr>
        <w:t xml:space="preserve"> </w:t>
      </w:r>
      <w:r w:rsidRPr="00A7218D">
        <w:rPr>
          <w:rFonts w:ascii="Calibri" w:eastAsiaTheme="minorEastAsia" w:hAnsi="Calibri" w:cs="Calibri"/>
          <w:b/>
          <w:bCs/>
          <w:sz w:val="24"/>
          <w:szCs w:val="24"/>
          <w14:ligatures w14:val="standardContextual"/>
        </w:rPr>
        <w:t>718</w:t>
      </w:r>
      <w:r w:rsidRPr="00A7218D">
        <w:rPr>
          <w:rFonts w:ascii="Calibri" w:eastAsiaTheme="minorEastAsia" w:hAnsi="Calibri" w:cs="Calibri"/>
          <w:sz w:val="24"/>
          <w:szCs w:val="24"/>
          <w14:ligatures w14:val="standardContextual"/>
        </w:rPr>
        <w:t>,</w:t>
      </w:r>
      <w:r w:rsidRPr="00A7218D">
        <w:rPr>
          <w:rFonts w:ascii="Calibri" w:eastAsiaTheme="minorEastAsia" w:hAnsi="Calibri" w:cs="Calibri"/>
          <w:spacing w:val="-3"/>
          <w:sz w:val="24"/>
          <w:szCs w:val="24"/>
          <w14:ligatures w14:val="standardContextual"/>
        </w:rPr>
        <w:t xml:space="preserve"> </w:t>
      </w:r>
      <w:r w:rsidRPr="00A7218D">
        <w:rPr>
          <w:rFonts w:ascii="Trebuchet MS" w:eastAsiaTheme="minorEastAsia" w:hAnsi="Trebuchet MS" w:cs="Trebuchet MS"/>
          <w:sz w:val="21"/>
          <w:szCs w:val="21"/>
          <w14:ligatures w14:val="standardContextual"/>
        </w:rPr>
        <w:t>I</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agree</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with</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Gary</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Kozan’s</w:t>
      </w:r>
      <w:r w:rsidRPr="00A7218D">
        <w:rPr>
          <w:rFonts w:ascii="Trebuchet MS" w:eastAsiaTheme="minorEastAsia" w:hAnsi="Trebuchet MS" w:cs="Trebuchet MS"/>
          <w:spacing w:val="-15"/>
          <w:sz w:val="21"/>
          <w:szCs w:val="21"/>
          <w14:ligatures w14:val="standardContextual"/>
        </w:rPr>
        <w:t xml:space="preserve"> </w:t>
      </w:r>
      <w:r w:rsidRPr="00A7218D">
        <w:rPr>
          <w:rFonts w:ascii="Trebuchet MS" w:eastAsiaTheme="minorEastAsia" w:hAnsi="Trebuchet MS" w:cs="Trebuchet MS"/>
          <w:sz w:val="21"/>
          <w:szCs w:val="21"/>
          <w14:ligatures w14:val="standardContextual"/>
        </w:rPr>
        <w:t>suggested</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revision</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that</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he</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shared</w:t>
      </w:r>
      <w:r w:rsidRPr="00A7218D">
        <w:rPr>
          <w:rFonts w:ascii="Trebuchet MS" w:eastAsiaTheme="minorEastAsia" w:hAnsi="Trebuchet MS" w:cs="Trebuchet MS"/>
          <w:spacing w:val="-16"/>
          <w:sz w:val="21"/>
          <w:szCs w:val="21"/>
          <w14:ligatures w14:val="standardContextual"/>
        </w:rPr>
        <w:t xml:space="preserve"> </w:t>
      </w:r>
      <w:r w:rsidRPr="00A7218D">
        <w:rPr>
          <w:rFonts w:ascii="Trebuchet MS" w:eastAsiaTheme="minorEastAsia" w:hAnsi="Trebuchet MS" w:cs="Trebuchet MS"/>
          <w:sz w:val="21"/>
          <w:szCs w:val="21"/>
          <w14:ligatures w14:val="standardContextual"/>
        </w:rPr>
        <w:t>with</w:t>
      </w:r>
      <w:r w:rsidRPr="00A7218D">
        <w:rPr>
          <w:rFonts w:ascii="Trebuchet MS" w:eastAsiaTheme="minorEastAsia" w:hAnsi="Trebuchet MS" w:cs="Trebuchet MS"/>
          <w:spacing w:val="-16"/>
          <w:sz w:val="21"/>
          <w:szCs w:val="21"/>
          <w14:ligatures w14:val="standardContextual"/>
        </w:rPr>
        <w:t xml:space="preserve"> </w:t>
      </w:r>
      <w:proofErr w:type="gramStart"/>
      <w:r w:rsidRPr="00A7218D">
        <w:rPr>
          <w:rFonts w:ascii="Trebuchet MS" w:eastAsiaTheme="minorEastAsia" w:hAnsi="Trebuchet MS" w:cs="Trebuchet MS"/>
          <w:spacing w:val="-5"/>
          <w:sz w:val="21"/>
          <w:szCs w:val="21"/>
          <w14:ligatures w14:val="standardContextual"/>
        </w:rPr>
        <w:t>me</w:t>
      </w:r>
      <w:proofErr w:type="gramEnd"/>
    </w:p>
    <w:p w14:paraId="72ACA5C9" w14:textId="77777777" w:rsidR="00A7218D" w:rsidRPr="00A7218D" w:rsidRDefault="00A7218D" w:rsidP="00A7218D">
      <w:pPr>
        <w:kinsoku w:val="0"/>
        <w:overflowPunct w:val="0"/>
        <w:adjustRightInd w:val="0"/>
        <w:spacing w:before="19"/>
        <w:ind w:left="115"/>
        <w:rPr>
          <w:rFonts w:ascii="Trebuchet MS" w:eastAsiaTheme="minorEastAsia" w:hAnsi="Trebuchet MS" w:cs="Trebuchet MS"/>
          <w:spacing w:val="-2"/>
          <w:sz w:val="21"/>
          <w:szCs w:val="21"/>
          <w14:ligatures w14:val="standardContextual"/>
        </w:rPr>
      </w:pPr>
      <w:r w:rsidRPr="00A7218D">
        <w:rPr>
          <w:rFonts w:ascii="Trebuchet MS" w:eastAsiaTheme="minorEastAsia" w:hAnsi="Trebuchet MS" w:cs="Trebuchet MS"/>
          <w:spacing w:val="-2"/>
          <w:sz w:val="21"/>
          <w:szCs w:val="21"/>
          <w14:ligatures w14:val="standardContextual"/>
        </w:rPr>
        <w:t>yesterday.</w:t>
      </w:r>
    </w:p>
    <w:p w14:paraId="6460FC70" w14:textId="77777777" w:rsidR="00A7218D" w:rsidRPr="00A7218D" w:rsidRDefault="00A7218D" w:rsidP="00A7218D">
      <w:pPr>
        <w:kinsoku w:val="0"/>
        <w:overflowPunct w:val="0"/>
        <w:adjustRightInd w:val="0"/>
        <w:spacing w:before="42"/>
        <w:rPr>
          <w:rFonts w:ascii="Trebuchet MS" w:eastAsiaTheme="minorEastAsia" w:hAnsi="Trebuchet MS" w:cs="Trebuchet MS"/>
          <w:sz w:val="21"/>
          <w:szCs w:val="21"/>
          <w14:ligatures w14:val="standardContextual"/>
        </w:rPr>
      </w:pPr>
    </w:p>
    <w:p w14:paraId="77C14E98" w14:textId="77777777" w:rsidR="00A7218D" w:rsidRPr="00A7218D" w:rsidRDefault="00A7218D" w:rsidP="00A7218D">
      <w:pPr>
        <w:kinsoku w:val="0"/>
        <w:overflowPunct w:val="0"/>
        <w:adjustRightInd w:val="0"/>
        <w:ind w:right="869"/>
        <w:jc w:val="center"/>
        <w:outlineLvl w:val="1"/>
        <w:rPr>
          <w:rFonts w:ascii="Trebuchet MS" w:eastAsiaTheme="minorEastAsia" w:hAnsi="Trebuchet MS" w:cs="Trebuchet MS"/>
          <w:b/>
          <w:bCs/>
          <w:spacing w:val="-5"/>
          <w:sz w:val="21"/>
          <w:szCs w:val="21"/>
          <w14:ligatures w14:val="standardContextual"/>
        </w:rPr>
      </w:pPr>
      <w:r w:rsidRPr="00A7218D">
        <w:rPr>
          <w:rFonts w:ascii="Trebuchet MS" w:eastAsiaTheme="minorEastAsia" w:hAnsi="Trebuchet MS" w:cs="Trebuchet MS"/>
          <w:b/>
          <w:bCs/>
          <w:sz w:val="21"/>
          <w:szCs w:val="21"/>
          <w14:ligatures w14:val="standardContextual"/>
        </w:rPr>
        <w:t>SECTION</w:t>
      </w:r>
      <w:r w:rsidRPr="00A7218D">
        <w:rPr>
          <w:rFonts w:ascii="Trebuchet MS" w:eastAsiaTheme="minorEastAsia" w:hAnsi="Trebuchet MS" w:cs="Trebuchet MS"/>
          <w:b/>
          <w:bCs/>
          <w:spacing w:val="21"/>
          <w:sz w:val="21"/>
          <w:szCs w:val="21"/>
          <w14:ligatures w14:val="standardContextual"/>
        </w:rPr>
        <w:t xml:space="preserve"> </w:t>
      </w:r>
      <w:r w:rsidRPr="00A7218D">
        <w:rPr>
          <w:rFonts w:ascii="Trebuchet MS" w:eastAsiaTheme="minorEastAsia" w:hAnsi="Trebuchet MS" w:cs="Trebuchet MS"/>
          <w:b/>
          <w:bCs/>
          <w:spacing w:val="-5"/>
          <w:sz w:val="21"/>
          <w:szCs w:val="21"/>
          <w14:ligatures w14:val="standardContextual"/>
        </w:rPr>
        <w:t>718</w:t>
      </w:r>
    </w:p>
    <w:p w14:paraId="4DF10B5D" w14:textId="77777777" w:rsidR="00A7218D" w:rsidRPr="00A7218D" w:rsidRDefault="00A7218D" w:rsidP="00A7218D">
      <w:pPr>
        <w:kinsoku w:val="0"/>
        <w:overflowPunct w:val="0"/>
        <w:adjustRightInd w:val="0"/>
        <w:spacing w:before="181"/>
        <w:ind w:left="841"/>
        <w:rPr>
          <w:rFonts w:ascii="Trebuchet MS" w:eastAsiaTheme="minorEastAsia" w:hAnsi="Trebuchet MS" w:cs="Trebuchet MS"/>
          <w:b/>
          <w:bCs/>
          <w:spacing w:val="-2"/>
          <w:sz w:val="21"/>
          <w:szCs w:val="21"/>
          <w14:ligatures w14:val="standardContextual"/>
        </w:rPr>
      </w:pPr>
      <w:r w:rsidRPr="00A7218D">
        <w:rPr>
          <w:rFonts w:ascii="Trebuchet MS" w:eastAsiaTheme="minorEastAsia" w:hAnsi="Trebuchet MS" w:cs="Trebuchet MS"/>
          <w:b/>
          <w:bCs/>
          <w:sz w:val="21"/>
          <w:szCs w:val="21"/>
          <w14:ligatures w14:val="standardContextual"/>
        </w:rPr>
        <w:t>REHABILITATION</w:t>
      </w:r>
      <w:r w:rsidRPr="00A7218D">
        <w:rPr>
          <w:rFonts w:ascii="Trebuchet MS" w:eastAsiaTheme="minorEastAsia" w:hAnsi="Trebuchet MS" w:cs="Trebuchet MS"/>
          <w:b/>
          <w:bCs/>
          <w:spacing w:val="6"/>
          <w:sz w:val="21"/>
          <w:szCs w:val="21"/>
          <w14:ligatures w14:val="standardContextual"/>
        </w:rPr>
        <w:t xml:space="preserve"> </w:t>
      </w:r>
      <w:r w:rsidRPr="00A7218D">
        <w:rPr>
          <w:rFonts w:ascii="Trebuchet MS" w:eastAsiaTheme="minorEastAsia" w:hAnsi="Trebuchet MS" w:cs="Trebuchet MS"/>
          <w:b/>
          <w:bCs/>
          <w:sz w:val="21"/>
          <w:szCs w:val="21"/>
          <w14:ligatures w14:val="standardContextual"/>
        </w:rPr>
        <w:t>OF</w:t>
      </w:r>
      <w:r w:rsidRPr="00A7218D">
        <w:rPr>
          <w:rFonts w:ascii="Trebuchet MS" w:eastAsiaTheme="minorEastAsia" w:hAnsi="Trebuchet MS" w:cs="Trebuchet MS"/>
          <w:b/>
          <w:bCs/>
          <w:spacing w:val="4"/>
          <w:sz w:val="21"/>
          <w:szCs w:val="21"/>
          <w14:ligatures w14:val="standardContextual"/>
        </w:rPr>
        <w:t xml:space="preserve"> </w:t>
      </w:r>
      <w:r w:rsidRPr="00A7218D">
        <w:rPr>
          <w:rFonts w:ascii="Trebuchet MS" w:eastAsiaTheme="minorEastAsia" w:hAnsi="Trebuchet MS" w:cs="Trebuchet MS"/>
          <w:b/>
          <w:bCs/>
          <w:sz w:val="21"/>
          <w:szCs w:val="21"/>
          <w14:ligatures w14:val="standardContextual"/>
        </w:rPr>
        <w:t>BUILDING</w:t>
      </w:r>
      <w:r w:rsidRPr="00A7218D">
        <w:rPr>
          <w:rFonts w:ascii="Trebuchet MS" w:eastAsiaTheme="minorEastAsia" w:hAnsi="Trebuchet MS" w:cs="Trebuchet MS"/>
          <w:b/>
          <w:bCs/>
          <w:spacing w:val="6"/>
          <w:sz w:val="21"/>
          <w:szCs w:val="21"/>
          <w14:ligatures w14:val="standardContextual"/>
        </w:rPr>
        <w:t xml:space="preserve"> </w:t>
      </w:r>
      <w:r w:rsidRPr="00A7218D">
        <w:rPr>
          <w:rFonts w:ascii="Trebuchet MS" w:eastAsiaTheme="minorEastAsia" w:hAnsi="Trebuchet MS" w:cs="Trebuchet MS"/>
          <w:b/>
          <w:bCs/>
          <w:sz w:val="21"/>
          <w:szCs w:val="21"/>
          <w14:ligatures w14:val="standardContextual"/>
        </w:rPr>
        <w:t>SEWERS</w:t>
      </w:r>
      <w:r w:rsidRPr="00A7218D">
        <w:rPr>
          <w:rFonts w:ascii="Trebuchet MS" w:eastAsiaTheme="minorEastAsia" w:hAnsi="Trebuchet MS" w:cs="Trebuchet MS"/>
          <w:b/>
          <w:bCs/>
          <w:spacing w:val="5"/>
          <w:sz w:val="21"/>
          <w:szCs w:val="21"/>
          <w14:ligatures w14:val="standardContextual"/>
        </w:rPr>
        <w:t xml:space="preserve"> </w:t>
      </w:r>
      <w:r w:rsidRPr="00A7218D">
        <w:rPr>
          <w:rFonts w:ascii="Trebuchet MS" w:eastAsiaTheme="minorEastAsia" w:hAnsi="Trebuchet MS" w:cs="Trebuchet MS"/>
          <w:b/>
          <w:bCs/>
          <w:sz w:val="21"/>
          <w:szCs w:val="21"/>
          <w14:ligatures w14:val="standardContextual"/>
        </w:rPr>
        <w:t>AND</w:t>
      </w:r>
      <w:r w:rsidRPr="00A7218D">
        <w:rPr>
          <w:rFonts w:ascii="Trebuchet MS" w:eastAsiaTheme="minorEastAsia" w:hAnsi="Trebuchet MS" w:cs="Trebuchet MS"/>
          <w:b/>
          <w:bCs/>
          <w:spacing w:val="3"/>
          <w:sz w:val="21"/>
          <w:szCs w:val="21"/>
          <w14:ligatures w14:val="standardContextual"/>
        </w:rPr>
        <w:t xml:space="preserve"> </w:t>
      </w:r>
      <w:r w:rsidRPr="00A7218D">
        <w:rPr>
          <w:rFonts w:ascii="Trebuchet MS" w:eastAsiaTheme="minorEastAsia" w:hAnsi="Trebuchet MS" w:cs="Trebuchet MS"/>
          <w:b/>
          <w:bCs/>
          <w:sz w:val="21"/>
          <w:szCs w:val="21"/>
          <w14:ligatures w14:val="standardContextual"/>
        </w:rPr>
        <w:t>BUILDING</w:t>
      </w:r>
      <w:r w:rsidRPr="00A7218D">
        <w:rPr>
          <w:rFonts w:ascii="Trebuchet MS" w:eastAsiaTheme="minorEastAsia" w:hAnsi="Trebuchet MS" w:cs="Trebuchet MS"/>
          <w:b/>
          <w:bCs/>
          <w:spacing w:val="6"/>
          <w:sz w:val="21"/>
          <w:szCs w:val="21"/>
          <w14:ligatures w14:val="standardContextual"/>
        </w:rPr>
        <w:t xml:space="preserve"> </w:t>
      </w:r>
      <w:r w:rsidRPr="00A7218D">
        <w:rPr>
          <w:rFonts w:ascii="Trebuchet MS" w:eastAsiaTheme="minorEastAsia" w:hAnsi="Trebuchet MS" w:cs="Trebuchet MS"/>
          <w:b/>
          <w:bCs/>
          <w:spacing w:val="-2"/>
          <w:sz w:val="21"/>
          <w:szCs w:val="21"/>
          <w14:ligatures w14:val="standardContextual"/>
        </w:rPr>
        <w:t>DRAINS</w:t>
      </w:r>
    </w:p>
    <w:p w14:paraId="334DC93A" w14:textId="77777777" w:rsidR="00A7218D" w:rsidRPr="00A7218D" w:rsidRDefault="00A7218D" w:rsidP="00A7218D">
      <w:pPr>
        <w:kinsoku w:val="0"/>
        <w:overflowPunct w:val="0"/>
        <w:adjustRightInd w:val="0"/>
        <w:spacing w:before="182"/>
        <w:ind w:left="120"/>
        <w:rPr>
          <w:rFonts w:ascii="Trebuchet MS" w:eastAsiaTheme="minorEastAsia" w:hAnsi="Trebuchet MS" w:cs="Trebuchet MS"/>
          <w:spacing w:val="-2"/>
          <w:sz w:val="21"/>
          <w:szCs w:val="21"/>
          <w14:ligatures w14:val="standardContextual"/>
        </w:rPr>
      </w:pPr>
      <w:r w:rsidRPr="00A7218D">
        <w:rPr>
          <w:rFonts w:ascii="Trebuchet MS" w:eastAsiaTheme="minorEastAsia" w:hAnsi="Trebuchet MS" w:cs="Trebuchet MS"/>
          <w:spacing w:val="-2"/>
          <w:sz w:val="21"/>
          <w:szCs w:val="21"/>
          <w14:ligatures w14:val="standardContextual"/>
        </w:rPr>
        <w:t>Revise</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as</w:t>
      </w:r>
      <w:r w:rsidRPr="00A7218D">
        <w:rPr>
          <w:rFonts w:ascii="Trebuchet MS" w:eastAsiaTheme="minorEastAsia" w:hAnsi="Trebuchet MS" w:cs="Trebuchet MS"/>
          <w:spacing w:val="-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follows:</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(add</w:t>
      </w:r>
      <w:r w:rsidRPr="00A7218D">
        <w:rPr>
          <w:rFonts w:ascii="Trebuchet MS" w:eastAsiaTheme="minorEastAsia" w:hAnsi="Trebuchet MS" w:cs="Trebuchet MS"/>
          <w:spacing w:val="-6"/>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following</w:t>
      </w:r>
      <w:r w:rsidRPr="00A7218D">
        <w:rPr>
          <w:rFonts w:ascii="Trebuchet MS" w:eastAsiaTheme="minorEastAsia" w:hAnsi="Trebuchet MS" w:cs="Trebuchet MS"/>
          <w:spacing w:val="-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sentence)</w:t>
      </w:r>
    </w:p>
    <w:p w14:paraId="4A2D72C3" w14:textId="77777777" w:rsidR="00A7218D" w:rsidRPr="00A7218D" w:rsidRDefault="00A7218D" w:rsidP="00A7218D">
      <w:pPr>
        <w:numPr>
          <w:ilvl w:val="1"/>
          <w:numId w:val="7"/>
        </w:numPr>
        <w:tabs>
          <w:tab w:val="left" w:pos="709"/>
        </w:tabs>
        <w:kinsoku w:val="0"/>
        <w:overflowPunct w:val="0"/>
        <w:adjustRightInd w:val="0"/>
        <w:spacing w:before="186" w:line="261" w:lineRule="auto"/>
        <w:ind w:right="138"/>
        <w:rPr>
          <w:spacing w:val="-2"/>
          <w:sz w:val="21"/>
          <w:szCs w:val="21"/>
        </w:rPr>
      </w:pPr>
      <w:r w:rsidRPr="00A7218D">
        <w:rPr>
          <w:b/>
          <w:bCs/>
          <w:sz w:val="21"/>
          <w:szCs w:val="21"/>
        </w:rPr>
        <w:t>Cure</w:t>
      </w:r>
      <w:r w:rsidRPr="00A7218D">
        <w:rPr>
          <w:b/>
          <w:bCs/>
          <w:sz w:val="21"/>
          <w:szCs w:val="21"/>
          <w:u w:val="single"/>
        </w:rPr>
        <w:t>d</w:t>
      </w:r>
      <w:r w:rsidRPr="00A7218D">
        <w:rPr>
          <w:b/>
          <w:bCs/>
          <w:sz w:val="21"/>
          <w:szCs w:val="21"/>
        </w:rPr>
        <w:t>-in-place</w:t>
      </w:r>
      <w:r w:rsidRPr="00A7218D">
        <w:rPr>
          <w:sz w:val="21"/>
          <w:szCs w:val="21"/>
        </w:rPr>
        <w:t>.</w:t>
      </w:r>
      <w:r w:rsidRPr="00A7218D">
        <w:rPr>
          <w:spacing w:val="-16"/>
          <w:sz w:val="21"/>
          <w:szCs w:val="21"/>
        </w:rPr>
        <w:t xml:space="preserve"> </w:t>
      </w:r>
      <w:r w:rsidRPr="00A7218D">
        <w:rPr>
          <w:sz w:val="21"/>
          <w:szCs w:val="21"/>
          <w:u w:val="single"/>
        </w:rPr>
        <w:t>Cured-in-place</w:t>
      </w:r>
      <w:r w:rsidRPr="00A7218D">
        <w:rPr>
          <w:spacing w:val="-16"/>
          <w:sz w:val="21"/>
          <w:szCs w:val="21"/>
          <w:u w:val="single"/>
        </w:rPr>
        <w:t xml:space="preserve"> </w:t>
      </w:r>
      <w:r w:rsidRPr="00A7218D">
        <w:rPr>
          <w:sz w:val="21"/>
          <w:szCs w:val="21"/>
          <w:u w:val="single"/>
        </w:rPr>
        <w:t>rehabilitation</w:t>
      </w:r>
      <w:r w:rsidRPr="00A7218D">
        <w:rPr>
          <w:spacing w:val="-16"/>
          <w:sz w:val="21"/>
          <w:szCs w:val="21"/>
          <w:u w:val="single"/>
        </w:rPr>
        <w:t xml:space="preserve"> </w:t>
      </w:r>
      <w:r w:rsidRPr="00A7218D">
        <w:rPr>
          <w:sz w:val="21"/>
          <w:szCs w:val="21"/>
          <w:u w:val="single"/>
        </w:rPr>
        <w:t>of</w:t>
      </w:r>
      <w:r w:rsidRPr="00A7218D">
        <w:rPr>
          <w:spacing w:val="-16"/>
          <w:sz w:val="21"/>
          <w:szCs w:val="21"/>
          <w:u w:val="single"/>
        </w:rPr>
        <w:t xml:space="preserve"> </w:t>
      </w:r>
      <w:r w:rsidRPr="00A7218D">
        <w:rPr>
          <w:sz w:val="21"/>
          <w:szCs w:val="21"/>
          <w:u w:val="single"/>
        </w:rPr>
        <w:t>building</w:t>
      </w:r>
      <w:r w:rsidRPr="00A7218D">
        <w:rPr>
          <w:spacing w:val="-16"/>
          <w:sz w:val="21"/>
          <w:szCs w:val="21"/>
          <w:u w:val="single"/>
        </w:rPr>
        <w:t xml:space="preserve"> </w:t>
      </w:r>
      <w:r w:rsidRPr="00A7218D">
        <w:rPr>
          <w:sz w:val="21"/>
          <w:szCs w:val="21"/>
          <w:u w:val="single"/>
        </w:rPr>
        <w:t>sewers</w:t>
      </w:r>
      <w:r w:rsidRPr="00A7218D">
        <w:rPr>
          <w:spacing w:val="-15"/>
          <w:sz w:val="21"/>
          <w:szCs w:val="21"/>
          <w:u w:val="single"/>
        </w:rPr>
        <w:t xml:space="preserve"> </w:t>
      </w:r>
      <w:r w:rsidRPr="00A7218D">
        <w:rPr>
          <w:sz w:val="21"/>
          <w:szCs w:val="21"/>
          <w:u w:val="single"/>
        </w:rPr>
        <w:t>and</w:t>
      </w:r>
      <w:r w:rsidRPr="00A7218D">
        <w:rPr>
          <w:spacing w:val="-16"/>
          <w:sz w:val="21"/>
          <w:szCs w:val="21"/>
          <w:u w:val="single"/>
        </w:rPr>
        <w:t xml:space="preserve"> </w:t>
      </w:r>
      <w:r w:rsidRPr="00A7218D">
        <w:rPr>
          <w:sz w:val="21"/>
          <w:szCs w:val="21"/>
          <w:u w:val="single"/>
        </w:rPr>
        <w:t>building</w:t>
      </w:r>
      <w:r w:rsidRPr="00A7218D">
        <w:rPr>
          <w:spacing w:val="-16"/>
          <w:sz w:val="21"/>
          <w:szCs w:val="21"/>
          <w:u w:val="single"/>
        </w:rPr>
        <w:t xml:space="preserve"> </w:t>
      </w:r>
      <w:r w:rsidRPr="00A7218D">
        <w:rPr>
          <w:sz w:val="21"/>
          <w:szCs w:val="21"/>
          <w:u w:val="single"/>
        </w:rPr>
        <w:t>drainage</w:t>
      </w:r>
      <w:r w:rsidRPr="00A7218D">
        <w:rPr>
          <w:spacing w:val="-16"/>
          <w:sz w:val="21"/>
          <w:szCs w:val="21"/>
          <w:u w:val="single"/>
        </w:rPr>
        <w:t xml:space="preserve"> </w:t>
      </w:r>
      <w:r w:rsidRPr="00A7218D">
        <w:rPr>
          <w:sz w:val="21"/>
          <w:szCs w:val="21"/>
          <w:u w:val="single"/>
        </w:rPr>
        <w:t>piping</w:t>
      </w:r>
      <w:r w:rsidRPr="00A7218D">
        <w:rPr>
          <w:sz w:val="21"/>
          <w:szCs w:val="21"/>
        </w:rPr>
        <w:t xml:space="preserve"> </w:t>
      </w:r>
      <w:r w:rsidRPr="00A7218D">
        <w:rPr>
          <w:sz w:val="21"/>
          <w:szCs w:val="21"/>
          <w:u w:val="single"/>
        </w:rPr>
        <w:t>shall be in accordance with ASTM F1216 or ASTM F1743.</w:t>
      </w:r>
      <w:r w:rsidRPr="00A7218D">
        <w:rPr>
          <w:sz w:val="21"/>
          <w:szCs w:val="21"/>
        </w:rPr>
        <w:t xml:space="preserve"> Sectional cure</w:t>
      </w:r>
      <w:r w:rsidRPr="00A7218D">
        <w:rPr>
          <w:sz w:val="21"/>
          <w:szCs w:val="21"/>
          <w:u w:val="single"/>
        </w:rPr>
        <w:t>d</w:t>
      </w:r>
      <w:r w:rsidRPr="00A7218D">
        <w:rPr>
          <w:sz w:val="21"/>
          <w:szCs w:val="21"/>
        </w:rPr>
        <w:t xml:space="preserve">-in-place rehabilitation of </w:t>
      </w:r>
      <w:r w:rsidRPr="00A7218D">
        <w:rPr>
          <w:i/>
          <w:iCs/>
          <w:sz w:val="21"/>
          <w:szCs w:val="21"/>
        </w:rPr>
        <w:t>building</w:t>
      </w:r>
      <w:r w:rsidRPr="00A7218D">
        <w:rPr>
          <w:i/>
          <w:iCs/>
          <w:spacing w:val="-12"/>
          <w:sz w:val="21"/>
          <w:szCs w:val="21"/>
        </w:rPr>
        <w:t xml:space="preserve"> </w:t>
      </w:r>
      <w:r w:rsidRPr="00A7218D">
        <w:rPr>
          <w:i/>
          <w:iCs/>
          <w:sz w:val="21"/>
          <w:szCs w:val="21"/>
        </w:rPr>
        <w:t>sewer</w:t>
      </w:r>
      <w:r w:rsidRPr="00A7218D">
        <w:rPr>
          <w:i/>
          <w:iCs/>
          <w:spacing w:val="-11"/>
          <w:sz w:val="21"/>
          <w:szCs w:val="21"/>
        </w:rPr>
        <w:t xml:space="preserve"> </w:t>
      </w:r>
      <w:r w:rsidRPr="00A7218D">
        <w:rPr>
          <w:sz w:val="21"/>
          <w:szCs w:val="21"/>
        </w:rPr>
        <w:t>piping</w:t>
      </w:r>
      <w:r w:rsidRPr="00A7218D">
        <w:rPr>
          <w:spacing w:val="-11"/>
          <w:sz w:val="21"/>
          <w:szCs w:val="21"/>
        </w:rPr>
        <w:t xml:space="preserve"> </w:t>
      </w:r>
      <w:r w:rsidRPr="00A7218D">
        <w:rPr>
          <w:sz w:val="21"/>
          <w:szCs w:val="21"/>
        </w:rPr>
        <w:t>and</w:t>
      </w:r>
      <w:r w:rsidRPr="00A7218D">
        <w:rPr>
          <w:spacing w:val="-12"/>
          <w:sz w:val="21"/>
          <w:szCs w:val="21"/>
        </w:rPr>
        <w:t xml:space="preserve"> </w:t>
      </w:r>
      <w:r w:rsidRPr="00A7218D">
        <w:rPr>
          <w:sz w:val="21"/>
          <w:szCs w:val="21"/>
        </w:rPr>
        <w:t>sewer</w:t>
      </w:r>
      <w:r w:rsidRPr="00A7218D">
        <w:rPr>
          <w:spacing w:val="-14"/>
          <w:sz w:val="21"/>
          <w:szCs w:val="21"/>
        </w:rPr>
        <w:t xml:space="preserve"> </w:t>
      </w:r>
      <w:r w:rsidRPr="00A7218D">
        <w:rPr>
          <w:sz w:val="21"/>
          <w:szCs w:val="21"/>
        </w:rPr>
        <w:t>service</w:t>
      </w:r>
      <w:r w:rsidRPr="00A7218D">
        <w:rPr>
          <w:spacing w:val="-9"/>
          <w:sz w:val="21"/>
          <w:szCs w:val="21"/>
        </w:rPr>
        <w:t xml:space="preserve"> </w:t>
      </w:r>
      <w:r w:rsidRPr="00A7218D">
        <w:rPr>
          <w:sz w:val="21"/>
          <w:szCs w:val="21"/>
        </w:rPr>
        <w:t>lateral</w:t>
      </w:r>
      <w:r w:rsidRPr="00A7218D">
        <w:rPr>
          <w:spacing w:val="-14"/>
          <w:sz w:val="21"/>
          <w:szCs w:val="21"/>
        </w:rPr>
        <w:t xml:space="preserve"> </w:t>
      </w:r>
      <w:r w:rsidRPr="00A7218D">
        <w:rPr>
          <w:sz w:val="21"/>
          <w:szCs w:val="21"/>
        </w:rPr>
        <w:t>piping</w:t>
      </w:r>
      <w:r w:rsidRPr="00A7218D">
        <w:rPr>
          <w:spacing w:val="-11"/>
          <w:sz w:val="21"/>
          <w:szCs w:val="21"/>
        </w:rPr>
        <w:t xml:space="preserve"> </w:t>
      </w:r>
      <w:r w:rsidRPr="00A7218D">
        <w:rPr>
          <w:sz w:val="21"/>
          <w:szCs w:val="21"/>
        </w:rPr>
        <w:t>shall</w:t>
      </w:r>
      <w:r w:rsidRPr="00A7218D">
        <w:rPr>
          <w:spacing w:val="-14"/>
          <w:sz w:val="21"/>
          <w:szCs w:val="21"/>
        </w:rPr>
        <w:t xml:space="preserve"> </w:t>
      </w:r>
      <w:r w:rsidRPr="00A7218D">
        <w:rPr>
          <w:sz w:val="21"/>
          <w:szCs w:val="21"/>
        </w:rPr>
        <w:t>be</w:t>
      </w:r>
      <w:r w:rsidRPr="00A7218D">
        <w:rPr>
          <w:spacing w:val="-14"/>
          <w:sz w:val="21"/>
          <w:szCs w:val="21"/>
        </w:rPr>
        <w:t xml:space="preserve"> </w:t>
      </w:r>
      <w:r w:rsidRPr="00A7218D">
        <w:rPr>
          <w:sz w:val="21"/>
          <w:szCs w:val="21"/>
        </w:rPr>
        <w:t>in</w:t>
      </w:r>
      <w:r w:rsidRPr="00A7218D">
        <w:rPr>
          <w:spacing w:val="-14"/>
          <w:sz w:val="21"/>
          <w:szCs w:val="21"/>
        </w:rPr>
        <w:t xml:space="preserve"> </w:t>
      </w:r>
      <w:r w:rsidRPr="00A7218D">
        <w:rPr>
          <w:sz w:val="21"/>
          <w:szCs w:val="21"/>
        </w:rPr>
        <w:t>accordance</w:t>
      </w:r>
      <w:r w:rsidRPr="00A7218D">
        <w:rPr>
          <w:spacing w:val="-14"/>
          <w:sz w:val="21"/>
          <w:szCs w:val="21"/>
        </w:rPr>
        <w:t xml:space="preserve"> </w:t>
      </w:r>
      <w:r w:rsidRPr="00A7218D">
        <w:rPr>
          <w:sz w:val="21"/>
          <w:szCs w:val="21"/>
        </w:rPr>
        <w:t>with</w:t>
      </w:r>
      <w:r w:rsidRPr="00A7218D">
        <w:rPr>
          <w:spacing w:val="-9"/>
          <w:sz w:val="21"/>
          <w:szCs w:val="21"/>
        </w:rPr>
        <w:t xml:space="preserve"> </w:t>
      </w:r>
      <w:r w:rsidRPr="00A7218D">
        <w:rPr>
          <w:sz w:val="21"/>
          <w:szCs w:val="21"/>
        </w:rPr>
        <w:t>ASTM</w:t>
      </w:r>
      <w:r w:rsidRPr="00A7218D">
        <w:rPr>
          <w:spacing w:val="-12"/>
          <w:sz w:val="21"/>
          <w:szCs w:val="21"/>
        </w:rPr>
        <w:t xml:space="preserve"> </w:t>
      </w:r>
      <w:r w:rsidRPr="00A7218D">
        <w:rPr>
          <w:sz w:val="21"/>
          <w:szCs w:val="21"/>
        </w:rPr>
        <w:t>F2599.</w:t>
      </w:r>
      <w:r w:rsidRPr="00A7218D">
        <w:rPr>
          <w:spacing w:val="-13"/>
          <w:sz w:val="21"/>
          <w:szCs w:val="21"/>
        </w:rPr>
        <w:t xml:space="preserve"> </w:t>
      </w:r>
      <w:r w:rsidRPr="00A7218D">
        <w:rPr>
          <w:sz w:val="21"/>
          <w:szCs w:val="21"/>
        </w:rPr>
        <w:t xml:space="preserve">Main </w:t>
      </w:r>
      <w:r w:rsidRPr="00A7218D">
        <w:rPr>
          <w:spacing w:val="-2"/>
          <w:sz w:val="21"/>
          <w:szCs w:val="21"/>
        </w:rPr>
        <w:t>and</w:t>
      </w:r>
      <w:r w:rsidRPr="00A7218D">
        <w:rPr>
          <w:spacing w:val="-11"/>
          <w:sz w:val="21"/>
          <w:szCs w:val="21"/>
        </w:rPr>
        <w:t xml:space="preserve"> </w:t>
      </w:r>
      <w:r w:rsidRPr="00A7218D">
        <w:rPr>
          <w:spacing w:val="-2"/>
          <w:sz w:val="21"/>
          <w:szCs w:val="21"/>
        </w:rPr>
        <w:t>lateral</w:t>
      </w:r>
      <w:r w:rsidRPr="00A7218D">
        <w:rPr>
          <w:spacing w:val="-13"/>
          <w:sz w:val="21"/>
          <w:szCs w:val="21"/>
        </w:rPr>
        <w:t xml:space="preserve"> </w:t>
      </w:r>
      <w:r w:rsidRPr="00A7218D">
        <w:rPr>
          <w:spacing w:val="-2"/>
          <w:sz w:val="21"/>
          <w:szCs w:val="21"/>
        </w:rPr>
        <w:t>cure</w:t>
      </w:r>
      <w:r w:rsidRPr="00A7218D">
        <w:rPr>
          <w:spacing w:val="-2"/>
          <w:sz w:val="21"/>
          <w:szCs w:val="21"/>
          <w:u w:val="single"/>
        </w:rPr>
        <w:t>d</w:t>
      </w:r>
      <w:r w:rsidRPr="00A7218D">
        <w:rPr>
          <w:spacing w:val="-2"/>
          <w:sz w:val="21"/>
          <w:szCs w:val="21"/>
        </w:rPr>
        <w:t>-in-place</w:t>
      </w:r>
      <w:r w:rsidRPr="00A7218D">
        <w:rPr>
          <w:spacing w:val="-13"/>
          <w:sz w:val="21"/>
          <w:szCs w:val="21"/>
        </w:rPr>
        <w:t xml:space="preserve"> </w:t>
      </w:r>
      <w:r w:rsidRPr="00A7218D">
        <w:rPr>
          <w:spacing w:val="-2"/>
          <w:sz w:val="21"/>
          <w:szCs w:val="21"/>
        </w:rPr>
        <w:t>rehabilitation</w:t>
      </w:r>
      <w:r w:rsidRPr="00A7218D">
        <w:rPr>
          <w:spacing w:val="-12"/>
          <w:sz w:val="21"/>
          <w:szCs w:val="21"/>
        </w:rPr>
        <w:t xml:space="preserve"> </w:t>
      </w:r>
      <w:r w:rsidRPr="00A7218D">
        <w:rPr>
          <w:spacing w:val="-2"/>
          <w:sz w:val="21"/>
          <w:szCs w:val="21"/>
        </w:rPr>
        <w:t>of</w:t>
      </w:r>
      <w:r w:rsidRPr="00A7218D">
        <w:rPr>
          <w:spacing w:val="-8"/>
          <w:sz w:val="21"/>
          <w:szCs w:val="21"/>
        </w:rPr>
        <w:t xml:space="preserve"> </w:t>
      </w:r>
      <w:r w:rsidRPr="00A7218D">
        <w:rPr>
          <w:i/>
          <w:iCs/>
          <w:spacing w:val="-2"/>
          <w:sz w:val="21"/>
          <w:szCs w:val="21"/>
        </w:rPr>
        <w:t>building</w:t>
      </w:r>
      <w:r w:rsidRPr="00A7218D">
        <w:rPr>
          <w:i/>
          <w:iCs/>
          <w:spacing w:val="-11"/>
          <w:sz w:val="21"/>
          <w:szCs w:val="21"/>
        </w:rPr>
        <w:t xml:space="preserve"> </w:t>
      </w:r>
      <w:r w:rsidRPr="00A7218D">
        <w:rPr>
          <w:i/>
          <w:iCs/>
          <w:spacing w:val="-2"/>
          <w:sz w:val="21"/>
          <w:szCs w:val="21"/>
        </w:rPr>
        <w:t>sewer</w:t>
      </w:r>
      <w:r w:rsidRPr="00A7218D">
        <w:rPr>
          <w:i/>
          <w:iCs/>
          <w:spacing w:val="-9"/>
          <w:sz w:val="21"/>
          <w:szCs w:val="21"/>
        </w:rPr>
        <w:t xml:space="preserve"> </w:t>
      </w:r>
      <w:r w:rsidRPr="00A7218D">
        <w:rPr>
          <w:spacing w:val="-2"/>
          <w:sz w:val="21"/>
          <w:szCs w:val="21"/>
        </w:rPr>
        <w:t>and</w:t>
      </w:r>
      <w:r w:rsidRPr="00A7218D">
        <w:rPr>
          <w:spacing w:val="-11"/>
          <w:sz w:val="21"/>
          <w:szCs w:val="21"/>
        </w:rPr>
        <w:t xml:space="preserve"> </w:t>
      </w:r>
      <w:r w:rsidRPr="00A7218D">
        <w:rPr>
          <w:spacing w:val="-2"/>
          <w:sz w:val="21"/>
          <w:szCs w:val="21"/>
        </w:rPr>
        <w:t>sewer</w:t>
      </w:r>
      <w:r w:rsidRPr="00A7218D">
        <w:rPr>
          <w:spacing w:val="-13"/>
          <w:sz w:val="21"/>
          <w:szCs w:val="21"/>
        </w:rPr>
        <w:t xml:space="preserve"> </w:t>
      </w:r>
      <w:r w:rsidRPr="00A7218D">
        <w:rPr>
          <w:spacing w:val="-2"/>
          <w:sz w:val="21"/>
          <w:szCs w:val="21"/>
        </w:rPr>
        <w:t>service</w:t>
      </w:r>
      <w:r w:rsidRPr="00A7218D">
        <w:rPr>
          <w:spacing w:val="-8"/>
          <w:sz w:val="21"/>
          <w:szCs w:val="21"/>
        </w:rPr>
        <w:t xml:space="preserve"> </w:t>
      </w:r>
      <w:r w:rsidRPr="00A7218D">
        <w:rPr>
          <w:spacing w:val="-2"/>
          <w:sz w:val="21"/>
          <w:szCs w:val="21"/>
        </w:rPr>
        <w:t>lateral</w:t>
      </w:r>
      <w:r w:rsidRPr="00A7218D">
        <w:rPr>
          <w:spacing w:val="-8"/>
          <w:sz w:val="21"/>
          <w:szCs w:val="21"/>
        </w:rPr>
        <w:t xml:space="preserve"> </w:t>
      </w:r>
      <w:r w:rsidRPr="00A7218D">
        <w:rPr>
          <w:spacing w:val="-2"/>
          <w:sz w:val="21"/>
          <w:szCs w:val="21"/>
        </w:rPr>
        <w:t>piping</w:t>
      </w:r>
      <w:r w:rsidRPr="00A7218D">
        <w:rPr>
          <w:spacing w:val="-10"/>
          <w:sz w:val="21"/>
          <w:szCs w:val="21"/>
        </w:rPr>
        <w:t xml:space="preserve"> </w:t>
      </w:r>
      <w:r w:rsidRPr="00A7218D">
        <w:rPr>
          <w:spacing w:val="-2"/>
          <w:sz w:val="21"/>
          <w:szCs w:val="21"/>
        </w:rPr>
        <w:t>and</w:t>
      </w:r>
      <w:r w:rsidRPr="00A7218D">
        <w:rPr>
          <w:spacing w:val="-11"/>
          <w:sz w:val="21"/>
          <w:szCs w:val="21"/>
        </w:rPr>
        <w:t xml:space="preserve"> </w:t>
      </w:r>
      <w:r w:rsidRPr="00A7218D">
        <w:rPr>
          <w:spacing w:val="-2"/>
          <w:sz w:val="21"/>
          <w:szCs w:val="21"/>
        </w:rPr>
        <w:t xml:space="preserve">their </w:t>
      </w:r>
      <w:r w:rsidRPr="00A7218D">
        <w:rPr>
          <w:sz w:val="21"/>
          <w:szCs w:val="21"/>
        </w:rPr>
        <w:t xml:space="preserve">connections to the main sewer pipe shall be in accordance with ASTM F2561. Hydrophilic rings or </w:t>
      </w:r>
      <w:r w:rsidRPr="00A7218D">
        <w:rPr>
          <w:spacing w:val="-2"/>
          <w:sz w:val="21"/>
          <w:szCs w:val="21"/>
        </w:rPr>
        <w:t>gaskets</w:t>
      </w:r>
      <w:r w:rsidRPr="00A7218D">
        <w:rPr>
          <w:spacing w:val="-8"/>
          <w:sz w:val="21"/>
          <w:szCs w:val="21"/>
        </w:rPr>
        <w:t xml:space="preserve"> </w:t>
      </w:r>
      <w:r w:rsidRPr="00A7218D">
        <w:rPr>
          <w:spacing w:val="-2"/>
          <w:sz w:val="21"/>
          <w:szCs w:val="21"/>
        </w:rPr>
        <w:t>in</w:t>
      </w:r>
      <w:r w:rsidRPr="00A7218D">
        <w:rPr>
          <w:spacing w:val="-11"/>
          <w:sz w:val="21"/>
          <w:szCs w:val="21"/>
        </w:rPr>
        <w:t xml:space="preserve"> </w:t>
      </w:r>
      <w:r w:rsidRPr="00A7218D">
        <w:rPr>
          <w:spacing w:val="-2"/>
          <w:sz w:val="21"/>
          <w:szCs w:val="21"/>
        </w:rPr>
        <w:t>cure</w:t>
      </w:r>
      <w:r w:rsidRPr="00A7218D">
        <w:rPr>
          <w:spacing w:val="-2"/>
          <w:sz w:val="21"/>
          <w:szCs w:val="21"/>
          <w:u w:val="single"/>
        </w:rPr>
        <w:t>d</w:t>
      </w:r>
      <w:r w:rsidRPr="00A7218D">
        <w:rPr>
          <w:spacing w:val="-2"/>
          <w:sz w:val="21"/>
          <w:szCs w:val="21"/>
        </w:rPr>
        <w:t>-in-place</w:t>
      </w:r>
      <w:r w:rsidRPr="00A7218D">
        <w:rPr>
          <w:spacing w:val="-11"/>
          <w:sz w:val="21"/>
          <w:szCs w:val="21"/>
        </w:rPr>
        <w:t xml:space="preserve"> </w:t>
      </w:r>
      <w:r w:rsidRPr="00A7218D">
        <w:rPr>
          <w:spacing w:val="-2"/>
          <w:sz w:val="21"/>
          <w:szCs w:val="21"/>
        </w:rPr>
        <w:t>rehabilitation</w:t>
      </w:r>
      <w:r w:rsidRPr="00A7218D">
        <w:rPr>
          <w:spacing w:val="-10"/>
          <w:sz w:val="21"/>
          <w:szCs w:val="21"/>
        </w:rPr>
        <w:t xml:space="preserve"> </w:t>
      </w:r>
      <w:r w:rsidRPr="00A7218D">
        <w:rPr>
          <w:spacing w:val="-2"/>
          <w:sz w:val="21"/>
          <w:szCs w:val="21"/>
        </w:rPr>
        <w:t>of</w:t>
      </w:r>
      <w:r w:rsidRPr="00A7218D">
        <w:rPr>
          <w:spacing w:val="-6"/>
          <w:sz w:val="21"/>
          <w:szCs w:val="21"/>
        </w:rPr>
        <w:t xml:space="preserve"> </w:t>
      </w:r>
      <w:r w:rsidRPr="00A7218D">
        <w:rPr>
          <w:i/>
          <w:iCs/>
          <w:spacing w:val="-2"/>
          <w:sz w:val="21"/>
          <w:szCs w:val="21"/>
        </w:rPr>
        <w:t>building</w:t>
      </w:r>
      <w:r w:rsidRPr="00A7218D">
        <w:rPr>
          <w:i/>
          <w:iCs/>
          <w:spacing w:val="-9"/>
          <w:sz w:val="21"/>
          <w:szCs w:val="21"/>
        </w:rPr>
        <w:t xml:space="preserve"> </w:t>
      </w:r>
      <w:r w:rsidRPr="00A7218D">
        <w:rPr>
          <w:i/>
          <w:iCs/>
          <w:spacing w:val="-2"/>
          <w:sz w:val="21"/>
          <w:szCs w:val="21"/>
        </w:rPr>
        <w:t>sewer</w:t>
      </w:r>
      <w:r w:rsidRPr="00A7218D">
        <w:rPr>
          <w:i/>
          <w:iCs/>
          <w:spacing w:val="-7"/>
          <w:sz w:val="21"/>
          <w:szCs w:val="21"/>
        </w:rPr>
        <w:t xml:space="preserve"> </w:t>
      </w:r>
      <w:r w:rsidRPr="00A7218D">
        <w:rPr>
          <w:spacing w:val="-2"/>
          <w:sz w:val="21"/>
          <w:szCs w:val="21"/>
        </w:rPr>
        <w:t>piping</w:t>
      </w:r>
      <w:r w:rsidRPr="00A7218D">
        <w:rPr>
          <w:spacing w:val="-8"/>
          <w:sz w:val="21"/>
          <w:szCs w:val="21"/>
        </w:rPr>
        <w:t xml:space="preserve"> </w:t>
      </w:r>
      <w:r w:rsidRPr="00A7218D">
        <w:rPr>
          <w:spacing w:val="-2"/>
          <w:sz w:val="21"/>
          <w:szCs w:val="21"/>
        </w:rPr>
        <w:t>and</w:t>
      </w:r>
      <w:r w:rsidRPr="00A7218D">
        <w:rPr>
          <w:spacing w:val="-9"/>
          <w:sz w:val="21"/>
          <w:szCs w:val="21"/>
        </w:rPr>
        <w:t xml:space="preserve"> </w:t>
      </w:r>
      <w:r w:rsidRPr="00A7218D">
        <w:rPr>
          <w:spacing w:val="-2"/>
          <w:sz w:val="21"/>
          <w:szCs w:val="21"/>
        </w:rPr>
        <w:t>sewer</w:t>
      </w:r>
      <w:r w:rsidRPr="00A7218D">
        <w:rPr>
          <w:spacing w:val="-11"/>
          <w:sz w:val="21"/>
          <w:szCs w:val="21"/>
        </w:rPr>
        <w:t xml:space="preserve"> </w:t>
      </w:r>
      <w:r w:rsidRPr="00A7218D">
        <w:rPr>
          <w:spacing w:val="-2"/>
          <w:sz w:val="21"/>
          <w:szCs w:val="21"/>
        </w:rPr>
        <w:t>service</w:t>
      </w:r>
      <w:r w:rsidRPr="00A7218D">
        <w:rPr>
          <w:spacing w:val="-6"/>
          <w:sz w:val="21"/>
          <w:szCs w:val="21"/>
        </w:rPr>
        <w:t xml:space="preserve"> </w:t>
      </w:r>
      <w:r w:rsidRPr="00A7218D">
        <w:rPr>
          <w:spacing w:val="-2"/>
          <w:sz w:val="21"/>
          <w:szCs w:val="21"/>
        </w:rPr>
        <w:t>laterals</w:t>
      </w:r>
      <w:r w:rsidRPr="00A7218D">
        <w:rPr>
          <w:spacing w:val="-8"/>
          <w:sz w:val="21"/>
          <w:szCs w:val="21"/>
        </w:rPr>
        <w:t xml:space="preserve"> </w:t>
      </w:r>
      <w:r w:rsidRPr="00A7218D">
        <w:rPr>
          <w:spacing w:val="-2"/>
          <w:sz w:val="21"/>
          <w:szCs w:val="21"/>
        </w:rPr>
        <w:t>shall</w:t>
      </w:r>
      <w:r w:rsidRPr="00A7218D">
        <w:rPr>
          <w:spacing w:val="-6"/>
          <w:sz w:val="21"/>
          <w:szCs w:val="21"/>
        </w:rPr>
        <w:t xml:space="preserve"> </w:t>
      </w:r>
      <w:r w:rsidRPr="00A7218D">
        <w:rPr>
          <w:spacing w:val="-2"/>
          <w:sz w:val="21"/>
          <w:szCs w:val="21"/>
        </w:rPr>
        <w:t>be</w:t>
      </w:r>
      <w:r w:rsidRPr="00A7218D">
        <w:rPr>
          <w:spacing w:val="-11"/>
          <w:sz w:val="21"/>
          <w:szCs w:val="21"/>
        </w:rPr>
        <w:t xml:space="preserve"> </w:t>
      </w:r>
      <w:r w:rsidRPr="00A7218D">
        <w:rPr>
          <w:spacing w:val="-2"/>
          <w:sz w:val="21"/>
          <w:szCs w:val="21"/>
        </w:rPr>
        <w:t xml:space="preserve">in </w:t>
      </w:r>
      <w:r w:rsidRPr="00A7218D">
        <w:rPr>
          <w:sz w:val="21"/>
          <w:szCs w:val="21"/>
        </w:rPr>
        <w:t xml:space="preserve">accordance with ASTM F3240 to ensure water tightness and elimination of ground water </w:t>
      </w:r>
      <w:r w:rsidRPr="00A7218D">
        <w:rPr>
          <w:spacing w:val="-2"/>
          <w:sz w:val="21"/>
          <w:szCs w:val="21"/>
        </w:rPr>
        <w:t>penetration.</w:t>
      </w:r>
    </w:p>
    <w:p w14:paraId="4C9881A0" w14:textId="77777777" w:rsidR="00A7218D" w:rsidRPr="00A7218D" w:rsidRDefault="00A7218D" w:rsidP="00A7218D">
      <w:pPr>
        <w:kinsoku w:val="0"/>
        <w:overflowPunct w:val="0"/>
        <w:adjustRightInd w:val="0"/>
        <w:spacing w:before="159" w:line="261" w:lineRule="auto"/>
        <w:ind w:left="120" w:right="208"/>
        <w:rPr>
          <w:rFonts w:ascii="Trebuchet MS" w:eastAsiaTheme="minorEastAsia" w:hAnsi="Trebuchet MS" w:cs="Trebuchet MS"/>
          <w:sz w:val="21"/>
          <w:szCs w:val="21"/>
          <w14:ligatures w14:val="standardContextual"/>
        </w:rPr>
      </w:pPr>
      <w:r w:rsidRPr="00A7218D">
        <w:rPr>
          <w:rFonts w:ascii="Trebuchet MS" w:eastAsiaTheme="minorEastAsia" w:hAnsi="Trebuchet MS" w:cs="Trebuchet MS"/>
          <w:b/>
          <w:bCs/>
          <w:sz w:val="21"/>
          <w:szCs w:val="21"/>
          <w14:ligatures w14:val="standardContextual"/>
        </w:rPr>
        <w:t>Rationale:</w:t>
      </w:r>
      <w:r w:rsidRPr="00A7218D">
        <w:rPr>
          <w:rFonts w:ascii="Trebuchet MS" w:eastAsiaTheme="minorEastAsia" w:hAnsi="Trebuchet MS" w:cs="Trebuchet MS"/>
          <w:b/>
          <w:bC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The</w:t>
      </w:r>
      <w:r w:rsidRPr="00A7218D">
        <w:rPr>
          <w:rFonts w:ascii="Trebuchet MS" w:eastAsiaTheme="minorEastAsia" w:hAnsi="Trebuchet MS" w:cs="Trebuchet MS"/>
          <w:spacing w:val="-12"/>
          <w:sz w:val="21"/>
          <w:szCs w:val="21"/>
          <w14:ligatures w14:val="standardContextual"/>
        </w:rPr>
        <w:t xml:space="preserve"> </w:t>
      </w:r>
      <w:r w:rsidRPr="00A7218D">
        <w:rPr>
          <w:rFonts w:ascii="Trebuchet MS" w:eastAsiaTheme="minorEastAsia" w:hAnsi="Trebuchet MS" w:cs="Trebuchet MS"/>
          <w:sz w:val="21"/>
          <w:szCs w:val="21"/>
          <w14:ligatures w14:val="standardContextual"/>
        </w:rPr>
        <w:t>current</w:t>
      </w:r>
      <w:r w:rsidRPr="00A7218D">
        <w:rPr>
          <w:rFonts w:ascii="Trebuchet MS" w:eastAsiaTheme="minorEastAsia" w:hAnsi="Trebuchet MS" w:cs="Trebuchet MS"/>
          <w:spacing w:val="-5"/>
          <w:sz w:val="21"/>
          <w:szCs w:val="21"/>
          <w14:ligatures w14:val="standardContextual"/>
        </w:rPr>
        <w:t xml:space="preserve"> </w:t>
      </w:r>
      <w:r w:rsidRPr="00A7218D">
        <w:rPr>
          <w:rFonts w:ascii="Trebuchet MS" w:eastAsiaTheme="minorEastAsia" w:hAnsi="Trebuchet MS" w:cs="Trebuchet MS"/>
          <w:sz w:val="21"/>
          <w:szCs w:val="21"/>
          <w14:ligatures w14:val="standardContextual"/>
        </w:rPr>
        <w:t>code</w:t>
      </w:r>
      <w:r w:rsidRPr="00A7218D">
        <w:rPr>
          <w:rFonts w:ascii="Trebuchet MS" w:eastAsiaTheme="minorEastAsia" w:hAnsi="Trebuchet MS" w:cs="Trebuchet MS"/>
          <w:spacing w:val="-12"/>
          <w:sz w:val="21"/>
          <w:szCs w:val="21"/>
          <w14:ligatures w14:val="standardContextual"/>
        </w:rPr>
        <w:t xml:space="preserve"> </w:t>
      </w:r>
      <w:r w:rsidRPr="00A7218D">
        <w:rPr>
          <w:rFonts w:ascii="Trebuchet MS" w:eastAsiaTheme="minorEastAsia" w:hAnsi="Trebuchet MS" w:cs="Trebuchet MS"/>
          <w:sz w:val="21"/>
          <w:szCs w:val="21"/>
          <w14:ligatures w14:val="standardContextual"/>
        </w:rPr>
        <w:t>language</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does</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nothing</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to</w:t>
      </w:r>
      <w:r w:rsidRPr="00A7218D">
        <w:rPr>
          <w:rFonts w:ascii="Trebuchet MS" w:eastAsiaTheme="minorEastAsia" w:hAnsi="Trebuchet MS" w:cs="Trebuchet MS"/>
          <w:spacing w:val="-1"/>
          <w:sz w:val="21"/>
          <w:szCs w:val="21"/>
          <w14:ligatures w14:val="standardContextual"/>
        </w:rPr>
        <w:t xml:space="preserve"> </w:t>
      </w:r>
      <w:r w:rsidRPr="00A7218D">
        <w:rPr>
          <w:rFonts w:ascii="Trebuchet MS" w:eastAsiaTheme="minorEastAsia" w:hAnsi="Trebuchet MS" w:cs="Trebuchet MS"/>
          <w:sz w:val="21"/>
          <w:szCs w:val="21"/>
          <w14:ligatures w14:val="standardContextual"/>
        </w:rPr>
        <w:t>address</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the</w:t>
      </w:r>
      <w:r w:rsidRPr="00A7218D">
        <w:rPr>
          <w:rFonts w:ascii="Trebuchet MS" w:eastAsiaTheme="minorEastAsia" w:hAnsi="Trebuchet MS" w:cs="Trebuchet MS"/>
          <w:spacing w:val="-12"/>
          <w:sz w:val="21"/>
          <w:szCs w:val="21"/>
          <w14:ligatures w14:val="standardContextual"/>
        </w:rPr>
        <w:t xml:space="preserve"> </w:t>
      </w:r>
      <w:r w:rsidRPr="00A7218D">
        <w:rPr>
          <w:rFonts w:ascii="Trebuchet MS" w:eastAsiaTheme="minorEastAsia" w:hAnsi="Trebuchet MS" w:cs="Trebuchet MS"/>
          <w:sz w:val="21"/>
          <w:szCs w:val="21"/>
          <w14:ligatures w14:val="standardContextual"/>
        </w:rPr>
        <w:t>bulk</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of</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z w:val="21"/>
          <w:szCs w:val="21"/>
          <w:u w:val="single"/>
          <w14:ligatures w14:val="standardContextual"/>
        </w:rPr>
        <w:t>cured</w:t>
      </w:r>
      <w:r w:rsidRPr="00A7218D">
        <w:rPr>
          <w:rFonts w:ascii="Trebuchet MS" w:eastAsiaTheme="minorEastAsia" w:hAnsi="Trebuchet MS" w:cs="Trebuchet MS"/>
          <w:sz w:val="21"/>
          <w:szCs w:val="21"/>
          <w14:ligatures w14:val="standardContextual"/>
        </w:rPr>
        <w:t>-in-place</w:t>
      </w:r>
      <w:r w:rsidRPr="00A7218D">
        <w:rPr>
          <w:rFonts w:ascii="Trebuchet MS" w:eastAsiaTheme="minorEastAsia" w:hAnsi="Trebuchet MS" w:cs="Trebuchet MS"/>
          <w:spacing w:val="-12"/>
          <w:sz w:val="21"/>
          <w:szCs w:val="21"/>
          <w14:ligatures w14:val="standardContextual"/>
        </w:rPr>
        <w:t xml:space="preserve"> </w:t>
      </w:r>
      <w:r w:rsidRPr="00A7218D">
        <w:rPr>
          <w:rFonts w:ascii="Trebuchet MS" w:eastAsiaTheme="minorEastAsia" w:hAnsi="Trebuchet MS" w:cs="Trebuchet MS"/>
          <w:sz w:val="21"/>
          <w:szCs w:val="21"/>
          <w14:ligatures w14:val="standardContextual"/>
        </w:rPr>
        <w:t xml:space="preserve">(correct </w:t>
      </w:r>
      <w:r w:rsidRPr="00A7218D">
        <w:rPr>
          <w:rFonts w:ascii="Trebuchet MS" w:eastAsiaTheme="minorEastAsia" w:hAnsi="Trebuchet MS" w:cs="Trebuchet MS"/>
          <w:spacing w:val="-2"/>
          <w:sz w:val="21"/>
          <w:szCs w:val="21"/>
          <w14:ligatures w14:val="standardContextual"/>
        </w:rPr>
        <w:t>terminology)</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pipe</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rehabilitations.</w:t>
      </w:r>
      <w:r w:rsidRPr="00A7218D">
        <w:rPr>
          <w:rFonts w:ascii="Trebuchet MS" w:eastAsiaTheme="minorEastAsia" w:hAnsi="Trebuchet MS" w:cs="Trebuchet MS"/>
          <w:spacing w:val="-5"/>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This</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proposal</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adds</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applicable</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standards</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for</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both</w:t>
      </w:r>
      <w:r w:rsidRPr="00A7218D">
        <w:rPr>
          <w:rFonts w:ascii="Trebuchet MS" w:eastAsiaTheme="minorEastAsia" w:hAnsi="Trebuchet MS" w:cs="Trebuchet MS"/>
          <w:spacing w:val="-5"/>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 xml:space="preserve">inversion </w:t>
      </w:r>
      <w:r w:rsidRPr="00A7218D">
        <w:rPr>
          <w:rFonts w:ascii="Trebuchet MS" w:eastAsiaTheme="minorEastAsia" w:hAnsi="Trebuchet MS" w:cs="Trebuchet MS"/>
          <w:sz w:val="21"/>
          <w:szCs w:val="21"/>
          <w14:ligatures w14:val="standardContextual"/>
        </w:rPr>
        <w:t>method (ASTM F1216) and the pulled-in-place method (ASTM F1743). These standards apply to pipe</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z w:val="21"/>
          <w:szCs w:val="21"/>
          <w14:ligatures w14:val="standardContextual"/>
        </w:rPr>
        <w:t>sizes</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2</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inches</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and</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larger.</w:t>
      </w:r>
      <w:r w:rsidRPr="00A7218D">
        <w:rPr>
          <w:rFonts w:ascii="Trebuchet MS" w:eastAsiaTheme="minorEastAsia" w:hAnsi="Trebuchet MS" w:cs="Trebuchet MS"/>
          <w:spacing w:val="-4"/>
          <w:sz w:val="21"/>
          <w:szCs w:val="21"/>
          <w14:ligatures w14:val="standardContextual"/>
        </w:rPr>
        <w:t xml:space="preserve"> </w:t>
      </w:r>
      <w:r w:rsidRPr="00A7218D">
        <w:rPr>
          <w:rFonts w:ascii="Trebuchet MS" w:eastAsiaTheme="minorEastAsia" w:hAnsi="Trebuchet MS" w:cs="Trebuchet MS"/>
          <w:sz w:val="21"/>
          <w:szCs w:val="21"/>
          <w14:ligatures w14:val="standardContextual"/>
        </w:rPr>
        <w:t>It</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also</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clarifies</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that</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this section</w:t>
      </w:r>
      <w:r w:rsidRPr="00A7218D">
        <w:rPr>
          <w:rFonts w:ascii="Trebuchet MS" w:eastAsiaTheme="minorEastAsia" w:hAnsi="Trebuchet MS" w:cs="Trebuchet MS"/>
          <w:spacing w:val="-10"/>
          <w:sz w:val="21"/>
          <w:szCs w:val="21"/>
          <w14:ligatures w14:val="standardContextual"/>
        </w:rPr>
        <w:t xml:space="preserve"> </w:t>
      </w:r>
      <w:r w:rsidRPr="00A7218D">
        <w:rPr>
          <w:rFonts w:ascii="Trebuchet MS" w:eastAsiaTheme="minorEastAsia" w:hAnsi="Trebuchet MS" w:cs="Trebuchet MS"/>
          <w:sz w:val="21"/>
          <w:szCs w:val="21"/>
          <w14:ligatures w14:val="standardContextual"/>
        </w:rPr>
        <w:t>is</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intended</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to</w:t>
      </w:r>
      <w:r w:rsidRPr="00A7218D">
        <w:rPr>
          <w:rFonts w:ascii="Trebuchet MS" w:eastAsiaTheme="minorEastAsia" w:hAnsi="Trebuchet MS" w:cs="Trebuchet MS"/>
          <w:spacing w:val="-4"/>
          <w:sz w:val="21"/>
          <w:szCs w:val="21"/>
          <w14:ligatures w14:val="standardContextual"/>
        </w:rPr>
        <w:t xml:space="preserve"> </w:t>
      </w:r>
      <w:r w:rsidRPr="00A7218D">
        <w:rPr>
          <w:rFonts w:ascii="Trebuchet MS" w:eastAsiaTheme="minorEastAsia" w:hAnsi="Trebuchet MS" w:cs="Trebuchet MS"/>
          <w:sz w:val="21"/>
          <w:szCs w:val="21"/>
          <w14:ligatures w14:val="standardContextual"/>
        </w:rPr>
        <w:t>include</w:t>
      </w:r>
      <w:r w:rsidRPr="00A7218D">
        <w:rPr>
          <w:rFonts w:ascii="Trebuchet MS" w:eastAsiaTheme="minorEastAsia" w:hAnsi="Trebuchet MS" w:cs="Trebuchet MS"/>
          <w:spacing w:val="-5"/>
          <w:sz w:val="21"/>
          <w:szCs w:val="21"/>
          <w14:ligatures w14:val="standardContextual"/>
        </w:rPr>
        <w:t xml:space="preserve"> </w:t>
      </w:r>
      <w:r w:rsidRPr="00A7218D">
        <w:rPr>
          <w:rFonts w:ascii="Trebuchet MS" w:eastAsiaTheme="minorEastAsia" w:hAnsi="Trebuchet MS" w:cs="Trebuchet MS"/>
          <w:sz w:val="21"/>
          <w:szCs w:val="21"/>
          <w14:ligatures w14:val="standardContextual"/>
        </w:rPr>
        <w:t>building drainage piping as well as building sewers.</w:t>
      </w:r>
    </w:p>
    <w:p w14:paraId="11B1A85A" w14:textId="77777777" w:rsidR="00A7218D" w:rsidRPr="00A7218D" w:rsidRDefault="00A7218D" w:rsidP="00A7218D">
      <w:pPr>
        <w:kinsoku w:val="0"/>
        <w:overflowPunct w:val="0"/>
        <w:adjustRightInd w:val="0"/>
        <w:spacing w:before="157" w:line="261" w:lineRule="auto"/>
        <w:ind w:left="120" w:right="208"/>
        <w:rPr>
          <w:rFonts w:ascii="Trebuchet MS" w:eastAsiaTheme="minorEastAsia" w:hAnsi="Trebuchet MS" w:cs="Trebuchet MS"/>
          <w:sz w:val="21"/>
          <w:szCs w:val="21"/>
          <w14:ligatures w14:val="standardContextual"/>
        </w:rPr>
      </w:pPr>
      <w:r w:rsidRPr="00A7218D">
        <w:rPr>
          <w:rFonts w:ascii="Trebuchet MS" w:eastAsiaTheme="minorEastAsia" w:hAnsi="Trebuchet MS" w:cs="Trebuchet MS"/>
          <w:sz w:val="21"/>
          <w:szCs w:val="21"/>
          <w14:ligatures w14:val="standardContextual"/>
        </w:rPr>
        <w:t>The</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z w:val="21"/>
          <w:szCs w:val="21"/>
          <w14:ligatures w14:val="standardContextual"/>
        </w:rPr>
        <w:t>remainder</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z w:val="21"/>
          <w:szCs w:val="21"/>
          <w14:ligatures w14:val="standardContextual"/>
        </w:rPr>
        <w:t>of</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this</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z w:val="21"/>
          <w:szCs w:val="21"/>
          <w14:ligatures w14:val="standardContextual"/>
        </w:rPr>
        <w:t>section</w:t>
      </w:r>
      <w:r w:rsidRPr="00A7218D">
        <w:rPr>
          <w:rFonts w:ascii="Trebuchet MS" w:eastAsiaTheme="minorEastAsia" w:hAnsi="Trebuchet MS" w:cs="Trebuchet MS"/>
          <w:spacing w:val="-1"/>
          <w:sz w:val="21"/>
          <w:szCs w:val="21"/>
          <w14:ligatures w14:val="standardContextual"/>
        </w:rPr>
        <w:t xml:space="preserve"> </w:t>
      </w:r>
      <w:r w:rsidRPr="00A7218D">
        <w:rPr>
          <w:rFonts w:ascii="Trebuchet MS" w:eastAsiaTheme="minorEastAsia" w:hAnsi="Trebuchet MS" w:cs="Trebuchet MS"/>
          <w:sz w:val="21"/>
          <w:szCs w:val="21"/>
          <w14:ligatures w14:val="standardContextual"/>
        </w:rPr>
        <w:t>addresses</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z w:val="21"/>
          <w:szCs w:val="21"/>
          <w14:ligatures w14:val="standardContextual"/>
        </w:rPr>
        <w:t>specific</w:t>
      </w:r>
      <w:r w:rsidRPr="00A7218D">
        <w:rPr>
          <w:rFonts w:ascii="Trebuchet MS" w:eastAsiaTheme="minorEastAsia" w:hAnsi="Trebuchet MS" w:cs="Trebuchet MS"/>
          <w:spacing w:val="-6"/>
          <w:sz w:val="21"/>
          <w:szCs w:val="21"/>
          <w14:ligatures w14:val="standardContextual"/>
        </w:rPr>
        <w:t xml:space="preserve"> </w:t>
      </w:r>
      <w:r w:rsidRPr="00A7218D">
        <w:rPr>
          <w:rFonts w:ascii="Trebuchet MS" w:eastAsiaTheme="minorEastAsia" w:hAnsi="Trebuchet MS" w:cs="Trebuchet MS"/>
          <w:sz w:val="21"/>
          <w:szCs w:val="21"/>
          <w14:ligatures w14:val="standardContextual"/>
        </w:rPr>
        <w:t>types</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of</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z w:val="21"/>
          <w:szCs w:val="21"/>
          <w14:ligatures w14:val="standardContextual"/>
        </w:rPr>
        <w:t>sewer</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z w:val="21"/>
          <w:szCs w:val="21"/>
          <w14:ligatures w14:val="standardContextual"/>
        </w:rPr>
        <w:t>rehabilitation,</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including</w:t>
      </w:r>
      <w:r w:rsidRPr="00A7218D">
        <w:rPr>
          <w:rFonts w:ascii="Trebuchet MS" w:eastAsiaTheme="minorEastAsia" w:hAnsi="Trebuchet MS" w:cs="Trebuchet MS"/>
          <w:spacing w:val="-3"/>
          <w:sz w:val="21"/>
          <w:szCs w:val="21"/>
          <w14:ligatures w14:val="standardContextual"/>
        </w:rPr>
        <w:t xml:space="preserve"> </w:t>
      </w:r>
      <w:r w:rsidRPr="00A7218D">
        <w:rPr>
          <w:rFonts w:ascii="Trebuchet MS" w:eastAsiaTheme="minorEastAsia" w:hAnsi="Trebuchet MS" w:cs="Trebuchet MS"/>
          <w:sz w:val="21"/>
          <w:szCs w:val="21"/>
          <w14:ligatures w14:val="standardContextual"/>
        </w:rPr>
        <w:t>sectional cured-in-place</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lining</w:t>
      </w:r>
      <w:r w:rsidRPr="00A7218D">
        <w:rPr>
          <w:rFonts w:ascii="Trebuchet MS" w:eastAsiaTheme="minorEastAsia" w:hAnsi="Trebuchet MS" w:cs="Trebuchet MS"/>
          <w:spacing w:val="-4"/>
          <w:sz w:val="21"/>
          <w:szCs w:val="21"/>
          <w14:ligatures w14:val="standardContextual"/>
        </w:rPr>
        <w:t xml:space="preserve"> </w:t>
      </w:r>
      <w:r w:rsidRPr="00A7218D">
        <w:rPr>
          <w:rFonts w:ascii="Trebuchet MS" w:eastAsiaTheme="minorEastAsia" w:hAnsi="Trebuchet MS" w:cs="Trebuchet MS"/>
          <w:sz w:val="21"/>
          <w:szCs w:val="21"/>
          <w14:ligatures w14:val="standardContextual"/>
        </w:rPr>
        <w:t>(SCIPL),</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as</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well</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as</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main</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z w:val="21"/>
          <w:szCs w:val="21"/>
          <w14:ligatures w14:val="standardContextual"/>
        </w:rPr>
        <w:t>and</w:t>
      </w:r>
      <w:r w:rsidRPr="00A7218D">
        <w:rPr>
          <w:rFonts w:ascii="Trebuchet MS" w:eastAsiaTheme="minorEastAsia" w:hAnsi="Trebuchet MS" w:cs="Trebuchet MS"/>
          <w:spacing w:val="-10"/>
          <w:sz w:val="21"/>
          <w:szCs w:val="21"/>
          <w14:ligatures w14:val="standardContextual"/>
        </w:rPr>
        <w:t xml:space="preserve"> </w:t>
      </w:r>
      <w:r w:rsidRPr="00A7218D">
        <w:rPr>
          <w:rFonts w:ascii="Trebuchet MS" w:eastAsiaTheme="minorEastAsia" w:hAnsi="Trebuchet MS" w:cs="Trebuchet MS"/>
          <w:sz w:val="21"/>
          <w:szCs w:val="21"/>
          <w14:ligatures w14:val="standardContextual"/>
        </w:rPr>
        <w:t>lateral</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cured-in-place</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lining</w:t>
      </w:r>
      <w:r w:rsidRPr="00A7218D">
        <w:rPr>
          <w:rFonts w:ascii="Trebuchet MS" w:eastAsiaTheme="minorEastAsia" w:hAnsi="Trebuchet MS" w:cs="Trebuchet MS"/>
          <w:spacing w:val="-9"/>
          <w:sz w:val="21"/>
          <w:szCs w:val="21"/>
          <w14:ligatures w14:val="standardContextual"/>
        </w:rPr>
        <w:t xml:space="preserve"> </w:t>
      </w:r>
      <w:r w:rsidRPr="00A7218D">
        <w:rPr>
          <w:rFonts w:ascii="Trebuchet MS" w:eastAsiaTheme="minorEastAsia" w:hAnsi="Trebuchet MS" w:cs="Trebuchet MS"/>
          <w:sz w:val="21"/>
          <w:szCs w:val="21"/>
          <w14:ligatures w14:val="standardContextual"/>
        </w:rPr>
        <w:t>(MLCIPL),</w:t>
      </w:r>
      <w:r w:rsidRPr="00A7218D">
        <w:rPr>
          <w:rFonts w:ascii="Trebuchet MS" w:eastAsiaTheme="minorEastAsia" w:hAnsi="Trebuchet MS" w:cs="Trebuchet MS"/>
          <w:spacing w:val="-13"/>
          <w:sz w:val="21"/>
          <w:szCs w:val="21"/>
          <w14:ligatures w14:val="standardContextual"/>
        </w:rPr>
        <w:t xml:space="preserve"> </w:t>
      </w:r>
      <w:r w:rsidRPr="00A7218D">
        <w:rPr>
          <w:rFonts w:ascii="Trebuchet MS" w:eastAsiaTheme="minorEastAsia" w:hAnsi="Trebuchet MS" w:cs="Trebuchet MS"/>
          <w:sz w:val="21"/>
          <w:szCs w:val="21"/>
          <w14:ligatures w14:val="standardContextual"/>
        </w:rPr>
        <w:t xml:space="preserve">which utilizes seamless molded hydrophilic gaskets (SMHG). Although these installations typically occur </w:t>
      </w:r>
      <w:r w:rsidRPr="00A7218D">
        <w:rPr>
          <w:rFonts w:ascii="Trebuchet MS" w:eastAsiaTheme="minorEastAsia" w:hAnsi="Trebuchet MS" w:cs="Trebuchet MS"/>
          <w:spacing w:val="-2"/>
          <w:sz w:val="21"/>
          <w:szCs w:val="21"/>
          <w14:ligatures w14:val="standardContextual"/>
        </w:rPr>
        <w:t>beyond</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property</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line</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and</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outside</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scope</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of</w:t>
      </w:r>
      <w:r w:rsidRPr="00A7218D">
        <w:rPr>
          <w:rFonts w:ascii="Trebuchet MS" w:eastAsiaTheme="minorEastAsia" w:hAnsi="Trebuchet MS" w:cs="Trebuchet MS"/>
          <w:spacing w:val="-10"/>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plumbing</w:t>
      </w:r>
      <w:r w:rsidRPr="00A7218D">
        <w:rPr>
          <w:rFonts w:ascii="Trebuchet MS" w:eastAsiaTheme="minorEastAsia" w:hAnsi="Trebuchet MS" w:cs="Trebuchet MS"/>
          <w:spacing w:val="-10"/>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code,</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it</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is</w:t>
      </w:r>
      <w:r w:rsidRPr="00A7218D">
        <w:rPr>
          <w:rFonts w:ascii="Trebuchet MS" w:eastAsiaTheme="minorEastAsia" w:hAnsi="Trebuchet MS" w:cs="Trebuchet MS"/>
          <w:spacing w:val="-10"/>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advisable</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to</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leave</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them</w:t>
      </w:r>
      <w:r w:rsidRPr="00A7218D">
        <w:rPr>
          <w:rFonts w:ascii="Trebuchet MS" w:eastAsiaTheme="minorEastAsia" w:hAnsi="Trebuchet MS" w:cs="Trebuchet MS"/>
          <w:spacing w:val="-11"/>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 xml:space="preserve">in </w:t>
      </w:r>
      <w:r w:rsidRPr="00A7218D">
        <w:rPr>
          <w:rFonts w:ascii="Trebuchet MS" w:eastAsiaTheme="minorEastAsia" w:hAnsi="Trebuchet MS" w:cs="Trebuchet MS"/>
          <w:sz w:val="21"/>
          <w:szCs w:val="21"/>
          <w14:ligatures w14:val="standardContextual"/>
        </w:rPr>
        <w:t>place</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for</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now</w:t>
      </w:r>
      <w:r w:rsidRPr="00A7218D">
        <w:rPr>
          <w:rFonts w:ascii="Trebuchet MS" w:eastAsiaTheme="minorEastAsia" w:hAnsi="Trebuchet MS" w:cs="Trebuchet MS"/>
          <w:spacing w:val="-4"/>
          <w:sz w:val="21"/>
          <w:szCs w:val="21"/>
          <w14:ligatures w14:val="standardContextual"/>
        </w:rPr>
        <w:t xml:space="preserve"> </w:t>
      </w:r>
      <w:proofErr w:type="gramStart"/>
      <w:r w:rsidRPr="00A7218D">
        <w:rPr>
          <w:rFonts w:ascii="Trebuchet MS" w:eastAsiaTheme="minorEastAsia" w:hAnsi="Trebuchet MS" w:cs="Trebuchet MS"/>
          <w:sz w:val="21"/>
          <w:szCs w:val="21"/>
          <w14:ligatures w14:val="standardContextual"/>
        </w:rPr>
        <w:t>in</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order</w:t>
      </w:r>
      <w:r w:rsidRPr="00A7218D">
        <w:rPr>
          <w:rFonts w:ascii="Trebuchet MS" w:eastAsiaTheme="minorEastAsia" w:hAnsi="Trebuchet MS" w:cs="Trebuchet MS"/>
          <w:spacing w:val="-8"/>
          <w:sz w:val="21"/>
          <w:szCs w:val="21"/>
          <w14:ligatures w14:val="standardContextual"/>
        </w:rPr>
        <w:t xml:space="preserve"> </w:t>
      </w:r>
      <w:r w:rsidRPr="00A7218D">
        <w:rPr>
          <w:rFonts w:ascii="Trebuchet MS" w:eastAsiaTheme="minorEastAsia" w:hAnsi="Trebuchet MS" w:cs="Trebuchet MS"/>
          <w:sz w:val="21"/>
          <w:szCs w:val="21"/>
          <w14:ligatures w14:val="standardContextual"/>
        </w:rPr>
        <w:t>to</w:t>
      </w:r>
      <w:proofErr w:type="gramEnd"/>
      <w:r w:rsidRPr="00A7218D">
        <w:rPr>
          <w:rFonts w:ascii="Trebuchet MS" w:eastAsiaTheme="minorEastAsia" w:hAnsi="Trebuchet MS" w:cs="Trebuchet MS"/>
          <w:spacing w:val="-6"/>
          <w:sz w:val="21"/>
          <w:szCs w:val="21"/>
          <w14:ligatures w14:val="standardContextual"/>
        </w:rPr>
        <w:t xml:space="preserve"> </w:t>
      </w:r>
      <w:r w:rsidRPr="00A7218D">
        <w:rPr>
          <w:rFonts w:ascii="Trebuchet MS" w:eastAsiaTheme="minorEastAsia" w:hAnsi="Trebuchet MS" w:cs="Trebuchet MS"/>
          <w:sz w:val="21"/>
          <w:szCs w:val="21"/>
          <w14:ligatures w14:val="standardContextual"/>
        </w:rPr>
        <w:t>track</w:t>
      </w:r>
      <w:r w:rsidRPr="00A7218D">
        <w:rPr>
          <w:rFonts w:ascii="Trebuchet MS" w:eastAsiaTheme="minorEastAsia" w:hAnsi="Trebuchet MS" w:cs="Trebuchet MS"/>
          <w:spacing w:val="-2"/>
          <w:sz w:val="21"/>
          <w:szCs w:val="21"/>
          <w14:ligatures w14:val="standardContextual"/>
        </w:rPr>
        <w:t xml:space="preserve"> </w:t>
      </w:r>
      <w:r w:rsidRPr="00A7218D">
        <w:rPr>
          <w:rFonts w:ascii="Trebuchet MS" w:eastAsiaTheme="minorEastAsia" w:hAnsi="Trebuchet MS" w:cs="Trebuchet MS"/>
          <w:sz w:val="21"/>
          <w:szCs w:val="21"/>
          <w14:ligatures w14:val="standardContextual"/>
        </w:rPr>
        <w:t>with</w:t>
      </w:r>
      <w:r w:rsidRPr="00A7218D">
        <w:rPr>
          <w:rFonts w:ascii="Trebuchet MS" w:eastAsiaTheme="minorEastAsia" w:hAnsi="Trebuchet MS" w:cs="Trebuchet MS"/>
          <w:spacing w:val="-7"/>
          <w:sz w:val="21"/>
          <w:szCs w:val="21"/>
          <w14:ligatures w14:val="standardContextual"/>
        </w:rPr>
        <w:t xml:space="preserve"> </w:t>
      </w:r>
      <w:r w:rsidRPr="00A7218D">
        <w:rPr>
          <w:rFonts w:ascii="Trebuchet MS" w:eastAsiaTheme="minorEastAsia" w:hAnsi="Trebuchet MS" w:cs="Trebuchet MS"/>
          <w:sz w:val="21"/>
          <w:szCs w:val="21"/>
          <w14:ligatures w14:val="standardContextual"/>
        </w:rPr>
        <w:t>the</w:t>
      </w:r>
      <w:r w:rsidRPr="00A7218D">
        <w:rPr>
          <w:rFonts w:ascii="Trebuchet MS" w:eastAsiaTheme="minorEastAsia" w:hAnsi="Trebuchet MS" w:cs="Trebuchet MS"/>
          <w:spacing w:val="-2"/>
          <w:sz w:val="21"/>
          <w:szCs w:val="21"/>
          <w14:ligatures w14:val="standardContextual"/>
        </w:rPr>
        <w:t xml:space="preserve"> </w:t>
      </w:r>
      <w:r w:rsidRPr="00A7218D">
        <w:rPr>
          <w:rFonts w:ascii="Trebuchet MS" w:eastAsiaTheme="minorEastAsia" w:hAnsi="Trebuchet MS" w:cs="Trebuchet MS"/>
          <w:sz w:val="21"/>
          <w:szCs w:val="21"/>
          <w14:ligatures w14:val="standardContextual"/>
        </w:rPr>
        <w:t>I-Codes.</w:t>
      </w:r>
    </w:p>
    <w:p w14:paraId="67943446" w14:textId="77777777" w:rsidR="00A7218D" w:rsidRPr="00A7218D" w:rsidRDefault="00A7218D" w:rsidP="00A7218D">
      <w:pPr>
        <w:kinsoku w:val="0"/>
        <w:overflowPunct w:val="0"/>
        <w:adjustRightInd w:val="0"/>
        <w:spacing w:before="210"/>
        <w:rPr>
          <w:rFonts w:ascii="Trebuchet MS" w:eastAsiaTheme="minorEastAsia" w:hAnsi="Trebuchet MS" w:cs="Trebuchet MS"/>
          <w:sz w:val="21"/>
          <w:szCs w:val="21"/>
          <w14:ligatures w14:val="standardContextual"/>
        </w:rPr>
      </w:pPr>
    </w:p>
    <w:p w14:paraId="3BA64862" w14:textId="77777777" w:rsidR="00A7218D" w:rsidRPr="00A7218D" w:rsidRDefault="00A7218D" w:rsidP="00A7218D">
      <w:pPr>
        <w:kinsoku w:val="0"/>
        <w:overflowPunct w:val="0"/>
        <w:adjustRightInd w:val="0"/>
        <w:spacing w:line="259" w:lineRule="auto"/>
        <w:ind w:left="115" w:hanging="10"/>
        <w:rPr>
          <w:rFonts w:ascii="Calibri" w:eastAsiaTheme="minorEastAsia" w:hAnsi="Calibri" w:cs="Calibri"/>
          <w14:ligatures w14:val="standardContextual"/>
        </w:rPr>
      </w:pPr>
      <w:r w:rsidRPr="00A7218D">
        <w:rPr>
          <w:rFonts w:ascii="Calibri" w:eastAsiaTheme="minorEastAsia" w:hAnsi="Calibri" w:cs="Calibri"/>
          <w14:ligatures w14:val="standardContextual"/>
        </w:rPr>
        <w:t>Gary</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shared</w:t>
      </w:r>
      <w:r w:rsidRPr="00A7218D">
        <w:rPr>
          <w:rFonts w:ascii="Calibri" w:eastAsiaTheme="minorEastAsia" w:hAnsi="Calibri" w:cs="Calibri"/>
          <w:spacing w:val="-4"/>
          <w14:ligatures w14:val="standardContextual"/>
        </w:rPr>
        <w:t xml:space="preserve"> </w:t>
      </w:r>
      <w:r w:rsidRPr="00A7218D">
        <w:rPr>
          <w:rFonts w:ascii="Calibri" w:eastAsiaTheme="minorEastAsia" w:hAnsi="Calibri" w:cs="Calibri"/>
          <w14:ligatures w14:val="standardContextual"/>
        </w:rPr>
        <w:t>the</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Zoom</w:t>
      </w:r>
      <w:r w:rsidRPr="00A7218D">
        <w:rPr>
          <w:rFonts w:ascii="Calibri" w:eastAsiaTheme="minorEastAsia" w:hAnsi="Calibri" w:cs="Calibri"/>
          <w:spacing w:val="-4"/>
          <w14:ligatures w14:val="standardContextual"/>
        </w:rPr>
        <w:t xml:space="preserve"> </w:t>
      </w:r>
      <w:r w:rsidRPr="00A7218D">
        <w:rPr>
          <w:rFonts w:ascii="Calibri" w:eastAsiaTheme="minorEastAsia" w:hAnsi="Calibri" w:cs="Calibri"/>
          <w14:ligatures w14:val="standardContextual"/>
        </w:rPr>
        <w:t>link</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for</w:t>
      </w:r>
      <w:r w:rsidRPr="00A7218D">
        <w:rPr>
          <w:rFonts w:ascii="Calibri" w:eastAsiaTheme="minorEastAsia" w:hAnsi="Calibri" w:cs="Calibri"/>
          <w:spacing w:val="-5"/>
          <w14:ligatures w14:val="standardContextual"/>
        </w:rPr>
        <w:t xml:space="preserve"> </w:t>
      </w:r>
      <w:r w:rsidRPr="00A7218D">
        <w:rPr>
          <w:rFonts w:ascii="Calibri" w:eastAsiaTheme="minorEastAsia" w:hAnsi="Calibri" w:cs="Calibri"/>
          <w14:ligatures w14:val="standardContextual"/>
        </w:rPr>
        <w:t>the</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TAC</w:t>
      </w:r>
      <w:r w:rsidRPr="00A7218D">
        <w:rPr>
          <w:rFonts w:ascii="Calibri" w:eastAsiaTheme="minorEastAsia" w:hAnsi="Calibri" w:cs="Calibri"/>
          <w:spacing w:val="-1"/>
          <w14:ligatures w14:val="standardContextual"/>
        </w:rPr>
        <w:t xml:space="preserve"> </w:t>
      </w:r>
      <w:r w:rsidRPr="00A7218D">
        <w:rPr>
          <w:rFonts w:ascii="Calibri" w:eastAsiaTheme="minorEastAsia" w:hAnsi="Calibri" w:cs="Calibri"/>
          <w14:ligatures w14:val="standardContextual"/>
        </w:rPr>
        <w:t>meeting</w:t>
      </w:r>
      <w:r w:rsidRPr="00A7218D">
        <w:rPr>
          <w:rFonts w:ascii="Calibri" w:eastAsiaTheme="minorEastAsia" w:hAnsi="Calibri" w:cs="Calibri"/>
          <w:spacing w:val="-2"/>
          <w14:ligatures w14:val="standardContextual"/>
        </w:rPr>
        <w:t xml:space="preserve"> </w:t>
      </w:r>
      <w:r w:rsidRPr="00A7218D">
        <w:rPr>
          <w:rFonts w:ascii="Calibri" w:eastAsiaTheme="minorEastAsia" w:hAnsi="Calibri" w:cs="Calibri"/>
          <w14:ligatures w14:val="standardContextual"/>
        </w:rPr>
        <w:t>next</w:t>
      </w:r>
      <w:r w:rsidRPr="00A7218D">
        <w:rPr>
          <w:rFonts w:ascii="Calibri" w:eastAsiaTheme="minorEastAsia" w:hAnsi="Calibri" w:cs="Calibri"/>
          <w:spacing w:val="-2"/>
          <w14:ligatures w14:val="standardContextual"/>
        </w:rPr>
        <w:t xml:space="preserve"> </w:t>
      </w:r>
      <w:r w:rsidRPr="00A7218D">
        <w:rPr>
          <w:rFonts w:ascii="Calibri" w:eastAsiaTheme="minorEastAsia" w:hAnsi="Calibri" w:cs="Calibri"/>
          <w14:ligatures w14:val="standardContextual"/>
        </w:rPr>
        <w:t>Thursday,</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I</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am</w:t>
      </w:r>
      <w:r w:rsidRPr="00A7218D">
        <w:rPr>
          <w:rFonts w:ascii="Calibri" w:eastAsiaTheme="minorEastAsia" w:hAnsi="Calibri" w:cs="Calibri"/>
          <w:spacing w:val="-4"/>
          <w14:ligatures w14:val="standardContextual"/>
        </w:rPr>
        <w:t xml:space="preserve"> </w:t>
      </w:r>
      <w:r w:rsidRPr="00A7218D">
        <w:rPr>
          <w:rFonts w:ascii="Calibri" w:eastAsiaTheme="minorEastAsia" w:hAnsi="Calibri" w:cs="Calibri"/>
          <w14:ligatures w14:val="standardContextual"/>
        </w:rPr>
        <w:t>at</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a</w:t>
      </w:r>
      <w:r w:rsidRPr="00A7218D">
        <w:rPr>
          <w:rFonts w:ascii="Calibri" w:eastAsiaTheme="minorEastAsia" w:hAnsi="Calibri" w:cs="Calibri"/>
          <w:spacing w:val="-4"/>
          <w14:ligatures w14:val="standardContextual"/>
        </w:rPr>
        <w:t xml:space="preserve"> </w:t>
      </w:r>
      <w:r w:rsidRPr="00A7218D">
        <w:rPr>
          <w:rFonts w:ascii="Calibri" w:eastAsiaTheme="minorEastAsia" w:hAnsi="Calibri" w:cs="Calibri"/>
          <w14:ligatures w14:val="standardContextual"/>
        </w:rPr>
        <w:t>trade</w:t>
      </w:r>
      <w:r w:rsidRPr="00A7218D">
        <w:rPr>
          <w:rFonts w:ascii="Calibri" w:eastAsiaTheme="minorEastAsia" w:hAnsi="Calibri" w:cs="Calibri"/>
          <w:spacing w:val="-3"/>
          <w14:ligatures w14:val="standardContextual"/>
        </w:rPr>
        <w:t xml:space="preserve"> </w:t>
      </w:r>
      <w:r w:rsidRPr="00A7218D">
        <w:rPr>
          <w:rFonts w:ascii="Calibri" w:eastAsiaTheme="minorEastAsia" w:hAnsi="Calibri" w:cs="Calibri"/>
          <w14:ligatures w14:val="standardContextual"/>
        </w:rPr>
        <w:t>show</w:t>
      </w:r>
      <w:r w:rsidRPr="00A7218D">
        <w:rPr>
          <w:rFonts w:ascii="Calibri" w:eastAsiaTheme="minorEastAsia" w:hAnsi="Calibri" w:cs="Calibri"/>
          <w:spacing w:val="-6"/>
          <w14:ligatures w14:val="standardContextual"/>
        </w:rPr>
        <w:t xml:space="preserve"> </w:t>
      </w:r>
      <w:r w:rsidRPr="00A7218D">
        <w:rPr>
          <w:rFonts w:ascii="Calibri" w:eastAsiaTheme="minorEastAsia" w:hAnsi="Calibri" w:cs="Calibri"/>
          <w14:ligatures w14:val="standardContextual"/>
        </w:rPr>
        <w:t>in Indianapolis</w:t>
      </w:r>
      <w:r w:rsidRPr="00A7218D">
        <w:rPr>
          <w:rFonts w:ascii="Calibri" w:eastAsiaTheme="minorEastAsia" w:hAnsi="Calibri" w:cs="Calibri"/>
          <w:spacing w:val="-5"/>
          <w14:ligatures w14:val="standardContextual"/>
        </w:rPr>
        <w:t xml:space="preserve"> </w:t>
      </w:r>
      <w:r w:rsidRPr="00A7218D">
        <w:rPr>
          <w:rFonts w:ascii="Calibri" w:eastAsiaTheme="minorEastAsia" w:hAnsi="Calibri" w:cs="Calibri"/>
          <w14:ligatures w14:val="standardContextual"/>
        </w:rPr>
        <w:t>next week but will break away.</w:t>
      </w:r>
      <w:r w:rsidRPr="00A7218D">
        <w:rPr>
          <w:rFonts w:ascii="Calibri" w:eastAsiaTheme="minorEastAsia" w:hAnsi="Calibri" w:cs="Calibri"/>
          <w:spacing w:val="40"/>
          <w14:ligatures w14:val="standardContextual"/>
        </w:rPr>
        <w:t xml:space="preserve"> </w:t>
      </w:r>
      <w:r w:rsidRPr="00A7218D">
        <w:rPr>
          <w:rFonts w:ascii="Calibri" w:eastAsiaTheme="minorEastAsia" w:hAnsi="Calibri" w:cs="Calibri"/>
          <w14:ligatures w14:val="standardContextual"/>
        </w:rPr>
        <w:t>Take care, I hope to see you next week.</w:t>
      </w:r>
    </w:p>
    <w:p w14:paraId="7533A11A" w14:textId="77777777" w:rsidR="00A7218D" w:rsidRPr="00A7218D" w:rsidRDefault="00A7218D" w:rsidP="00A7218D">
      <w:pPr>
        <w:kinsoku w:val="0"/>
        <w:overflowPunct w:val="0"/>
        <w:adjustRightInd w:val="0"/>
        <w:rPr>
          <w:rFonts w:ascii="Calibri" w:eastAsiaTheme="minorEastAsia" w:hAnsi="Calibri" w:cs="Calibri"/>
          <w14:ligatures w14:val="standardContextual"/>
        </w:rPr>
      </w:pPr>
    </w:p>
    <w:p w14:paraId="58B869EA" w14:textId="77777777" w:rsidR="00A7218D" w:rsidRPr="00A7218D" w:rsidRDefault="00A7218D" w:rsidP="00A7218D">
      <w:pPr>
        <w:kinsoku w:val="0"/>
        <w:overflowPunct w:val="0"/>
        <w:adjustRightInd w:val="0"/>
        <w:spacing w:before="31"/>
        <w:rPr>
          <w:rFonts w:ascii="Calibri" w:eastAsiaTheme="minorEastAsia" w:hAnsi="Calibri" w:cs="Calibri"/>
          <w14:ligatures w14:val="standardContextual"/>
        </w:rPr>
      </w:pPr>
    </w:p>
    <w:p w14:paraId="35C41F6F" w14:textId="77777777" w:rsidR="00A7218D" w:rsidRPr="00A7218D" w:rsidRDefault="00A7218D" w:rsidP="00A7218D">
      <w:pPr>
        <w:kinsoku w:val="0"/>
        <w:overflowPunct w:val="0"/>
        <w:adjustRightInd w:val="0"/>
        <w:ind w:left="115" w:right="4003" w:hanging="10"/>
        <w:rPr>
          <w:rFonts w:ascii="Trebuchet MS" w:eastAsiaTheme="minorEastAsia" w:hAnsi="Trebuchet MS" w:cs="Trebuchet MS"/>
          <w:sz w:val="21"/>
          <w:szCs w:val="21"/>
          <w14:ligatures w14:val="standardContextual"/>
        </w:rPr>
      </w:pPr>
      <w:r w:rsidRPr="00A7218D">
        <w:rPr>
          <w:rFonts w:ascii="Trebuchet MS" w:eastAsiaTheme="minorEastAsia" w:hAnsi="Trebuchet MS" w:cs="Trebuchet MS"/>
          <w:spacing w:val="-2"/>
          <w:sz w:val="21"/>
          <w:szCs w:val="21"/>
          <w14:ligatures w14:val="standardContextual"/>
        </w:rPr>
        <w:t>Michael</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Wilson,</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President/Qualifier</w:t>
      </w:r>
      <w:r w:rsidRPr="00A7218D">
        <w:rPr>
          <w:rFonts w:ascii="Trebuchet MS" w:eastAsiaTheme="minorEastAsia" w:hAnsi="Trebuchet MS" w:cs="Trebuchet MS"/>
          <w:spacing w:val="-14"/>
          <w:sz w:val="21"/>
          <w:szCs w:val="21"/>
          <w14:ligatures w14:val="standardContextual"/>
        </w:rPr>
        <w:t xml:space="preserve"> </w:t>
      </w:r>
      <w:r w:rsidRPr="00A7218D">
        <w:rPr>
          <w:rFonts w:ascii="Trebuchet MS" w:eastAsiaTheme="minorEastAsia" w:hAnsi="Trebuchet MS" w:cs="Trebuchet MS"/>
          <w:spacing w:val="-2"/>
          <w:sz w:val="21"/>
          <w:szCs w:val="21"/>
          <w14:ligatures w14:val="standardContextual"/>
        </w:rPr>
        <w:t xml:space="preserve">Pipelining </w:t>
      </w:r>
      <w:r w:rsidRPr="00A7218D">
        <w:rPr>
          <w:rFonts w:ascii="Trebuchet MS" w:eastAsiaTheme="minorEastAsia" w:hAnsi="Trebuchet MS" w:cs="Trebuchet MS"/>
          <w:sz w:val="21"/>
          <w:szCs w:val="21"/>
          <w14:ligatures w14:val="standardContextual"/>
        </w:rPr>
        <w:t>Technologies, Inc.</w:t>
      </w:r>
    </w:p>
    <w:p w14:paraId="3FF6AE9B" w14:textId="77777777" w:rsidR="00A7218D" w:rsidRPr="00A7218D" w:rsidRDefault="00A7218D" w:rsidP="00A7218D">
      <w:pPr>
        <w:kinsoku w:val="0"/>
        <w:overflowPunct w:val="0"/>
        <w:adjustRightInd w:val="0"/>
        <w:spacing w:line="241" w:lineRule="exact"/>
        <w:ind w:left="105"/>
        <w:rPr>
          <w:rFonts w:ascii="Trebuchet MS" w:eastAsiaTheme="minorEastAsia" w:hAnsi="Trebuchet MS" w:cs="Trebuchet MS"/>
          <w:spacing w:val="-2"/>
          <w:w w:val="105"/>
          <w:sz w:val="21"/>
          <w:szCs w:val="21"/>
          <w14:ligatures w14:val="standardContextual"/>
        </w:rPr>
      </w:pPr>
      <w:r w:rsidRPr="00A7218D">
        <w:rPr>
          <w:rFonts w:ascii="Trebuchet MS" w:eastAsiaTheme="minorEastAsia" w:hAnsi="Trebuchet MS" w:cs="Trebuchet MS"/>
          <w:w w:val="105"/>
          <w:sz w:val="21"/>
          <w:szCs w:val="21"/>
          <w14:ligatures w14:val="standardContextual"/>
        </w:rPr>
        <w:t>CFC</w:t>
      </w:r>
      <w:r w:rsidRPr="00A7218D">
        <w:rPr>
          <w:rFonts w:ascii="Trebuchet MS" w:eastAsiaTheme="minorEastAsia" w:hAnsi="Trebuchet MS" w:cs="Trebuchet MS"/>
          <w:spacing w:val="7"/>
          <w:w w:val="105"/>
          <w:sz w:val="21"/>
          <w:szCs w:val="21"/>
          <w14:ligatures w14:val="standardContextual"/>
        </w:rPr>
        <w:t xml:space="preserve"> </w:t>
      </w:r>
      <w:r w:rsidRPr="00A7218D">
        <w:rPr>
          <w:rFonts w:ascii="Trebuchet MS" w:eastAsiaTheme="minorEastAsia" w:hAnsi="Trebuchet MS" w:cs="Trebuchet MS"/>
          <w:w w:val="105"/>
          <w:sz w:val="21"/>
          <w:szCs w:val="21"/>
          <w14:ligatures w14:val="standardContextual"/>
        </w:rPr>
        <w:t>#1428578</w:t>
      </w:r>
      <w:r w:rsidRPr="00A7218D">
        <w:rPr>
          <w:rFonts w:ascii="Trebuchet MS" w:eastAsiaTheme="minorEastAsia" w:hAnsi="Trebuchet MS" w:cs="Trebuchet MS"/>
          <w:spacing w:val="13"/>
          <w:w w:val="105"/>
          <w:sz w:val="21"/>
          <w:szCs w:val="21"/>
          <w14:ligatures w14:val="standardContextual"/>
        </w:rPr>
        <w:t xml:space="preserve"> </w:t>
      </w:r>
      <w:r w:rsidRPr="00A7218D">
        <w:rPr>
          <w:rFonts w:ascii="Trebuchet MS" w:eastAsiaTheme="minorEastAsia" w:hAnsi="Trebuchet MS" w:cs="Trebuchet MS"/>
          <w:spacing w:val="-2"/>
          <w:w w:val="105"/>
          <w:sz w:val="21"/>
          <w:szCs w:val="21"/>
          <w14:ligatures w14:val="standardContextual"/>
        </w:rPr>
        <w:t>(561)</w:t>
      </w:r>
    </w:p>
    <w:p w14:paraId="75953C82" w14:textId="77777777" w:rsidR="00A7218D" w:rsidRPr="00A7218D" w:rsidRDefault="00A7218D" w:rsidP="00A7218D">
      <w:pPr>
        <w:kinsoku w:val="0"/>
        <w:overflowPunct w:val="0"/>
        <w:adjustRightInd w:val="0"/>
        <w:spacing w:before="1"/>
        <w:ind w:left="115"/>
        <w:rPr>
          <w:rFonts w:ascii="Trebuchet MS" w:eastAsiaTheme="minorEastAsia" w:hAnsi="Trebuchet MS" w:cs="Trebuchet MS"/>
          <w:spacing w:val="-4"/>
          <w:sz w:val="21"/>
          <w:szCs w:val="21"/>
          <w14:ligatures w14:val="standardContextual"/>
        </w:rPr>
      </w:pPr>
      <w:r w:rsidRPr="00A7218D">
        <w:rPr>
          <w:rFonts w:ascii="Trebuchet MS" w:eastAsiaTheme="minorEastAsia" w:hAnsi="Trebuchet MS" w:cs="Trebuchet MS"/>
          <w:sz w:val="21"/>
          <w:szCs w:val="21"/>
          <w14:ligatures w14:val="standardContextual"/>
        </w:rPr>
        <w:t>502-</w:t>
      </w:r>
      <w:r w:rsidRPr="00A7218D">
        <w:rPr>
          <w:rFonts w:ascii="Trebuchet MS" w:eastAsiaTheme="minorEastAsia" w:hAnsi="Trebuchet MS" w:cs="Trebuchet MS"/>
          <w:spacing w:val="-4"/>
          <w:sz w:val="21"/>
          <w:szCs w:val="21"/>
          <w14:ligatures w14:val="standardContextual"/>
        </w:rPr>
        <w:t>0497</w:t>
      </w:r>
    </w:p>
    <w:p w14:paraId="793F3D03" w14:textId="77777777" w:rsidR="00A7218D" w:rsidRPr="00A7218D" w:rsidRDefault="00072242" w:rsidP="00A7218D">
      <w:pPr>
        <w:kinsoku w:val="0"/>
        <w:overflowPunct w:val="0"/>
        <w:adjustRightInd w:val="0"/>
        <w:spacing w:before="1"/>
        <w:ind w:left="105"/>
        <w:rPr>
          <w:rFonts w:ascii="Trebuchet MS" w:eastAsiaTheme="minorEastAsia" w:hAnsi="Trebuchet MS" w:cs="Trebuchet MS"/>
          <w:spacing w:val="-2"/>
          <w:sz w:val="21"/>
          <w:szCs w:val="21"/>
          <w14:ligatures w14:val="standardContextual"/>
        </w:rPr>
      </w:pPr>
      <w:hyperlink r:id="rId18" w:history="1">
        <w:r w:rsidR="00A7218D" w:rsidRPr="00A7218D">
          <w:rPr>
            <w:rFonts w:ascii="Trebuchet MS" w:eastAsiaTheme="minorEastAsia" w:hAnsi="Trebuchet MS" w:cs="Trebuchet MS"/>
            <w:spacing w:val="-2"/>
            <w:sz w:val="21"/>
            <w:szCs w:val="21"/>
            <w14:ligatures w14:val="standardContextual"/>
          </w:rPr>
          <w:t>mike@pipeLT.com</w:t>
        </w:r>
      </w:hyperlink>
    </w:p>
    <w:p w14:paraId="0A148A9D" w14:textId="77777777" w:rsidR="00A7218D" w:rsidRPr="00A7218D" w:rsidRDefault="00A7218D" w:rsidP="00A7218D">
      <w:pPr>
        <w:rPr>
          <w:color w:val="FF0000"/>
          <w:sz w:val="24"/>
          <w:szCs w:val="24"/>
          <w:u w:val="single"/>
        </w:rPr>
      </w:pPr>
    </w:p>
    <w:p w14:paraId="1A4910BD" w14:textId="77777777" w:rsidR="00AB73F2" w:rsidRPr="008A6172" w:rsidRDefault="00AB73F2" w:rsidP="00C41E7E">
      <w:pPr>
        <w:widowControl/>
        <w:adjustRightInd w:val="0"/>
        <w:rPr>
          <w:sz w:val="24"/>
          <w:szCs w:val="24"/>
        </w:rPr>
      </w:pPr>
    </w:p>
    <w:sectPr w:rsidR="00AB73F2" w:rsidRPr="008A617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D84" w14:textId="77777777" w:rsidR="008620A3" w:rsidRDefault="008620A3" w:rsidP="008620A3">
      <w:r>
        <w:separator/>
      </w:r>
    </w:p>
  </w:endnote>
  <w:endnote w:type="continuationSeparator" w:id="0">
    <w:p w14:paraId="5E6B21C9" w14:textId="77777777" w:rsidR="008620A3" w:rsidRDefault="008620A3" w:rsidP="008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ptos-Italic">
    <w:altName w:val="Apto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F5" w14:textId="77777777" w:rsidR="008620A3" w:rsidRDefault="0086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623"/>
      <w:docPartObj>
        <w:docPartGallery w:val="Page Numbers (Bottom of Page)"/>
        <w:docPartUnique/>
      </w:docPartObj>
    </w:sdtPr>
    <w:sdtEndPr>
      <w:rPr>
        <w:noProof/>
      </w:rPr>
    </w:sdtEndPr>
    <w:sdtContent>
      <w:p w14:paraId="450BE992" w14:textId="2DDFFED6" w:rsidR="008620A3" w:rsidRDefault="00862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C3963" w14:textId="77777777" w:rsidR="008620A3" w:rsidRDefault="0086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EB3" w14:textId="77777777" w:rsidR="008620A3" w:rsidRDefault="0086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C0AD" w14:textId="77777777" w:rsidR="008620A3" w:rsidRDefault="008620A3" w:rsidP="008620A3">
      <w:r>
        <w:separator/>
      </w:r>
    </w:p>
  </w:footnote>
  <w:footnote w:type="continuationSeparator" w:id="0">
    <w:p w14:paraId="11E0D045" w14:textId="77777777" w:rsidR="008620A3" w:rsidRDefault="008620A3" w:rsidP="008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C1" w14:textId="77777777" w:rsidR="008620A3" w:rsidRDefault="0086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DA3" w14:textId="77777777" w:rsidR="008620A3" w:rsidRDefault="0086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643" w14:textId="77777777" w:rsidR="008620A3" w:rsidRDefault="0086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718"/>
      <w:numFmt w:val="decimal"/>
      <w:lvlText w:val="%1"/>
      <w:lvlJc w:val="left"/>
      <w:pPr>
        <w:ind w:left="120" w:hanging="591"/>
      </w:pPr>
    </w:lvl>
    <w:lvl w:ilvl="1">
      <w:start w:val="1"/>
      <w:numFmt w:val="decimal"/>
      <w:lvlText w:val="%1.%2"/>
      <w:lvlJc w:val="left"/>
      <w:pPr>
        <w:ind w:left="120" w:hanging="591"/>
      </w:pPr>
      <w:rPr>
        <w:rFonts w:ascii="Trebuchet MS" w:hAnsi="Trebuchet MS" w:cs="Trebuchet MS"/>
        <w:b/>
        <w:bCs/>
        <w:i w:val="0"/>
        <w:iCs w:val="0"/>
        <w:spacing w:val="-2"/>
        <w:w w:val="90"/>
        <w:sz w:val="21"/>
        <w:szCs w:val="21"/>
      </w:rPr>
    </w:lvl>
    <w:lvl w:ilvl="2">
      <w:numFmt w:val="bullet"/>
      <w:lvlText w:val="•"/>
      <w:lvlJc w:val="left"/>
      <w:pPr>
        <w:ind w:left="2016" w:hanging="591"/>
      </w:pPr>
    </w:lvl>
    <w:lvl w:ilvl="3">
      <w:numFmt w:val="bullet"/>
      <w:lvlText w:val="•"/>
      <w:lvlJc w:val="left"/>
      <w:pPr>
        <w:ind w:left="2964" w:hanging="591"/>
      </w:pPr>
    </w:lvl>
    <w:lvl w:ilvl="4">
      <w:numFmt w:val="bullet"/>
      <w:lvlText w:val="•"/>
      <w:lvlJc w:val="left"/>
      <w:pPr>
        <w:ind w:left="3912" w:hanging="591"/>
      </w:pPr>
    </w:lvl>
    <w:lvl w:ilvl="5">
      <w:numFmt w:val="bullet"/>
      <w:lvlText w:val="•"/>
      <w:lvlJc w:val="left"/>
      <w:pPr>
        <w:ind w:left="4860" w:hanging="591"/>
      </w:pPr>
    </w:lvl>
    <w:lvl w:ilvl="6">
      <w:numFmt w:val="bullet"/>
      <w:lvlText w:val="•"/>
      <w:lvlJc w:val="left"/>
      <w:pPr>
        <w:ind w:left="5808" w:hanging="591"/>
      </w:pPr>
    </w:lvl>
    <w:lvl w:ilvl="7">
      <w:numFmt w:val="bullet"/>
      <w:lvlText w:val="•"/>
      <w:lvlJc w:val="left"/>
      <w:pPr>
        <w:ind w:left="6756" w:hanging="591"/>
      </w:pPr>
    </w:lvl>
    <w:lvl w:ilvl="8">
      <w:numFmt w:val="bullet"/>
      <w:lvlText w:val="•"/>
      <w:lvlJc w:val="left"/>
      <w:pPr>
        <w:ind w:left="7704" w:hanging="591"/>
      </w:pPr>
    </w:lvl>
  </w:abstractNum>
  <w:abstractNum w:abstractNumId="1"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3D74B1"/>
    <w:multiLevelType w:val="hybridMultilevel"/>
    <w:tmpl w:val="5C769578"/>
    <w:lvl w:ilvl="0" w:tplc="2ADA3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C47BE"/>
    <w:multiLevelType w:val="hybridMultilevel"/>
    <w:tmpl w:val="227C3662"/>
    <w:lvl w:ilvl="0" w:tplc="64D0063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3032F"/>
    <w:multiLevelType w:val="hybridMultilevel"/>
    <w:tmpl w:val="98100A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06F15A7"/>
    <w:multiLevelType w:val="hybridMultilevel"/>
    <w:tmpl w:val="A4A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269">
    <w:abstractNumId w:val="2"/>
  </w:num>
  <w:num w:numId="2" w16cid:durableId="190534638">
    <w:abstractNumId w:val="1"/>
  </w:num>
  <w:num w:numId="3" w16cid:durableId="2145459540">
    <w:abstractNumId w:val="6"/>
  </w:num>
  <w:num w:numId="4" w16cid:durableId="1315456061">
    <w:abstractNumId w:val="3"/>
  </w:num>
  <w:num w:numId="5" w16cid:durableId="1109736635">
    <w:abstractNumId w:val="5"/>
  </w:num>
  <w:num w:numId="6" w16cid:durableId="534271773">
    <w:abstractNumId w:val="4"/>
  </w:num>
  <w:num w:numId="7" w16cid:durableId="113452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A"/>
    <w:rsid w:val="000060C6"/>
    <w:rsid w:val="000670B9"/>
    <w:rsid w:val="00072242"/>
    <w:rsid w:val="000914E0"/>
    <w:rsid w:val="001169BF"/>
    <w:rsid w:val="00126DEE"/>
    <w:rsid w:val="0015034C"/>
    <w:rsid w:val="0015498A"/>
    <w:rsid w:val="00182C20"/>
    <w:rsid w:val="001A3728"/>
    <w:rsid w:val="00232474"/>
    <w:rsid w:val="00235325"/>
    <w:rsid w:val="003271B9"/>
    <w:rsid w:val="003B4CD0"/>
    <w:rsid w:val="003D7728"/>
    <w:rsid w:val="003E4A5F"/>
    <w:rsid w:val="004161E7"/>
    <w:rsid w:val="004C6DBE"/>
    <w:rsid w:val="004E01B7"/>
    <w:rsid w:val="00512372"/>
    <w:rsid w:val="005170A7"/>
    <w:rsid w:val="00531C8B"/>
    <w:rsid w:val="00564341"/>
    <w:rsid w:val="005C5AE8"/>
    <w:rsid w:val="005C7C34"/>
    <w:rsid w:val="005E01E8"/>
    <w:rsid w:val="0060546C"/>
    <w:rsid w:val="00634BB0"/>
    <w:rsid w:val="0066658E"/>
    <w:rsid w:val="0069494B"/>
    <w:rsid w:val="007337B1"/>
    <w:rsid w:val="007E244F"/>
    <w:rsid w:val="007E2777"/>
    <w:rsid w:val="007F3621"/>
    <w:rsid w:val="007F645A"/>
    <w:rsid w:val="00800952"/>
    <w:rsid w:val="008620A3"/>
    <w:rsid w:val="008A6172"/>
    <w:rsid w:val="008D6E82"/>
    <w:rsid w:val="009177E8"/>
    <w:rsid w:val="00926525"/>
    <w:rsid w:val="009767FB"/>
    <w:rsid w:val="009A4145"/>
    <w:rsid w:val="009D053B"/>
    <w:rsid w:val="009F1494"/>
    <w:rsid w:val="00A1788D"/>
    <w:rsid w:val="00A7218D"/>
    <w:rsid w:val="00AB73F2"/>
    <w:rsid w:val="00AC5444"/>
    <w:rsid w:val="00BA1CF9"/>
    <w:rsid w:val="00C07BA5"/>
    <w:rsid w:val="00C21F67"/>
    <w:rsid w:val="00C41E7E"/>
    <w:rsid w:val="00C567CE"/>
    <w:rsid w:val="00C85529"/>
    <w:rsid w:val="00DB48BF"/>
    <w:rsid w:val="00DF0609"/>
    <w:rsid w:val="00E30BEF"/>
    <w:rsid w:val="00E54392"/>
    <w:rsid w:val="00E547E1"/>
    <w:rsid w:val="00F16993"/>
    <w:rsid w:val="00F81C16"/>
    <w:rsid w:val="00FC64B5"/>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54A"/>
  <w15:chartTrackingRefBased/>
  <w15:docId w15:val="{F70CB7EB-00B3-41B6-8BD2-CD3D84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98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70B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620A3"/>
    <w:pPr>
      <w:tabs>
        <w:tab w:val="center" w:pos="4680"/>
        <w:tab w:val="right" w:pos="9360"/>
      </w:tabs>
    </w:pPr>
  </w:style>
  <w:style w:type="character" w:customStyle="1" w:styleId="HeaderChar">
    <w:name w:val="Header Char"/>
    <w:basedOn w:val="DefaultParagraphFont"/>
    <w:link w:val="Header"/>
    <w:uiPriority w:val="99"/>
    <w:rsid w:val="00862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620A3"/>
    <w:pPr>
      <w:tabs>
        <w:tab w:val="center" w:pos="4680"/>
        <w:tab w:val="right" w:pos="9360"/>
      </w:tabs>
    </w:pPr>
  </w:style>
  <w:style w:type="character" w:customStyle="1" w:styleId="FooterChar">
    <w:name w:val="Footer Char"/>
    <w:basedOn w:val="DefaultParagraphFont"/>
    <w:link w:val="Footer"/>
    <w:uiPriority w:val="99"/>
    <w:rsid w:val="008620A3"/>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161E7"/>
    <w:pPr>
      <w:ind w:left="720"/>
      <w:contextualSpacing/>
    </w:pPr>
  </w:style>
  <w:style w:type="paragraph" w:styleId="PlainText">
    <w:name w:val="Plain Text"/>
    <w:basedOn w:val="Normal"/>
    <w:link w:val="PlainTextChar"/>
    <w:uiPriority w:val="99"/>
    <w:semiHidden/>
    <w:unhideWhenUsed/>
    <w:rsid w:val="00AC5444"/>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C5444"/>
    <w:rPr>
      <w:rFonts w:ascii="Calibri" w:eastAsia="Times New Roman" w:hAnsi="Calibri"/>
      <w:szCs w:val="21"/>
    </w:rPr>
  </w:style>
  <w:style w:type="character" w:styleId="Hyperlink">
    <w:name w:val="Hyperlink"/>
    <w:basedOn w:val="DefaultParagraphFont"/>
    <w:uiPriority w:val="99"/>
    <w:semiHidden/>
    <w:unhideWhenUsed/>
    <w:rsid w:val="00AB73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871">
      <w:bodyDiv w:val="1"/>
      <w:marLeft w:val="0"/>
      <w:marRight w:val="0"/>
      <w:marTop w:val="0"/>
      <w:marBottom w:val="0"/>
      <w:divBdr>
        <w:top w:val="none" w:sz="0" w:space="0" w:color="auto"/>
        <w:left w:val="none" w:sz="0" w:space="0" w:color="auto"/>
        <w:bottom w:val="none" w:sz="0" w:space="0" w:color="auto"/>
        <w:right w:val="none" w:sz="0" w:space="0" w:color="auto"/>
      </w:divBdr>
    </w:div>
    <w:div w:id="244462549">
      <w:bodyDiv w:val="1"/>
      <w:marLeft w:val="0"/>
      <w:marRight w:val="0"/>
      <w:marTop w:val="0"/>
      <w:marBottom w:val="0"/>
      <w:divBdr>
        <w:top w:val="none" w:sz="0" w:space="0" w:color="auto"/>
        <w:left w:val="none" w:sz="0" w:space="0" w:color="auto"/>
        <w:bottom w:val="none" w:sz="0" w:space="0" w:color="auto"/>
        <w:right w:val="none" w:sz="0" w:space="0" w:color="auto"/>
      </w:divBdr>
    </w:div>
    <w:div w:id="333187411">
      <w:bodyDiv w:val="1"/>
      <w:marLeft w:val="0"/>
      <w:marRight w:val="0"/>
      <w:marTop w:val="0"/>
      <w:marBottom w:val="0"/>
      <w:divBdr>
        <w:top w:val="none" w:sz="0" w:space="0" w:color="auto"/>
        <w:left w:val="none" w:sz="0" w:space="0" w:color="auto"/>
        <w:bottom w:val="none" w:sz="0" w:space="0" w:color="auto"/>
        <w:right w:val="none" w:sz="0" w:space="0" w:color="auto"/>
      </w:divBdr>
    </w:div>
    <w:div w:id="497306495">
      <w:bodyDiv w:val="1"/>
      <w:marLeft w:val="0"/>
      <w:marRight w:val="0"/>
      <w:marTop w:val="0"/>
      <w:marBottom w:val="0"/>
      <w:divBdr>
        <w:top w:val="none" w:sz="0" w:space="0" w:color="auto"/>
        <w:left w:val="none" w:sz="0" w:space="0" w:color="auto"/>
        <w:bottom w:val="none" w:sz="0" w:space="0" w:color="auto"/>
        <w:right w:val="none" w:sz="0" w:space="0" w:color="auto"/>
      </w:divBdr>
    </w:div>
    <w:div w:id="529803964">
      <w:bodyDiv w:val="1"/>
      <w:marLeft w:val="0"/>
      <w:marRight w:val="0"/>
      <w:marTop w:val="0"/>
      <w:marBottom w:val="0"/>
      <w:divBdr>
        <w:top w:val="none" w:sz="0" w:space="0" w:color="auto"/>
        <w:left w:val="none" w:sz="0" w:space="0" w:color="auto"/>
        <w:bottom w:val="none" w:sz="0" w:space="0" w:color="auto"/>
        <w:right w:val="none" w:sz="0" w:space="0" w:color="auto"/>
      </w:divBdr>
    </w:div>
    <w:div w:id="537282242">
      <w:bodyDiv w:val="1"/>
      <w:marLeft w:val="0"/>
      <w:marRight w:val="0"/>
      <w:marTop w:val="0"/>
      <w:marBottom w:val="0"/>
      <w:divBdr>
        <w:top w:val="none" w:sz="0" w:space="0" w:color="auto"/>
        <w:left w:val="none" w:sz="0" w:space="0" w:color="auto"/>
        <w:bottom w:val="none" w:sz="0" w:space="0" w:color="auto"/>
        <w:right w:val="none" w:sz="0" w:space="0" w:color="auto"/>
      </w:divBdr>
    </w:div>
    <w:div w:id="616957129">
      <w:bodyDiv w:val="1"/>
      <w:marLeft w:val="0"/>
      <w:marRight w:val="0"/>
      <w:marTop w:val="0"/>
      <w:marBottom w:val="0"/>
      <w:divBdr>
        <w:top w:val="none" w:sz="0" w:space="0" w:color="auto"/>
        <w:left w:val="none" w:sz="0" w:space="0" w:color="auto"/>
        <w:bottom w:val="none" w:sz="0" w:space="0" w:color="auto"/>
        <w:right w:val="none" w:sz="0" w:space="0" w:color="auto"/>
      </w:divBdr>
      <w:divsChild>
        <w:div w:id="510098441">
          <w:marLeft w:val="0"/>
          <w:marRight w:val="0"/>
          <w:marTop w:val="0"/>
          <w:marBottom w:val="0"/>
          <w:divBdr>
            <w:top w:val="none" w:sz="0" w:space="0" w:color="auto"/>
            <w:left w:val="none" w:sz="0" w:space="0" w:color="auto"/>
            <w:bottom w:val="none" w:sz="0" w:space="0" w:color="auto"/>
            <w:right w:val="none" w:sz="0" w:space="0" w:color="auto"/>
          </w:divBdr>
        </w:div>
        <w:div w:id="99567843">
          <w:marLeft w:val="0"/>
          <w:marRight w:val="0"/>
          <w:marTop w:val="0"/>
          <w:marBottom w:val="0"/>
          <w:divBdr>
            <w:top w:val="none" w:sz="0" w:space="0" w:color="auto"/>
            <w:left w:val="none" w:sz="0" w:space="0" w:color="auto"/>
            <w:bottom w:val="none" w:sz="0" w:space="0" w:color="auto"/>
            <w:right w:val="none" w:sz="0" w:space="0" w:color="auto"/>
          </w:divBdr>
        </w:div>
        <w:div w:id="1564950372">
          <w:marLeft w:val="0"/>
          <w:marRight w:val="0"/>
          <w:marTop w:val="0"/>
          <w:marBottom w:val="0"/>
          <w:divBdr>
            <w:top w:val="none" w:sz="0" w:space="0" w:color="auto"/>
            <w:left w:val="none" w:sz="0" w:space="0" w:color="auto"/>
            <w:bottom w:val="none" w:sz="0" w:space="0" w:color="auto"/>
            <w:right w:val="none" w:sz="0" w:space="0" w:color="auto"/>
          </w:divBdr>
        </w:div>
        <w:div w:id="207449242">
          <w:marLeft w:val="0"/>
          <w:marRight w:val="0"/>
          <w:marTop w:val="0"/>
          <w:marBottom w:val="0"/>
          <w:divBdr>
            <w:top w:val="none" w:sz="0" w:space="0" w:color="auto"/>
            <w:left w:val="none" w:sz="0" w:space="0" w:color="auto"/>
            <w:bottom w:val="none" w:sz="0" w:space="0" w:color="auto"/>
            <w:right w:val="none" w:sz="0" w:space="0" w:color="auto"/>
          </w:divBdr>
        </w:div>
        <w:div w:id="2114208984">
          <w:marLeft w:val="0"/>
          <w:marRight w:val="0"/>
          <w:marTop w:val="0"/>
          <w:marBottom w:val="0"/>
          <w:divBdr>
            <w:top w:val="none" w:sz="0" w:space="0" w:color="auto"/>
            <w:left w:val="none" w:sz="0" w:space="0" w:color="auto"/>
            <w:bottom w:val="none" w:sz="0" w:space="0" w:color="auto"/>
            <w:right w:val="none" w:sz="0" w:space="0" w:color="auto"/>
          </w:divBdr>
        </w:div>
      </w:divsChild>
    </w:div>
    <w:div w:id="686294053">
      <w:bodyDiv w:val="1"/>
      <w:marLeft w:val="0"/>
      <w:marRight w:val="0"/>
      <w:marTop w:val="0"/>
      <w:marBottom w:val="0"/>
      <w:divBdr>
        <w:top w:val="none" w:sz="0" w:space="0" w:color="auto"/>
        <w:left w:val="none" w:sz="0" w:space="0" w:color="auto"/>
        <w:bottom w:val="none" w:sz="0" w:space="0" w:color="auto"/>
        <w:right w:val="none" w:sz="0" w:space="0" w:color="auto"/>
      </w:divBdr>
    </w:div>
    <w:div w:id="844175702">
      <w:bodyDiv w:val="1"/>
      <w:marLeft w:val="0"/>
      <w:marRight w:val="0"/>
      <w:marTop w:val="0"/>
      <w:marBottom w:val="0"/>
      <w:divBdr>
        <w:top w:val="none" w:sz="0" w:space="0" w:color="auto"/>
        <w:left w:val="none" w:sz="0" w:space="0" w:color="auto"/>
        <w:bottom w:val="none" w:sz="0" w:space="0" w:color="auto"/>
        <w:right w:val="none" w:sz="0" w:space="0" w:color="auto"/>
      </w:divBdr>
    </w:div>
    <w:div w:id="857624212">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1145317963">
      <w:bodyDiv w:val="1"/>
      <w:marLeft w:val="0"/>
      <w:marRight w:val="0"/>
      <w:marTop w:val="0"/>
      <w:marBottom w:val="0"/>
      <w:divBdr>
        <w:top w:val="none" w:sz="0" w:space="0" w:color="auto"/>
        <w:left w:val="none" w:sz="0" w:space="0" w:color="auto"/>
        <w:bottom w:val="none" w:sz="0" w:space="0" w:color="auto"/>
        <w:right w:val="none" w:sz="0" w:space="0" w:color="auto"/>
      </w:divBdr>
    </w:div>
    <w:div w:id="1387333161">
      <w:bodyDiv w:val="1"/>
      <w:marLeft w:val="0"/>
      <w:marRight w:val="0"/>
      <w:marTop w:val="0"/>
      <w:marBottom w:val="0"/>
      <w:divBdr>
        <w:top w:val="none" w:sz="0" w:space="0" w:color="auto"/>
        <w:left w:val="none" w:sz="0" w:space="0" w:color="auto"/>
        <w:bottom w:val="none" w:sz="0" w:space="0" w:color="auto"/>
        <w:right w:val="none" w:sz="0" w:space="0" w:color="auto"/>
      </w:divBdr>
    </w:div>
    <w:div w:id="1395541787">
      <w:bodyDiv w:val="1"/>
      <w:marLeft w:val="0"/>
      <w:marRight w:val="0"/>
      <w:marTop w:val="0"/>
      <w:marBottom w:val="0"/>
      <w:divBdr>
        <w:top w:val="none" w:sz="0" w:space="0" w:color="auto"/>
        <w:left w:val="none" w:sz="0" w:space="0" w:color="auto"/>
        <w:bottom w:val="none" w:sz="0" w:space="0" w:color="auto"/>
        <w:right w:val="none" w:sz="0" w:space="0" w:color="auto"/>
      </w:divBdr>
    </w:div>
    <w:div w:id="1407992180">
      <w:bodyDiv w:val="1"/>
      <w:marLeft w:val="0"/>
      <w:marRight w:val="0"/>
      <w:marTop w:val="0"/>
      <w:marBottom w:val="0"/>
      <w:divBdr>
        <w:top w:val="none" w:sz="0" w:space="0" w:color="auto"/>
        <w:left w:val="none" w:sz="0" w:space="0" w:color="auto"/>
        <w:bottom w:val="none" w:sz="0" w:space="0" w:color="auto"/>
        <w:right w:val="none" w:sz="0" w:space="0" w:color="auto"/>
      </w:divBdr>
    </w:div>
    <w:div w:id="1936398962">
      <w:bodyDiv w:val="1"/>
      <w:marLeft w:val="0"/>
      <w:marRight w:val="0"/>
      <w:marTop w:val="0"/>
      <w:marBottom w:val="0"/>
      <w:divBdr>
        <w:top w:val="none" w:sz="0" w:space="0" w:color="auto"/>
        <w:left w:val="none" w:sz="0" w:space="0" w:color="auto"/>
        <w:bottom w:val="none" w:sz="0" w:space="0" w:color="auto"/>
        <w:right w:val="none" w:sz="0" w:space="0" w:color="auto"/>
      </w:divBdr>
    </w:div>
    <w:div w:id="20228551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05">
          <w:marLeft w:val="0"/>
          <w:marRight w:val="0"/>
          <w:marTop w:val="0"/>
          <w:marBottom w:val="0"/>
          <w:divBdr>
            <w:top w:val="none" w:sz="0" w:space="0" w:color="auto"/>
            <w:left w:val="none" w:sz="0" w:space="0" w:color="auto"/>
            <w:bottom w:val="none" w:sz="0" w:space="0" w:color="auto"/>
            <w:right w:val="none" w:sz="0" w:space="0" w:color="auto"/>
          </w:divBdr>
        </w:div>
      </w:divsChild>
    </w:div>
    <w:div w:id="20948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com/?q=16207%20State%20Road%2050,%20Suite%20402%20|%20Clermont,%20FL%2034711" TargetMode="External"/><Relationship Id="rId18" Type="http://schemas.openxmlformats.org/officeDocument/2006/relationships/hyperlink" Target="mailto:mike@pipeL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ewerfix.com/" TargetMode="External"/><Relationship Id="rId12" Type="http://schemas.openxmlformats.org/officeDocument/2006/relationships/hyperlink" Target="mailto:chris@chooseapt.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ke@pipeL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07-726-038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erry@innercuretechnologies.com" TargetMode="External"/><Relationship Id="rId23" Type="http://schemas.openxmlformats.org/officeDocument/2006/relationships/header" Target="header3.xml"/><Relationship Id="rId10" Type="http://schemas.openxmlformats.org/officeDocument/2006/relationships/hyperlink" Target="tel:800-800-PI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9.png@01DA423A.84C79660" TargetMode="External"/><Relationship Id="rId14" Type="http://schemas.openxmlformats.org/officeDocument/2006/relationships/hyperlink" Target="http://www.innercuretechnologie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17</Pages>
  <Words>5225</Words>
  <Characters>29788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26</cp:revision>
  <dcterms:created xsi:type="dcterms:W3CDTF">2023-11-04T23:01:00Z</dcterms:created>
  <dcterms:modified xsi:type="dcterms:W3CDTF">2024-02-27T02:50:00Z</dcterms:modified>
</cp:coreProperties>
</file>